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红木帆船项目规划设计蓝图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51" w:history="1">
        <w:r>
          <w:rPr>
            <w:rFonts w:ascii="仿宋" w:eastAsia="仿宋" w:hAnsi="仿宋" w:cs="仿宋" w:hint="eastAsia"/>
            <w:lang w:eastAsia="zh-CN"/>
          </w:rPr>
          <w:t>概论</w:t>
        </w:r>
        <w:r>
          <w:tab/>
        </w:r>
        <w:r>
          <w:fldChar w:fldCharType="begin"/>
        </w:r>
        <w:r>
          <w:instrText xml:space="preserve"> PAGEREF _Toc7051 \h </w:instrText>
        </w:r>
        <w:r>
          <w:fldChar w:fldCharType="separate"/>
        </w:r>
        <w:r>
          <w:t>3</w:t>
        </w:r>
        <w:r>
          <w:fldChar w:fldCharType="end"/>
        </w:r>
      </w:hyperlink>
    </w:p>
    <w:p>
      <w:pPr>
        <w:pStyle w:val="TOC1"/>
        <w:tabs>
          <w:tab w:val="right" w:leader="dot" w:pos="8306"/>
        </w:tabs>
      </w:pPr>
      <w:hyperlink w:anchor="_Toc3428" w:history="1">
        <w:r>
          <w:rPr>
            <w:rFonts w:ascii="仿宋" w:eastAsia="仿宋" w:hAnsi="仿宋" w:cs="仿宋" w:hint="eastAsia"/>
            <w:lang w:eastAsia="zh-CN"/>
          </w:rPr>
          <w:t>一、红木帆船项目选址可行性分析</w:t>
        </w:r>
        <w:r>
          <w:tab/>
        </w:r>
        <w:r>
          <w:fldChar w:fldCharType="begin"/>
        </w:r>
        <w:r>
          <w:instrText xml:space="preserve"> PAGEREF _Toc3428 \h </w:instrText>
        </w:r>
        <w:r>
          <w:fldChar w:fldCharType="separate"/>
        </w:r>
        <w:r>
          <w:t>3</w:t>
        </w:r>
        <w:r>
          <w:fldChar w:fldCharType="end"/>
        </w:r>
      </w:hyperlink>
    </w:p>
    <w:p>
      <w:pPr>
        <w:pStyle w:val="TOC2"/>
        <w:tabs>
          <w:tab w:val="right" w:leader="dot" w:pos="8306"/>
        </w:tabs>
      </w:pPr>
      <w:hyperlink w:anchor="_Toc3499" w:history="1">
        <w:r>
          <w:rPr>
            <w:rFonts w:ascii="仿宋" w:eastAsia="仿宋" w:hAnsi="仿宋" w:cs="仿宋" w:hint="eastAsia"/>
            <w:lang w:eastAsia="zh-CN"/>
          </w:rPr>
          <w:t>(一)、红木帆船项目选址</w:t>
        </w:r>
        <w:r>
          <w:tab/>
        </w:r>
        <w:r>
          <w:fldChar w:fldCharType="begin"/>
        </w:r>
        <w:r>
          <w:instrText xml:space="preserve"> PAGEREF _Toc3499 \h </w:instrText>
        </w:r>
        <w:r>
          <w:fldChar w:fldCharType="separate"/>
        </w:r>
        <w:r>
          <w:t>3</w:t>
        </w:r>
        <w:r>
          <w:fldChar w:fldCharType="end"/>
        </w:r>
      </w:hyperlink>
    </w:p>
    <w:p>
      <w:pPr>
        <w:pStyle w:val="TOC2"/>
        <w:tabs>
          <w:tab w:val="right" w:leader="dot" w:pos="8306"/>
        </w:tabs>
      </w:pPr>
      <w:hyperlink w:anchor="_Toc6667" w:history="1">
        <w:r>
          <w:rPr>
            <w:rFonts w:ascii="仿宋" w:eastAsia="仿宋" w:hAnsi="仿宋" w:cs="仿宋" w:hint="eastAsia"/>
            <w:lang w:eastAsia="zh-CN"/>
          </w:rPr>
          <w:t>(二)、用地控制指标</w:t>
        </w:r>
        <w:r>
          <w:tab/>
        </w:r>
        <w:r>
          <w:fldChar w:fldCharType="begin"/>
        </w:r>
        <w:r>
          <w:instrText xml:space="preserve"> PAGEREF _Toc6667 \h </w:instrText>
        </w:r>
        <w:r>
          <w:fldChar w:fldCharType="separate"/>
        </w:r>
        <w:r>
          <w:t>3</w:t>
        </w:r>
        <w:r>
          <w:fldChar w:fldCharType="end"/>
        </w:r>
      </w:hyperlink>
    </w:p>
    <w:p>
      <w:pPr>
        <w:pStyle w:val="TOC2"/>
        <w:tabs>
          <w:tab w:val="right" w:leader="dot" w:pos="8306"/>
        </w:tabs>
      </w:pPr>
      <w:hyperlink w:anchor="_Toc24896" w:history="1">
        <w:r>
          <w:rPr>
            <w:rFonts w:ascii="仿宋" w:eastAsia="仿宋" w:hAnsi="仿宋" w:cs="仿宋" w:hint="eastAsia"/>
            <w:lang w:eastAsia="zh-CN"/>
          </w:rPr>
          <w:t>(三)、节约用地措施</w:t>
        </w:r>
        <w:r>
          <w:tab/>
        </w:r>
        <w:r>
          <w:fldChar w:fldCharType="begin"/>
        </w:r>
        <w:r>
          <w:instrText xml:space="preserve"> PAGEREF _Toc24896 \h </w:instrText>
        </w:r>
        <w:r>
          <w:fldChar w:fldCharType="separate"/>
        </w:r>
        <w:r>
          <w:t>5</w:t>
        </w:r>
        <w:r>
          <w:fldChar w:fldCharType="end"/>
        </w:r>
      </w:hyperlink>
    </w:p>
    <w:p>
      <w:pPr>
        <w:pStyle w:val="TOC2"/>
        <w:tabs>
          <w:tab w:val="right" w:leader="dot" w:pos="8306"/>
        </w:tabs>
      </w:pPr>
      <w:hyperlink w:anchor="_Toc19160" w:history="1">
        <w:r>
          <w:rPr>
            <w:rFonts w:ascii="仿宋" w:eastAsia="仿宋" w:hAnsi="仿宋" w:cs="仿宋" w:hint="eastAsia"/>
            <w:lang w:eastAsia="zh-CN"/>
          </w:rPr>
          <w:t>(四)、总图布置方案</w:t>
        </w:r>
        <w:r>
          <w:tab/>
        </w:r>
        <w:r>
          <w:fldChar w:fldCharType="begin"/>
        </w:r>
        <w:r>
          <w:instrText xml:space="preserve"> PAGEREF _Toc19160 \h </w:instrText>
        </w:r>
        <w:r>
          <w:fldChar w:fldCharType="separate"/>
        </w:r>
        <w:r>
          <w:t>6</w:t>
        </w:r>
        <w:r>
          <w:fldChar w:fldCharType="end"/>
        </w:r>
      </w:hyperlink>
    </w:p>
    <w:p>
      <w:pPr>
        <w:pStyle w:val="TOC2"/>
        <w:tabs>
          <w:tab w:val="right" w:leader="dot" w:pos="8306"/>
        </w:tabs>
      </w:pPr>
      <w:hyperlink w:anchor="_Toc990" w:history="1">
        <w:r>
          <w:rPr>
            <w:rFonts w:ascii="仿宋" w:eastAsia="仿宋" w:hAnsi="仿宋" w:cs="仿宋" w:hint="eastAsia"/>
            <w:lang w:eastAsia="zh-CN"/>
          </w:rPr>
          <w:t>(五)、选址综合评价</w:t>
        </w:r>
        <w:r>
          <w:tab/>
        </w:r>
        <w:r>
          <w:fldChar w:fldCharType="begin"/>
        </w:r>
        <w:r>
          <w:instrText xml:space="preserve"> PAGEREF _Toc990 \h </w:instrText>
        </w:r>
        <w:r>
          <w:fldChar w:fldCharType="separate"/>
        </w:r>
        <w:r>
          <w:t>7</w:t>
        </w:r>
        <w:r>
          <w:fldChar w:fldCharType="end"/>
        </w:r>
      </w:hyperlink>
    </w:p>
    <w:p>
      <w:pPr>
        <w:pStyle w:val="TOC1"/>
        <w:tabs>
          <w:tab w:val="right" w:leader="dot" w:pos="8306"/>
        </w:tabs>
      </w:pPr>
      <w:hyperlink w:anchor="_Toc7442" w:history="1">
        <w:r>
          <w:rPr>
            <w:rFonts w:ascii="仿宋" w:eastAsia="仿宋" w:hAnsi="仿宋" w:cs="仿宋" w:hint="eastAsia"/>
            <w:lang w:eastAsia="zh-CN"/>
          </w:rPr>
          <w:t>二、红木帆船项目土建工程</w:t>
        </w:r>
        <w:r>
          <w:tab/>
        </w:r>
        <w:r>
          <w:fldChar w:fldCharType="begin"/>
        </w:r>
        <w:r>
          <w:instrText xml:space="preserve"> PAGEREF _Toc7442 \h </w:instrText>
        </w:r>
        <w:r>
          <w:fldChar w:fldCharType="separate"/>
        </w:r>
        <w:r>
          <w:t>8</w:t>
        </w:r>
        <w:r>
          <w:fldChar w:fldCharType="end"/>
        </w:r>
      </w:hyperlink>
    </w:p>
    <w:p>
      <w:pPr>
        <w:pStyle w:val="TOC2"/>
        <w:tabs>
          <w:tab w:val="right" w:leader="dot" w:pos="8306"/>
        </w:tabs>
      </w:pPr>
      <w:hyperlink w:anchor="_Toc21391" w:history="1">
        <w:r>
          <w:rPr>
            <w:rFonts w:ascii="仿宋" w:eastAsia="仿宋" w:hAnsi="仿宋" w:cs="仿宋" w:hint="eastAsia"/>
            <w:lang w:eastAsia="zh-CN"/>
          </w:rPr>
          <w:t>(一)、建筑工程设计原则</w:t>
        </w:r>
        <w:r>
          <w:tab/>
        </w:r>
        <w:r>
          <w:fldChar w:fldCharType="begin"/>
        </w:r>
        <w:r>
          <w:instrText xml:space="preserve"> PAGEREF _Toc21391 \h </w:instrText>
        </w:r>
        <w:r>
          <w:fldChar w:fldCharType="separate"/>
        </w:r>
        <w:r>
          <w:t>8</w:t>
        </w:r>
        <w:r>
          <w:fldChar w:fldCharType="end"/>
        </w:r>
      </w:hyperlink>
    </w:p>
    <w:p>
      <w:pPr>
        <w:pStyle w:val="TOC2"/>
        <w:tabs>
          <w:tab w:val="right" w:leader="dot" w:pos="8306"/>
        </w:tabs>
      </w:pPr>
      <w:hyperlink w:anchor="_Toc31992" w:history="1">
        <w:r>
          <w:rPr>
            <w:rFonts w:ascii="仿宋" w:eastAsia="仿宋" w:hAnsi="仿宋" w:cs="仿宋" w:hint="eastAsia"/>
            <w:lang w:eastAsia="zh-CN"/>
          </w:rPr>
          <w:t>(二)、土建工程设计年限及安全等级</w:t>
        </w:r>
        <w:r>
          <w:tab/>
        </w:r>
        <w:r>
          <w:fldChar w:fldCharType="begin"/>
        </w:r>
        <w:r>
          <w:instrText xml:space="preserve"> PAGEREF _Toc31992 \h </w:instrText>
        </w:r>
        <w:r>
          <w:fldChar w:fldCharType="separate"/>
        </w:r>
        <w:r>
          <w:t>9</w:t>
        </w:r>
        <w:r>
          <w:fldChar w:fldCharType="end"/>
        </w:r>
      </w:hyperlink>
    </w:p>
    <w:p>
      <w:pPr>
        <w:pStyle w:val="TOC2"/>
        <w:tabs>
          <w:tab w:val="right" w:leader="dot" w:pos="8306"/>
        </w:tabs>
      </w:pPr>
      <w:hyperlink w:anchor="_Toc24720" w:history="1">
        <w:r>
          <w:rPr>
            <w:rFonts w:ascii="仿宋" w:eastAsia="仿宋" w:hAnsi="仿宋" w:cs="仿宋" w:hint="eastAsia"/>
            <w:lang w:eastAsia="zh-CN"/>
          </w:rPr>
          <w:t>(三)、建筑工程设计总体要求</w:t>
        </w:r>
        <w:r>
          <w:tab/>
        </w:r>
        <w:r>
          <w:fldChar w:fldCharType="begin"/>
        </w:r>
        <w:r>
          <w:instrText xml:space="preserve"> PAGEREF _Toc24720 \h </w:instrText>
        </w:r>
        <w:r>
          <w:fldChar w:fldCharType="separate"/>
        </w:r>
        <w:r>
          <w:t>11</w:t>
        </w:r>
        <w:r>
          <w:fldChar w:fldCharType="end"/>
        </w:r>
      </w:hyperlink>
    </w:p>
    <w:p>
      <w:pPr>
        <w:pStyle w:val="TOC2"/>
        <w:tabs>
          <w:tab w:val="right" w:leader="dot" w:pos="8306"/>
        </w:tabs>
      </w:pPr>
      <w:hyperlink w:anchor="_Toc766" w:history="1">
        <w:r>
          <w:rPr>
            <w:rFonts w:ascii="仿宋" w:eastAsia="仿宋" w:hAnsi="仿宋" w:cs="仿宋" w:hint="eastAsia"/>
            <w:lang w:eastAsia="zh-CN"/>
          </w:rPr>
          <w:t>(四)、土建工程建设指标</w:t>
        </w:r>
        <w:r>
          <w:tab/>
        </w:r>
        <w:r>
          <w:fldChar w:fldCharType="begin"/>
        </w:r>
        <w:r>
          <w:instrText xml:space="preserve"> PAGEREF _Toc766 \h </w:instrText>
        </w:r>
        <w:r>
          <w:fldChar w:fldCharType="separate"/>
        </w:r>
        <w:r>
          <w:t>11</w:t>
        </w:r>
        <w:r>
          <w:fldChar w:fldCharType="end"/>
        </w:r>
      </w:hyperlink>
    </w:p>
    <w:p>
      <w:pPr>
        <w:pStyle w:val="TOC1"/>
        <w:tabs>
          <w:tab w:val="right" w:leader="dot" w:pos="8306"/>
        </w:tabs>
      </w:pPr>
      <w:hyperlink w:anchor="_Toc11779" w:history="1">
        <w:r>
          <w:rPr>
            <w:rFonts w:ascii="仿宋" w:eastAsia="仿宋" w:hAnsi="仿宋" w:cs="仿宋" w:hint="eastAsia"/>
            <w:lang w:eastAsia="zh-CN"/>
          </w:rPr>
          <w:t>三、红木帆船项目绩效评估</w:t>
        </w:r>
        <w:r>
          <w:tab/>
        </w:r>
        <w:r>
          <w:fldChar w:fldCharType="begin"/>
        </w:r>
        <w:r>
          <w:instrText xml:space="preserve"> PAGEREF _Toc11779 \h </w:instrText>
        </w:r>
        <w:r>
          <w:fldChar w:fldCharType="separate"/>
        </w:r>
        <w:r>
          <w:t>11</w:t>
        </w:r>
        <w:r>
          <w:fldChar w:fldCharType="end"/>
        </w:r>
      </w:hyperlink>
    </w:p>
    <w:p>
      <w:pPr>
        <w:pStyle w:val="TOC2"/>
        <w:tabs>
          <w:tab w:val="right" w:leader="dot" w:pos="8306"/>
        </w:tabs>
      </w:pPr>
      <w:hyperlink w:anchor="_Toc18487" w:history="1">
        <w:r>
          <w:rPr>
            <w:rFonts w:ascii="仿宋" w:eastAsia="仿宋" w:hAnsi="仿宋" w:cs="仿宋" w:hint="eastAsia"/>
            <w:lang w:eastAsia="zh-CN"/>
          </w:rPr>
          <w:t>(一)、绩效评估指标</w:t>
        </w:r>
        <w:r>
          <w:tab/>
        </w:r>
        <w:r>
          <w:fldChar w:fldCharType="begin"/>
        </w:r>
        <w:r>
          <w:instrText xml:space="preserve"> PAGEREF _Toc18487 \h </w:instrText>
        </w:r>
        <w:r>
          <w:fldChar w:fldCharType="separate"/>
        </w:r>
        <w:r>
          <w:t>11</w:t>
        </w:r>
        <w:r>
          <w:fldChar w:fldCharType="end"/>
        </w:r>
      </w:hyperlink>
    </w:p>
    <w:p>
      <w:pPr>
        <w:pStyle w:val="TOC2"/>
        <w:tabs>
          <w:tab w:val="right" w:leader="dot" w:pos="8306"/>
        </w:tabs>
      </w:pPr>
      <w:hyperlink w:anchor="_Toc28994" w:history="1">
        <w:r>
          <w:rPr>
            <w:rFonts w:ascii="仿宋" w:eastAsia="仿宋" w:hAnsi="仿宋" w:cs="仿宋" w:hint="eastAsia"/>
            <w:lang w:eastAsia="zh-CN"/>
          </w:rPr>
          <w:t>(二)、绩效评估方法</w:t>
        </w:r>
        <w:r>
          <w:tab/>
        </w:r>
        <w:r>
          <w:fldChar w:fldCharType="begin"/>
        </w:r>
        <w:r>
          <w:instrText xml:space="preserve"> PAGEREF _Toc28994 \h </w:instrText>
        </w:r>
        <w:r>
          <w:fldChar w:fldCharType="separate"/>
        </w:r>
        <w:r>
          <w:t>13</w:t>
        </w:r>
        <w:r>
          <w:fldChar w:fldCharType="end"/>
        </w:r>
      </w:hyperlink>
    </w:p>
    <w:p>
      <w:pPr>
        <w:pStyle w:val="TOC2"/>
        <w:tabs>
          <w:tab w:val="right" w:leader="dot" w:pos="8306"/>
        </w:tabs>
      </w:pPr>
      <w:hyperlink w:anchor="_Toc29409" w:history="1">
        <w:r>
          <w:rPr>
            <w:rFonts w:ascii="仿宋" w:eastAsia="仿宋" w:hAnsi="仿宋" w:cs="仿宋" w:hint="eastAsia"/>
            <w:lang w:eastAsia="zh-CN"/>
          </w:rPr>
          <w:t>(三)、绩效评估周期</w:t>
        </w:r>
        <w:r>
          <w:tab/>
        </w:r>
        <w:r>
          <w:fldChar w:fldCharType="begin"/>
        </w:r>
        <w:r>
          <w:instrText xml:space="preserve"> PAGEREF _Toc29409 \h </w:instrText>
        </w:r>
        <w:r>
          <w:fldChar w:fldCharType="separate"/>
        </w:r>
        <w:r>
          <w:t>14</w:t>
        </w:r>
        <w:r>
          <w:fldChar w:fldCharType="end"/>
        </w:r>
      </w:hyperlink>
    </w:p>
    <w:p>
      <w:pPr>
        <w:pStyle w:val="TOC1"/>
        <w:tabs>
          <w:tab w:val="right" w:leader="dot" w:pos="8306"/>
        </w:tabs>
      </w:pPr>
      <w:hyperlink w:anchor="_Toc3248" w:history="1">
        <w:r>
          <w:rPr>
            <w:rFonts w:ascii="仿宋" w:eastAsia="仿宋" w:hAnsi="仿宋" w:cs="仿宋" w:hint="eastAsia"/>
            <w:lang w:eastAsia="zh-CN"/>
          </w:rPr>
          <w:t>四、红木帆船项目危机管理</w:t>
        </w:r>
        <w:r>
          <w:tab/>
        </w:r>
        <w:r>
          <w:fldChar w:fldCharType="begin"/>
        </w:r>
        <w:r>
          <w:instrText xml:space="preserve"> PAGEREF _Toc3248 \h </w:instrText>
        </w:r>
        <w:r>
          <w:fldChar w:fldCharType="separate"/>
        </w:r>
        <w:r>
          <w:t>15</w:t>
        </w:r>
        <w:r>
          <w:fldChar w:fldCharType="end"/>
        </w:r>
      </w:hyperlink>
    </w:p>
    <w:p>
      <w:pPr>
        <w:pStyle w:val="TOC2"/>
        <w:tabs>
          <w:tab w:val="right" w:leader="dot" w:pos="8306"/>
        </w:tabs>
      </w:pPr>
      <w:hyperlink w:anchor="_Toc25704" w:history="1">
        <w:r>
          <w:rPr>
            <w:rFonts w:ascii="仿宋" w:eastAsia="仿宋" w:hAnsi="仿宋" w:cs="仿宋" w:hint="eastAsia"/>
            <w:lang w:eastAsia="zh-CN"/>
          </w:rPr>
          <w:t>(一)、危机预警与识别</w:t>
        </w:r>
        <w:r>
          <w:tab/>
        </w:r>
        <w:r>
          <w:fldChar w:fldCharType="begin"/>
        </w:r>
        <w:r>
          <w:instrText xml:space="preserve"> PAGEREF _Toc25704 \h </w:instrText>
        </w:r>
        <w:r>
          <w:fldChar w:fldCharType="separate"/>
        </w:r>
        <w:r>
          <w:t>15</w:t>
        </w:r>
        <w:r>
          <w:fldChar w:fldCharType="end"/>
        </w:r>
      </w:hyperlink>
    </w:p>
    <w:p>
      <w:pPr>
        <w:pStyle w:val="TOC2"/>
        <w:tabs>
          <w:tab w:val="right" w:leader="dot" w:pos="8306"/>
        </w:tabs>
      </w:pPr>
      <w:hyperlink w:anchor="_Toc10820" w:history="1">
        <w:r>
          <w:rPr>
            <w:rFonts w:ascii="仿宋" w:eastAsia="仿宋" w:hAnsi="仿宋" w:cs="仿宋" w:hint="eastAsia"/>
            <w:lang w:eastAsia="zh-CN"/>
          </w:rPr>
          <w:t>(二)、危机应对与恢复</w:t>
        </w:r>
        <w:r>
          <w:tab/>
        </w:r>
        <w:r>
          <w:fldChar w:fldCharType="begin"/>
        </w:r>
        <w:r>
          <w:instrText xml:space="preserve"> PAGEREF _Toc10820 \h </w:instrText>
        </w:r>
        <w:r>
          <w:fldChar w:fldCharType="separate"/>
        </w:r>
        <w:r>
          <w:t>16</w:t>
        </w:r>
        <w:r>
          <w:fldChar w:fldCharType="end"/>
        </w:r>
      </w:hyperlink>
    </w:p>
    <w:p>
      <w:pPr>
        <w:pStyle w:val="TOC1"/>
        <w:tabs>
          <w:tab w:val="right" w:leader="dot" w:pos="8306"/>
        </w:tabs>
      </w:pPr>
      <w:hyperlink w:anchor="_Toc31831" w:history="1">
        <w:r>
          <w:rPr>
            <w:rFonts w:ascii="仿宋" w:eastAsia="仿宋" w:hAnsi="仿宋" w:cs="仿宋" w:hint="eastAsia"/>
            <w:lang w:eastAsia="zh-CN"/>
          </w:rPr>
          <w:t>五、工艺说明</w:t>
        </w:r>
        <w:r>
          <w:tab/>
        </w:r>
        <w:r>
          <w:fldChar w:fldCharType="begin"/>
        </w:r>
        <w:r>
          <w:instrText xml:space="preserve"> PAGEREF _Toc31831 \h </w:instrText>
        </w:r>
        <w:r>
          <w:fldChar w:fldCharType="separate"/>
        </w:r>
        <w:r>
          <w:t>17</w:t>
        </w:r>
        <w:r>
          <w:fldChar w:fldCharType="end"/>
        </w:r>
      </w:hyperlink>
    </w:p>
    <w:p>
      <w:pPr>
        <w:pStyle w:val="TOC2"/>
        <w:tabs>
          <w:tab w:val="right" w:leader="dot" w:pos="8306"/>
        </w:tabs>
      </w:pPr>
      <w:hyperlink w:anchor="_Toc15127" w:history="1">
        <w:r>
          <w:rPr>
            <w:rFonts w:ascii="仿宋" w:eastAsia="仿宋" w:hAnsi="仿宋" w:cs="仿宋" w:hint="eastAsia"/>
            <w:lang w:eastAsia="zh-CN"/>
          </w:rPr>
          <w:t>(一)、技术管理特点</w:t>
        </w:r>
        <w:r>
          <w:tab/>
        </w:r>
        <w:r>
          <w:fldChar w:fldCharType="begin"/>
        </w:r>
        <w:r>
          <w:instrText xml:space="preserve"> PAGEREF _Toc15127 \h </w:instrText>
        </w:r>
        <w:r>
          <w:fldChar w:fldCharType="separate"/>
        </w:r>
        <w:r>
          <w:t>17</w:t>
        </w:r>
        <w:r>
          <w:fldChar w:fldCharType="end"/>
        </w:r>
      </w:hyperlink>
    </w:p>
    <w:p>
      <w:pPr>
        <w:pStyle w:val="TOC2"/>
        <w:tabs>
          <w:tab w:val="right" w:leader="dot" w:pos="8306"/>
        </w:tabs>
      </w:pPr>
      <w:hyperlink w:anchor="_Toc16409" w:history="1">
        <w:r>
          <w:rPr>
            <w:rFonts w:ascii="仿宋" w:eastAsia="仿宋" w:hAnsi="仿宋" w:cs="仿宋" w:hint="eastAsia"/>
            <w:lang w:eastAsia="zh-CN"/>
          </w:rPr>
          <w:t>(二)、红木帆船项目工艺技术设计方案</w:t>
        </w:r>
        <w:r>
          <w:tab/>
        </w:r>
        <w:r>
          <w:fldChar w:fldCharType="begin"/>
        </w:r>
        <w:r>
          <w:instrText xml:space="preserve"> PAGEREF _Toc16409 \h </w:instrText>
        </w:r>
        <w:r>
          <w:fldChar w:fldCharType="separate"/>
        </w:r>
        <w:r>
          <w:t>18</w:t>
        </w:r>
        <w:r>
          <w:fldChar w:fldCharType="end"/>
        </w:r>
      </w:hyperlink>
    </w:p>
    <w:p>
      <w:pPr>
        <w:pStyle w:val="TOC2"/>
        <w:tabs>
          <w:tab w:val="right" w:leader="dot" w:pos="8306"/>
        </w:tabs>
      </w:pPr>
      <w:hyperlink w:anchor="_Toc3264" w:history="1">
        <w:r>
          <w:rPr>
            <w:rFonts w:ascii="仿宋" w:eastAsia="仿宋" w:hAnsi="仿宋" w:cs="仿宋" w:hint="eastAsia"/>
            <w:lang w:eastAsia="zh-CN"/>
          </w:rPr>
          <w:t>(三)、设备选型方案</w:t>
        </w:r>
        <w:r>
          <w:tab/>
        </w:r>
        <w:r>
          <w:fldChar w:fldCharType="begin"/>
        </w:r>
        <w:r>
          <w:instrText xml:space="preserve"> PAGEREF _Toc3264 \h </w:instrText>
        </w:r>
        <w:r>
          <w:fldChar w:fldCharType="separate"/>
        </w:r>
        <w:r>
          <w:t>19</w:t>
        </w:r>
        <w:r>
          <w:fldChar w:fldCharType="end"/>
        </w:r>
      </w:hyperlink>
    </w:p>
    <w:p>
      <w:pPr>
        <w:pStyle w:val="TOC1"/>
        <w:tabs>
          <w:tab w:val="right" w:leader="dot" w:pos="8306"/>
        </w:tabs>
      </w:pPr>
      <w:hyperlink w:anchor="_Toc30068" w:history="1">
        <w:r>
          <w:rPr>
            <w:rFonts w:ascii="仿宋" w:eastAsia="仿宋" w:hAnsi="仿宋" w:cs="仿宋" w:hint="eastAsia"/>
            <w:lang w:eastAsia="zh-CN"/>
          </w:rPr>
          <w:t>六、市场分析、调研</w:t>
        </w:r>
        <w:r>
          <w:tab/>
        </w:r>
        <w:r>
          <w:fldChar w:fldCharType="begin"/>
        </w:r>
        <w:r>
          <w:instrText xml:space="preserve"> PAGEREF _Toc30068 \h </w:instrText>
        </w:r>
        <w:r>
          <w:fldChar w:fldCharType="separate"/>
        </w:r>
        <w:r>
          <w:t>21</w:t>
        </w:r>
        <w:r>
          <w:fldChar w:fldCharType="end"/>
        </w:r>
      </w:hyperlink>
    </w:p>
    <w:p>
      <w:pPr>
        <w:pStyle w:val="TOC2"/>
        <w:tabs>
          <w:tab w:val="right" w:leader="dot" w:pos="8306"/>
        </w:tabs>
      </w:pPr>
      <w:hyperlink w:anchor="_Toc27210" w:history="1">
        <w:r>
          <w:rPr>
            <w:rFonts w:ascii="仿宋" w:eastAsia="仿宋" w:hAnsi="仿宋" w:cs="仿宋" w:hint="eastAsia"/>
            <w:lang w:eastAsia="zh-CN"/>
          </w:rPr>
          <w:t>(一)、红木帆船行业分析</w:t>
        </w:r>
        <w:r>
          <w:tab/>
        </w:r>
        <w:r>
          <w:fldChar w:fldCharType="begin"/>
        </w:r>
        <w:r>
          <w:instrText xml:space="preserve"> PAGEREF _Toc27210 \h </w:instrText>
        </w:r>
        <w:r>
          <w:fldChar w:fldCharType="separate"/>
        </w:r>
        <w:r>
          <w:t>21</w:t>
        </w:r>
        <w:r>
          <w:fldChar w:fldCharType="end"/>
        </w:r>
      </w:hyperlink>
    </w:p>
    <w:p>
      <w:pPr>
        <w:pStyle w:val="TOC2"/>
        <w:tabs>
          <w:tab w:val="right" w:leader="dot" w:pos="8306"/>
        </w:tabs>
      </w:pPr>
      <w:hyperlink w:anchor="_Toc28195" w:history="1">
        <w:r>
          <w:rPr>
            <w:rFonts w:ascii="仿宋" w:eastAsia="仿宋" w:hAnsi="仿宋" w:cs="仿宋" w:hint="eastAsia"/>
            <w:lang w:eastAsia="zh-CN"/>
          </w:rPr>
          <w:t>(二)、红木帆船市场分析预测</w:t>
        </w:r>
        <w:r>
          <w:tab/>
        </w:r>
        <w:r>
          <w:fldChar w:fldCharType="begin"/>
        </w:r>
        <w:r>
          <w:instrText xml:space="preserve"> PAGEREF _Toc28195 \h </w:instrText>
        </w:r>
        <w:r>
          <w:fldChar w:fldCharType="separate"/>
        </w:r>
        <w:r>
          <w:t>21</w:t>
        </w:r>
        <w:r>
          <w:fldChar w:fldCharType="end"/>
        </w:r>
      </w:hyperlink>
    </w:p>
    <w:p>
      <w:pPr>
        <w:pStyle w:val="TOC1"/>
        <w:tabs>
          <w:tab w:val="right" w:leader="dot" w:pos="8306"/>
        </w:tabs>
      </w:pPr>
      <w:hyperlink w:anchor="_Toc11771" w:history="1">
        <w:r>
          <w:rPr>
            <w:rFonts w:ascii="仿宋" w:eastAsia="仿宋" w:hAnsi="仿宋" w:cs="仿宋" w:hint="eastAsia"/>
            <w:lang w:eastAsia="zh-CN"/>
          </w:rPr>
          <w:t>七、红木帆船项目创新与研发</w:t>
        </w:r>
        <w:r>
          <w:tab/>
        </w:r>
        <w:r>
          <w:fldChar w:fldCharType="begin"/>
        </w:r>
        <w:r>
          <w:instrText xml:space="preserve"> PAGEREF _Toc11771 \h </w:instrText>
        </w:r>
        <w:r>
          <w:fldChar w:fldCharType="separate"/>
        </w:r>
        <w:r>
          <w:t>22</w:t>
        </w:r>
        <w:r>
          <w:fldChar w:fldCharType="end"/>
        </w:r>
      </w:hyperlink>
    </w:p>
    <w:p>
      <w:pPr>
        <w:pStyle w:val="TOC2"/>
        <w:tabs>
          <w:tab w:val="right" w:leader="dot" w:pos="8306"/>
        </w:tabs>
      </w:pPr>
      <w:hyperlink w:anchor="_Toc29947" w:history="1">
        <w:r>
          <w:rPr>
            <w:rFonts w:ascii="仿宋" w:eastAsia="仿宋" w:hAnsi="仿宋" w:cs="仿宋" w:hint="eastAsia"/>
            <w:lang w:eastAsia="zh-CN"/>
          </w:rPr>
          <w:t>(一)、创新策略与方向</w:t>
        </w:r>
        <w:r>
          <w:tab/>
        </w:r>
        <w:r>
          <w:fldChar w:fldCharType="begin"/>
        </w:r>
        <w:r>
          <w:instrText xml:space="preserve"> PAGEREF _Toc29947 \h </w:instrText>
        </w:r>
        <w:r>
          <w:fldChar w:fldCharType="separate"/>
        </w:r>
        <w:r>
          <w:t>22</w:t>
        </w:r>
        <w:r>
          <w:fldChar w:fldCharType="end"/>
        </w:r>
      </w:hyperlink>
    </w:p>
    <w:p>
      <w:pPr>
        <w:pStyle w:val="TOC2"/>
        <w:tabs>
          <w:tab w:val="right" w:leader="dot" w:pos="8306"/>
        </w:tabs>
      </w:pPr>
      <w:hyperlink w:anchor="_Toc4689" w:history="1">
        <w:r>
          <w:rPr>
            <w:rFonts w:ascii="仿宋" w:eastAsia="仿宋" w:hAnsi="仿宋" w:cs="仿宋" w:hint="eastAsia"/>
            <w:lang w:eastAsia="zh-CN"/>
          </w:rPr>
          <w:t>(二)、研发规划与投入</w:t>
        </w:r>
        <w:r>
          <w:tab/>
        </w:r>
        <w:r>
          <w:fldChar w:fldCharType="begin"/>
        </w:r>
        <w:r>
          <w:instrText xml:space="preserve"> PAGEREF _Toc4689 \h </w:instrText>
        </w:r>
        <w:r>
          <w:fldChar w:fldCharType="separate"/>
        </w:r>
        <w:r>
          <w:t>24</w:t>
        </w:r>
        <w:r>
          <w:fldChar w:fldCharType="end"/>
        </w:r>
      </w:hyperlink>
    </w:p>
    <w:p>
      <w:pPr>
        <w:pStyle w:val="TOC1"/>
        <w:tabs>
          <w:tab w:val="right" w:leader="dot" w:pos="8306"/>
        </w:tabs>
      </w:pPr>
      <w:hyperlink w:anchor="_Toc4479" w:history="1">
        <w:r>
          <w:rPr>
            <w:rFonts w:ascii="仿宋" w:eastAsia="仿宋" w:hAnsi="仿宋" w:cs="仿宋" w:hint="eastAsia"/>
            <w:lang w:eastAsia="zh-CN"/>
          </w:rPr>
          <w:t>八、红木帆船项目投资规划</w:t>
        </w:r>
        <w:r>
          <w:tab/>
        </w:r>
        <w:r>
          <w:fldChar w:fldCharType="begin"/>
        </w:r>
        <w:r>
          <w:instrText xml:space="preserve"> PAGEREF _Toc4479 \h </w:instrText>
        </w:r>
        <w:r>
          <w:fldChar w:fldCharType="separate"/>
        </w:r>
        <w:r>
          <w:t>25</w:t>
        </w:r>
        <w:r>
          <w:fldChar w:fldCharType="end"/>
        </w:r>
      </w:hyperlink>
    </w:p>
    <w:p>
      <w:pPr>
        <w:pStyle w:val="TOC2"/>
        <w:tabs>
          <w:tab w:val="right" w:leader="dot" w:pos="8306"/>
        </w:tabs>
      </w:pPr>
      <w:hyperlink w:anchor="_Toc17368" w:history="1">
        <w:r>
          <w:rPr>
            <w:rFonts w:ascii="仿宋" w:eastAsia="仿宋" w:hAnsi="仿宋" w:cs="仿宋" w:hint="eastAsia"/>
            <w:lang w:eastAsia="zh-CN"/>
          </w:rPr>
          <w:t>(一)、红木帆船项目总投资估算</w:t>
        </w:r>
        <w:r>
          <w:tab/>
        </w:r>
        <w:r>
          <w:fldChar w:fldCharType="begin"/>
        </w:r>
        <w:r>
          <w:instrText xml:space="preserve"> PAGEREF _Toc17368 \h </w:instrText>
        </w:r>
        <w:r>
          <w:fldChar w:fldCharType="separate"/>
        </w:r>
        <w:r>
          <w:t>25</w:t>
        </w:r>
        <w:r>
          <w:fldChar w:fldCharType="end"/>
        </w:r>
      </w:hyperlink>
    </w:p>
    <w:p>
      <w:pPr>
        <w:pStyle w:val="TOC2"/>
        <w:tabs>
          <w:tab w:val="right" w:leader="dot" w:pos="8306"/>
        </w:tabs>
      </w:pPr>
      <w:hyperlink w:anchor="_Toc15569" w:history="1">
        <w:r>
          <w:rPr>
            <w:rFonts w:ascii="仿宋" w:eastAsia="仿宋" w:hAnsi="仿宋" w:cs="仿宋" w:hint="eastAsia"/>
            <w:lang w:eastAsia="zh-CN"/>
          </w:rPr>
          <w:t>(二)、资金筹措</w:t>
        </w:r>
        <w:r>
          <w:tab/>
        </w:r>
        <w:r>
          <w:fldChar w:fldCharType="begin"/>
        </w:r>
        <w:r>
          <w:instrText xml:space="preserve"> PAGEREF _Toc15569 \h </w:instrText>
        </w:r>
        <w:r>
          <w:fldChar w:fldCharType="separate"/>
        </w:r>
        <w:r>
          <w:t>27</w:t>
        </w:r>
        <w:r>
          <w:fldChar w:fldCharType="end"/>
        </w:r>
      </w:hyperlink>
    </w:p>
    <w:p>
      <w:pPr>
        <w:pStyle w:val="TOC1"/>
        <w:tabs>
          <w:tab w:val="right" w:leader="dot" w:pos="8306"/>
        </w:tabs>
      </w:pPr>
      <w:hyperlink w:anchor="_Toc715" w:history="1">
        <w:r>
          <w:rPr>
            <w:rFonts w:ascii="仿宋" w:eastAsia="仿宋" w:hAnsi="仿宋" w:cs="仿宋" w:hint="eastAsia"/>
            <w:lang w:eastAsia="zh-CN"/>
          </w:rPr>
          <w:t>九、红木帆船项目财务管理</w:t>
        </w:r>
        <w:r>
          <w:tab/>
        </w:r>
        <w:r>
          <w:fldChar w:fldCharType="begin"/>
        </w:r>
        <w:r>
          <w:instrText xml:space="preserve"> PAGEREF _Toc715 \h </w:instrText>
        </w:r>
        <w:r>
          <w:fldChar w:fldCharType="separate"/>
        </w:r>
        <w:r>
          <w:t>27</w:t>
        </w:r>
        <w:r>
          <w:fldChar w:fldCharType="end"/>
        </w:r>
      </w:hyperlink>
    </w:p>
    <w:p>
      <w:pPr>
        <w:pStyle w:val="TOC2"/>
        <w:tabs>
          <w:tab w:val="right" w:leader="dot" w:pos="8306"/>
        </w:tabs>
      </w:pPr>
      <w:hyperlink w:anchor="_Toc15195" w:history="1">
        <w:r>
          <w:rPr>
            <w:rFonts w:ascii="仿宋" w:eastAsia="仿宋" w:hAnsi="仿宋" w:cs="仿宋" w:hint="eastAsia"/>
            <w:lang w:eastAsia="zh-CN"/>
          </w:rPr>
          <w:t>(一)、资金需求大</w:t>
        </w:r>
        <w:r>
          <w:tab/>
        </w:r>
        <w:r>
          <w:fldChar w:fldCharType="begin"/>
        </w:r>
        <w:r>
          <w:instrText xml:space="preserve"> PAGEREF _Toc15195 \h </w:instrText>
        </w:r>
        <w:r>
          <w:fldChar w:fldCharType="separate"/>
        </w:r>
        <w:r>
          <w:t>27</w:t>
        </w:r>
        <w:r>
          <w:fldChar w:fldCharType="end"/>
        </w:r>
      </w:hyperlink>
    </w:p>
    <w:p>
      <w:pPr>
        <w:pStyle w:val="TOC2"/>
        <w:tabs>
          <w:tab w:val="right" w:leader="dot" w:pos="8306"/>
        </w:tabs>
      </w:pPr>
      <w:hyperlink w:anchor="_Toc23198" w:history="1">
        <w:r>
          <w:rPr>
            <w:rFonts w:ascii="仿宋" w:eastAsia="仿宋" w:hAnsi="仿宋" w:cs="仿宋" w:hint="eastAsia"/>
            <w:lang w:eastAsia="zh-CN"/>
          </w:rPr>
          <w:t>(二)、研发周期长</w:t>
        </w:r>
        <w:r>
          <w:tab/>
        </w:r>
        <w:r>
          <w:fldChar w:fldCharType="begin"/>
        </w:r>
        <w:r>
          <w:instrText xml:space="preserve"> PAGEREF _Toc23198 \h </w:instrText>
        </w:r>
        <w:r>
          <w:fldChar w:fldCharType="separate"/>
        </w:r>
        <w:r>
          <w:t>28</w:t>
        </w:r>
        <w:r>
          <w:fldChar w:fldCharType="end"/>
        </w:r>
      </w:hyperlink>
    </w:p>
    <w:p>
      <w:pPr>
        <w:pStyle w:val="TOC2"/>
        <w:tabs>
          <w:tab w:val="right" w:leader="dot" w:pos="8306"/>
        </w:tabs>
      </w:pPr>
      <w:hyperlink w:anchor="_Toc10417" w:history="1">
        <w:r>
          <w:rPr>
            <w:rFonts w:ascii="仿宋" w:eastAsia="仿宋" w:hAnsi="仿宋" w:cs="仿宋" w:hint="eastAsia"/>
            <w:lang w:eastAsia="zh-CN"/>
          </w:rPr>
          <w:t>(三)、市场风险大</w:t>
        </w:r>
        <w:r>
          <w:tab/>
        </w:r>
        <w:r>
          <w:fldChar w:fldCharType="begin"/>
        </w:r>
        <w:r>
          <w:instrText xml:space="preserve"> PAGEREF _Toc10417 \h </w:instrText>
        </w:r>
        <w:r>
          <w:fldChar w:fldCharType="separate"/>
        </w:r>
        <w:r>
          <w:t>30</w:t>
        </w:r>
        <w:r>
          <w:fldChar w:fldCharType="end"/>
        </w:r>
      </w:hyperlink>
    </w:p>
    <w:p>
      <w:pPr>
        <w:pStyle w:val="TOC2"/>
        <w:tabs>
          <w:tab w:val="right" w:leader="dot" w:pos="8306"/>
        </w:tabs>
      </w:pPr>
      <w:hyperlink w:anchor="_Toc26328" w:history="1">
        <w:r>
          <w:rPr>
            <w:rFonts w:ascii="仿宋" w:eastAsia="仿宋" w:hAnsi="仿宋" w:cs="仿宋" w:hint="eastAsia"/>
            <w:lang w:eastAsia="zh-CN"/>
          </w:rPr>
          <w:t>(四)、利润率高</w:t>
        </w:r>
        <w:r>
          <w:tab/>
        </w:r>
        <w:r>
          <w:fldChar w:fldCharType="begin"/>
        </w:r>
        <w:r>
          <w:instrText xml:space="preserve"> PAGEREF _Toc26328 \h </w:instrText>
        </w:r>
        <w:r>
          <w:fldChar w:fldCharType="separate"/>
        </w:r>
        <w:r>
          <w:t>32</w:t>
        </w:r>
        <w:r>
          <w:fldChar w:fldCharType="end"/>
        </w:r>
      </w:hyperlink>
    </w:p>
    <w:p>
      <w:pPr>
        <w:pStyle w:val="TOC1"/>
        <w:tabs>
          <w:tab w:val="right" w:leader="dot" w:pos="8306"/>
        </w:tabs>
      </w:pPr>
      <w:hyperlink w:anchor="_Toc28525" w:history="1">
        <w:r>
          <w:rPr>
            <w:rFonts w:ascii="仿宋" w:eastAsia="仿宋" w:hAnsi="仿宋" w:cs="仿宋" w:hint="eastAsia"/>
            <w:lang w:eastAsia="zh-CN"/>
          </w:rPr>
          <w:t>十、红木帆船项目社会影响</w:t>
        </w:r>
        <w:r>
          <w:tab/>
        </w:r>
        <w:r>
          <w:fldChar w:fldCharType="begin"/>
        </w:r>
        <w:r>
          <w:instrText xml:space="preserve"> PAGEREF _Toc28525 \h </w:instrText>
        </w:r>
        <w:r>
          <w:fldChar w:fldCharType="separate"/>
        </w:r>
        <w:r>
          <w:t>34</w:t>
        </w:r>
        <w:r>
          <w:fldChar w:fldCharType="end"/>
        </w:r>
      </w:hyperlink>
    </w:p>
    <w:p>
      <w:pPr>
        <w:pStyle w:val="TOC2"/>
        <w:tabs>
          <w:tab w:val="right" w:leader="dot" w:pos="8306"/>
        </w:tabs>
      </w:pPr>
      <w:hyperlink w:anchor="_Toc6138" w:history="1">
        <w:r>
          <w:rPr>
            <w:rFonts w:ascii="仿宋" w:eastAsia="仿宋" w:hAnsi="仿宋" w:cs="仿宋" w:hint="eastAsia"/>
            <w:lang w:eastAsia="zh-CN"/>
          </w:rPr>
          <w:t>(一)、社会责任与义务</w:t>
        </w:r>
        <w:r>
          <w:tab/>
        </w:r>
        <w:r>
          <w:fldChar w:fldCharType="begin"/>
        </w:r>
        <w:r>
          <w:instrText xml:space="preserve"> PAGEREF _Toc6138 \h </w:instrText>
        </w:r>
        <w:r>
          <w:fldChar w:fldCharType="separate"/>
        </w:r>
        <w:r>
          <w:t>34</w:t>
        </w:r>
        <w:r>
          <w:fldChar w:fldCharType="end"/>
        </w:r>
      </w:hyperlink>
    </w:p>
    <w:p>
      <w:pPr>
        <w:pStyle w:val="TOC2"/>
        <w:tabs>
          <w:tab w:val="right" w:leader="dot" w:pos="8306"/>
        </w:tabs>
      </w:pPr>
      <w:hyperlink w:anchor="_Toc29984" w:history="1">
        <w:r>
          <w:rPr>
            <w:rFonts w:ascii="仿宋" w:eastAsia="仿宋" w:hAnsi="仿宋" w:cs="仿宋" w:hint="eastAsia"/>
            <w:lang w:eastAsia="zh-CN"/>
          </w:rPr>
          <w:t>(二)、社会参与与沟通</w:t>
        </w:r>
        <w:r>
          <w:tab/>
        </w:r>
        <w:r>
          <w:fldChar w:fldCharType="begin"/>
        </w:r>
        <w:r>
          <w:instrText xml:space="preserve"> PAGEREF _Toc29984 \h </w:instrText>
        </w:r>
        <w:r>
          <w:fldChar w:fldCharType="separate"/>
        </w:r>
        <w:r>
          <w:t>35</w:t>
        </w:r>
        <w:r>
          <w:fldChar w:fldCharType="end"/>
        </w:r>
      </w:hyperlink>
    </w:p>
    <w:p>
      <w:pPr>
        <w:pStyle w:val="TOC1"/>
        <w:tabs>
          <w:tab w:val="right" w:leader="dot" w:pos="8306"/>
        </w:tabs>
      </w:pPr>
      <w:hyperlink w:anchor="_Toc16439" w:history="1">
        <w:r>
          <w:rPr>
            <w:rFonts w:ascii="仿宋" w:eastAsia="仿宋" w:hAnsi="仿宋" w:cs="仿宋" w:hint="eastAsia"/>
            <w:lang w:eastAsia="zh-CN"/>
          </w:rPr>
          <w:t>十一、生产安全保护</w:t>
        </w:r>
        <w:r>
          <w:tab/>
        </w:r>
        <w:r>
          <w:fldChar w:fldCharType="begin"/>
        </w:r>
        <w:r>
          <w:instrText xml:space="preserve"> PAGEREF _Toc16439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32" w:history="1">
        <w:r>
          <w:rPr>
            <w:rFonts w:ascii="仿宋" w:eastAsia="仿宋" w:hAnsi="仿宋" w:cs="仿宋" w:hint="eastAsia"/>
            <w:lang w:eastAsia="zh-CN"/>
          </w:rPr>
          <w:t>(一)、消防安全</w:t>
        </w:r>
        <w:r>
          <w:tab/>
        </w:r>
        <w:r>
          <w:fldChar w:fldCharType="begin"/>
        </w:r>
        <w:r>
          <w:instrText xml:space="preserve"> PAGEREF _Toc17032 \h </w:instrText>
        </w:r>
        <w:r>
          <w:fldChar w:fldCharType="separate"/>
        </w:r>
        <w:r>
          <w:t>36</w:t>
        </w:r>
        <w:r>
          <w:fldChar w:fldCharType="end"/>
        </w:r>
      </w:hyperlink>
    </w:p>
    <w:p>
      <w:pPr>
        <w:pStyle w:val="TOC2"/>
        <w:tabs>
          <w:tab w:val="right" w:leader="dot" w:pos="8306"/>
        </w:tabs>
      </w:pPr>
      <w:hyperlink w:anchor="_Toc12104" w:history="1">
        <w:r>
          <w:rPr>
            <w:rFonts w:ascii="仿宋" w:eastAsia="仿宋" w:hAnsi="仿宋" w:cs="仿宋" w:hint="eastAsia"/>
            <w:lang w:eastAsia="zh-CN"/>
          </w:rPr>
          <w:t>(二)、防火防爆总图布置措施</w:t>
        </w:r>
        <w:r>
          <w:tab/>
        </w:r>
        <w:r>
          <w:fldChar w:fldCharType="begin"/>
        </w:r>
        <w:r>
          <w:instrText xml:space="preserve"> PAGEREF _Toc12104 \h </w:instrText>
        </w:r>
        <w:r>
          <w:fldChar w:fldCharType="separate"/>
        </w:r>
        <w:r>
          <w:t>37</w:t>
        </w:r>
        <w:r>
          <w:fldChar w:fldCharType="end"/>
        </w:r>
      </w:hyperlink>
    </w:p>
    <w:p>
      <w:pPr>
        <w:pStyle w:val="TOC2"/>
        <w:tabs>
          <w:tab w:val="right" w:leader="dot" w:pos="8306"/>
        </w:tabs>
      </w:pPr>
      <w:hyperlink w:anchor="_Toc29348" w:history="1">
        <w:r>
          <w:rPr>
            <w:rFonts w:ascii="仿宋" w:eastAsia="仿宋" w:hAnsi="仿宋" w:cs="仿宋" w:hint="eastAsia"/>
            <w:lang w:eastAsia="zh-CN"/>
          </w:rPr>
          <w:t>(三)、自然灾害防范措施</w:t>
        </w:r>
        <w:r>
          <w:tab/>
        </w:r>
        <w:r>
          <w:fldChar w:fldCharType="begin"/>
        </w:r>
        <w:r>
          <w:instrText xml:space="preserve"> PAGEREF _Toc29348 \h </w:instrText>
        </w:r>
        <w:r>
          <w:fldChar w:fldCharType="separate"/>
        </w:r>
        <w:r>
          <w:t>38</w:t>
        </w:r>
        <w:r>
          <w:fldChar w:fldCharType="end"/>
        </w:r>
      </w:hyperlink>
    </w:p>
    <w:p>
      <w:pPr>
        <w:pStyle w:val="TOC2"/>
        <w:tabs>
          <w:tab w:val="right" w:leader="dot" w:pos="8306"/>
        </w:tabs>
      </w:pPr>
      <w:hyperlink w:anchor="_Toc7596" w:history="1">
        <w:r>
          <w:rPr>
            <w:rFonts w:ascii="仿宋" w:eastAsia="仿宋" w:hAnsi="仿宋" w:cs="仿宋" w:hint="eastAsia"/>
            <w:lang w:eastAsia="zh-CN"/>
          </w:rPr>
          <w:t>(四)、安全色及安全标志使用要求</w:t>
        </w:r>
        <w:r>
          <w:tab/>
        </w:r>
        <w:r>
          <w:fldChar w:fldCharType="begin"/>
        </w:r>
        <w:r>
          <w:instrText xml:space="preserve"> PAGEREF _Toc7596 \h </w:instrText>
        </w:r>
        <w:r>
          <w:fldChar w:fldCharType="separate"/>
        </w:r>
        <w:r>
          <w:t>39</w:t>
        </w:r>
        <w:r>
          <w:fldChar w:fldCharType="end"/>
        </w:r>
      </w:hyperlink>
    </w:p>
    <w:p>
      <w:pPr>
        <w:pStyle w:val="TOC2"/>
        <w:tabs>
          <w:tab w:val="right" w:leader="dot" w:pos="8306"/>
        </w:tabs>
      </w:pPr>
      <w:hyperlink w:anchor="_Toc18285" w:history="1">
        <w:r>
          <w:rPr>
            <w:rFonts w:ascii="仿宋" w:eastAsia="仿宋" w:hAnsi="仿宋" w:cs="仿宋" w:hint="eastAsia"/>
            <w:lang w:eastAsia="zh-CN"/>
          </w:rPr>
          <w:t>(五)、防尘防毒措施</w:t>
        </w:r>
        <w:r>
          <w:tab/>
        </w:r>
        <w:r>
          <w:fldChar w:fldCharType="begin"/>
        </w:r>
        <w:r>
          <w:instrText xml:space="preserve"> PAGEREF _Toc18285 \h </w:instrText>
        </w:r>
        <w:r>
          <w:fldChar w:fldCharType="separate"/>
        </w:r>
        <w:r>
          <w:t>40</w:t>
        </w:r>
        <w:r>
          <w:fldChar w:fldCharType="end"/>
        </w:r>
      </w:hyperlink>
    </w:p>
    <w:p>
      <w:pPr>
        <w:pStyle w:val="TOC2"/>
        <w:tabs>
          <w:tab w:val="right" w:leader="dot" w:pos="8306"/>
        </w:tabs>
      </w:pPr>
      <w:hyperlink w:anchor="_Toc27406" w:history="1">
        <w:r>
          <w:rPr>
            <w:rFonts w:ascii="仿宋" w:eastAsia="仿宋" w:hAnsi="仿宋" w:cs="仿宋" w:hint="eastAsia"/>
            <w:lang w:eastAsia="zh-CN"/>
          </w:rPr>
          <w:t>(六)、防静电、触电防护及防雷措施</w:t>
        </w:r>
        <w:r>
          <w:tab/>
        </w:r>
        <w:r>
          <w:fldChar w:fldCharType="begin"/>
        </w:r>
        <w:r>
          <w:instrText xml:space="preserve"> PAGEREF _Toc27406 \h </w:instrText>
        </w:r>
        <w:r>
          <w:fldChar w:fldCharType="separate"/>
        </w:r>
        <w:r>
          <w:t>41</w:t>
        </w:r>
        <w:r>
          <w:fldChar w:fldCharType="end"/>
        </w:r>
      </w:hyperlink>
    </w:p>
    <w:p>
      <w:pPr>
        <w:pStyle w:val="TOC2"/>
        <w:tabs>
          <w:tab w:val="right" w:leader="dot" w:pos="8306"/>
        </w:tabs>
      </w:pPr>
      <w:hyperlink w:anchor="_Toc31025" w:history="1">
        <w:r>
          <w:rPr>
            <w:rFonts w:ascii="仿宋" w:eastAsia="仿宋" w:hAnsi="仿宋" w:cs="仿宋" w:hint="eastAsia"/>
            <w:lang w:eastAsia="zh-CN"/>
          </w:rPr>
          <w:t>(七)、机械设备安全保障措施</w:t>
        </w:r>
        <w:r>
          <w:tab/>
        </w:r>
        <w:r>
          <w:fldChar w:fldCharType="begin"/>
        </w:r>
        <w:r>
          <w:instrText xml:space="preserve"> PAGEREF _Toc31025 \h </w:instrText>
        </w:r>
        <w:r>
          <w:fldChar w:fldCharType="separate"/>
        </w:r>
        <w:r>
          <w:t>42</w:t>
        </w:r>
        <w:r>
          <w:fldChar w:fldCharType="end"/>
        </w:r>
      </w:hyperlink>
    </w:p>
    <w:p>
      <w:pPr>
        <w:pStyle w:val="TOC1"/>
        <w:tabs>
          <w:tab w:val="right" w:leader="dot" w:pos="8306"/>
        </w:tabs>
      </w:pPr>
      <w:hyperlink w:anchor="_Toc4261" w:history="1">
        <w:r>
          <w:rPr>
            <w:rFonts w:ascii="仿宋" w:eastAsia="仿宋" w:hAnsi="仿宋" w:cs="仿宋" w:hint="eastAsia"/>
            <w:lang w:eastAsia="zh-CN"/>
          </w:rPr>
          <w:t>十二、红木帆船项目计划安排</w:t>
        </w:r>
        <w:r>
          <w:tab/>
        </w:r>
        <w:r>
          <w:fldChar w:fldCharType="begin"/>
        </w:r>
        <w:r>
          <w:instrText xml:space="preserve"> PAGEREF _Toc4261 \h </w:instrText>
        </w:r>
        <w:r>
          <w:fldChar w:fldCharType="separate"/>
        </w:r>
        <w:r>
          <w:t>44</w:t>
        </w:r>
        <w:r>
          <w:fldChar w:fldCharType="end"/>
        </w:r>
      </w:hyperlink>
    </w:p>
    <w:p>
      <w:pPr>
        <w:pStyle w:val="TOC2"/>
        <w:tabs>
          <w:tab w:val="right" w:leader="dot" w:pos="8306"/>
        </w:tabs>
      </w:pPr>
      <w:hyperlink w:anchor="_Toc15843" w:history="1">
        <w:r>
          <w:rPr>
            <w:rFonts w:ascii="仿宋" w:eastAsia="仿宋" w:hAnsi="仿宋" w:cs="仿宋" w:hint="eastAsia"/>
            <w:lang w:eastAsia="zh-CN"/>
          </w:rPr>
          <w:t>(一)、建设周期</w:t>
        </w:r>
        <w:r>
          <w:tab/>
        </w:r>
        <w:r>
          <w:fldChar w:fldCharType="begin"/>
        </w:r>
        <w:r>
          <w:instrText xml:space="preserve"> PAGEREF _Toc15843 \h </w:instrText>
        </w:r>
        <w:r>
          <w:fldChar w:fldCharType="separate"/>
        </w:r>
        <w:r>
          <w:t>44</w:t>
        </w:r>
        <w:r>
          <w:fldChar w:fldCharType="end"/>
        </w:r>
      </w:hyperlink>
    </w:p>
    <w:p>
      <w:pPr>
        <w:pStyle w:val="TOC2"/>
        <w:tabs>
          <w:tab w:val="right" w:leader="dot" w:pos="8306"/>
        </w:tabs>
      </w:pPr>
      <w:hyperlink w:anchor="_Toc28617" w:history="1">
        <w:r>
          <w:rPr>
            <w:rFonts w:ascii="仿宋" w:eastAsia="仿宋" w:hAnsi="仿宋" w:cs="仿宋" w:hint="eastAsia"/>
            <w:lang w:eastAsia="zh-CN"/>
          </w:rPr>
          <w:t>(二)、建设进度</w:t>
        </w:r>
        <w:r>
          <w:tab/>
        </w:r>
        <w:r>
          <w:fldChar w:fldCharType="begin"/>
        </w:r>
        <w:r>
          <w:instrText xml:space="preserve"> PAGEREF _Toc28617 \h </w:instrText>
        </w:r>
        <w:r>
          <w:fldChar w:fldCharType="separate"/>
        </w:r>
        <w:r>
          <w:t>45</w:t>
        </w:r>
        <w:r>
          <w:fldChar w:fldCharType="end"/>
        </w:r>
      </w:hyperlink>
    </w:p>
    <w:p>
      <w:pPr>
        <w:pStyle w:val="TOC2"/>
        <w:tabs>
          <w:tab w:val="right" w:leader="dot" w:pos="8306"/>
        </w:tabs>
      </w:pPr>
      <w:hyperlink w:anchor="_Toc12260" w:history="1">
        <w:r>
          <w:rPr>
            <w:rFonts w:ascii="仿宋" w:eastAsia="仿宋" w:hAnsi="仿宋" w:cs="仿宋" w:hint="eastAsia"/>
            <w:lang w:eastAsia="zh-CN"/>
          </w:rPr>
          <w:t>(三)、进度安排注意事项</w:t>
        </w:r>
        <w:r>
          <w:tab/>
        </w:r>
        <w:r>
          <w:fldChar w:fldCharType="begin"/>
        </w:r>
        <w:r>
          <w:instrText xml:space="preserve"> PAGEREF _Toc12260 \h </w:instrText>
        </w:r>
        <w:r>
          <w:fldChar w:fldCharType="separate"/>
        </w:r>
        <w:r>
          <w:t>45</w:t>
        </w:r>
        <w:r>
          <w:fldChar w:fldCharType="end"/>
        </w:r>
      </w:hyperlink>
    </w:p>
    <w:p>
      <w:pPr>
        <w:pStyle w:val="TOC2"/>
        <w:tabs>
          <w:tab w:val="right" w:leader="dot" w:pos="8306"/>
        </w:tabs>
      </w:pPr>
      <w:hyperlink w:anchor="_Toc9756" w:history="1">
        <w:r>
          <w:rPr>
            <w:rFonts w:ascii="仿宋" w:eastAsia="仿宋" w:hAnsi="仿宋" w:cs="仿宋" w:hint="eastAsia"/>
            <w:lang w:eastAsia="zh-CN"/>
          </w:rPr>
          <w:t>(四)、人力资源配置</w:t>
        </w:r>
        <w:r>
          <w:tab/>
        </w:r>
        <w:r>
          <w:fldChar w:fldCharType="begin"/>
        </w:r>
        <w:r>
          <w:instrText xml:space="preserve"> PAGEREF _Toc9756 \h </w:instrText>
        </w:r>
        <w:r>
          <w:fldChar w:fldCharType="separate"/>
        </w:r>
        <w:r>
          <w:t>47</w:t>
        </w:r>
        <w:r>
          <w:fldChar w:fldCharType="end"/>
        </w:r>
      </w:hyperlink>
    </w:p>
    <w:p>
      <w:pPr>
        <w:pStyle w:val="TOC1"/>
        <w:tabs>
          <w:tab w:val="right" w:leader="dot" w:pos="8306"/>
        </w:tabs>
      </w:pPr>
      <w:hyperlink w:anchor="_Toc14346" w:history="1">
        <w:r>
          <w:rPr>
            <w:rFonts w:ascii="仿宋" w:eastAsia="仿宋" w:hAnsi="仿宋" w:cs="仿宋" w:hint="eastAsia"/>
            <w:lang w:eastAsia="zh-CN"/>
          </w:rPr>
          <w:t>十三、供应链管理</w:t>
        </w:r>
        <w:r>
          <w:tab/>
        </w:r>
        <w:r>
          <w:fldChar w:fldCharType="begin"/>
        </w:r>
        <w:r>
          <w:instrText xml:space="preserve"> PAGEREF _Toc14346 \h </w:instrText>
        </w:r>
        <w:r>
          <w:fldChar w:fldCharType="separate"/>
        </w:r>
        <w:r>
          <w:t>48</w:t>
        </w:r>
        <w:r>
          <w:fldChar w:fldCharType="end"/>
        </w:r>
      </w:hyperlink>
    </w:p>
    <w:p>
      <w:pPr>
        <w:pStyle w:val="TOC2"/>
        <w:tabs>
          <w:tab w:val="right" w:leader="dot" w:pos="8306"/>
        </w:tabs>
      </w:pPr>
      <w:hyperlink w:anchor="_Toc7149" w:history="1">
        <w:r>
          <w:rPr>
            <w:rFonts w:ascii="仿宋" w:eastAsia="仿宋" w:hAnsi="仿宋" w:cs="仿宋" w:hint="eastAsia"/>
            <w:lang w:eastAsia="zh-CN"/>
          </w:rPr>
          <w:t>(一)、供应链战略规划</w:t>
        </w:r>
        <w:r>
          <w:tab/>
        </w:r>
        <w:r>
          <w:fldChar w:fldCharType="begin"/>
        </w:r>
        <w:r>
          <w:instrText xml:space="preserve"> PAGEREF _Toc7149 \h </w:instrText>
        </w:r>
        <w:r>
          <w:fldChar w:fldCharType="separate"/>
        </w:r>
        <w:r>
          <w:t>48</w:t>
        </w:r>
        <w:r>
          <w:fldChar w:fldCharType="end"/>
        </w:r>
      </w:hyperlink>
    </w:p>
    <w:p>
      <w:pPr>
        <w:pStyle w:val="TOC2"/>
        <w:tabs>
          <w:tab w:val="right" w:leader="dot" w:pos="8306"/>
        </w:tabs>
      </w:pPr>
      <w:hyperlink w:anchor="_Toc31988" w:history="1">
        <w:r>
          <w:rPr>
            <w:rFonts w:ascii="仿宋" w:eastAsia="仿宋" w:hAnsi="仿宋" w:cs="仿宋" w:hint="eastAsia"/>
            <w:lang w:eastAsia="zh-CN"/>
          </w:rPr>
          <w:t>(二)、供应商选择与合作</w:t>
        </w:r>
        <w:r>
          <w:tab/>
        </w:r>
        <w:r>
          <w:fldChar w:fldCharType="begin"/>
        </w:r>
        <w:r>
          <w:instrText xml:space="preserve"> PAGEREF _Toc31988 \h </w:instrText>
        </w:r>
        <w:r>
          <w:fldChar w:fldCharType="separate"/>
        </w:r>
        <w:r>
          <w:t>49</w:t>
        </w:r>
        <w:r>
          <w:fldChar w:fldCharType="end"/>
        </w:r>
      </w:hyperlink>
    </w:p>
    <w:p>
      <w:pPr>
        <w:pStyle w:val="TOC2"/>
        <w:tabs>
          <w:tab w:val="right" w:leader="dot" w:pos="8306"/>
        </w:tabs>
      </w:pPr>
      <w:hyperlink w:anchor="_Toc26303" w:history="1">
        <w:r>
          <w:rPr>
            <w:rFonts w:ascii="仿宋" w:eastAsia="仿宋" w:hAnsi="仿宋" w:cs="仿宋" w:hint="eastAsia"/>
            <w:lang w:eastAsia="zh-CN"/>
          </w:rPr>
          <w:t>(三)、物流与库存管理</w:t>
        </w:r>
        <w:r>
          <w:tab/>
        </w:r>
        <w:r>
          <w:fldChar w:fldCharType="begin"/>
        </w:r>
        <w:r>
          <w:instrText xml:space="preserve"> PAGEREF _Toc26303 \h </w:instrText>
        </w:r>
        <w:r>
          <w:fldChar w:fldCharType="separate"/>
        </w:r>
        <w:r>
          <w:t>51</w:t>
        </w:r>
        <w:r>
          <w:fldChar w:fldCharType="end"/>
        </w:r>
      </w:hyperlink>
    </w:p>
    <w:p>
      <w:pPr>
        <w:pStyle w:val="TOC1"/>
        <w:tabs>
          <w:tab w:val="right" w:leader="dot" w:pos="8306"/>
        </w:tabs>
      </w:pPr>
      <w:hyperlink w:anchor="_Toc10732" w:history="1">
        <w:r>
          <w:rPr>
            <w:rFonts w:ascii="仿宋" w:eastAsia="仿宋" w:hAnsi="仿宋" w:cs="仿宋" w:hint="eastAsia"/>
            <w:lang w:eastAsia="zh-CN"/>
          </w:rPr>
          <w:t>十四、红木帆船项目实施保障措施</w:t>
        </w:r>
        <w:r>
          <w:tab/>
        </w:r>
        <w:r>
          <w:fldChar w:fldCharType="begin"/>
        </w:r>
        <w:r>
          <w:instrText xml:space="preserve"> PAGEREF _Toc10732 \h </w:instrText>
        </w:r>
        <w:r>
          <w:fldChar w:fldCharType="separate"/>
        </w:r>
        <w:r>
          <w:t>52</w:t>
        </w:r>
        <w:r>
          <w:fldChar w:fldCharType="end"/>
        </w:r>
      </w:hyperlink>
    </w:p>
    <w:p>
      <w:pPr>
        <w:pStyle w:val="TOC2"/>
        <w:tabs>
          <w:tab w:val="right" w:leader="dot" w:pos="8306"/>
        </w:tabs>
      </w:pPr>
      <w:hyperlink w:anchor="_Toc10535" w:history="1">
        <w:r>
          <w:rPr>
            <w:rFonts w:ascii="仿宋" w:eastAsia="仿宋" w:hAnsi="仿宋" w:cs="仿宋" w:hint="eastAsia"/>
            <w:lang w:eastAsia="zh-CN"/>
          </w:rPr>
          <w:t>(一)、红木帆船项目实施保障机制</w:t>
        </w:r>
        <w:r>
          <w:tab/>
        </w:r>
        <w:r>
          <w:fldChar w:fldCharType="begin"/>
        </w:r>
        <w:r>
          <w:instrText xml:space="preserve"> PAGEREF _Toc10535 \h </w:instrText>
        </w:r>
        <w:r>
          <w:fldChar w:fldCharType="separate"/>
        </w:r>
        <w:r>
          <w:t>52</w:t>
        </w:r>
        <w:r>
          <w:fldChar w:fldCharType="end"/>
        </w:r>
      </w:hyperlink>
    </w:p>
    <w:p>
      <w:pPr>
        <w:pStyle w:val="TOC2"/>
        <w:tabs>
          <w:tab w:val="right" w:leader="dot" w:pos="8306"/>
        </w:tabs>
      </w:pPr>
      <w:hyperlink w:anchor="_Toc12773" w:history="1">
        <w:r>
          <w:rPr>
            <w:rFonts w:ascii="仿宋" w:eastAsia="仿宋" w:hAnsi="仿宋" w:cs="仿宋" w:hint="eastAsia"/>
            <w:lang w:eastAsia="zh-CN"/>
          </w:rPr>
          <w:t>(二)、红木帆船项目法律合规要求</w:t>
        </w:r>
        <w:r>
          <w:tab/>
        </w:r>
        <w:r>
          <w:fldChar w:fldCharType="begin"/>
        </w:r>
        <w:r>
          <w:instrText xml:space="preserve"> PAGEREF _Toc12773 \h </w:instrText>
        </w:r>
        <w:r>
          <w:fldChar w:fldCharType="separate"/>
        </w:r>
        <w:r>
          <w:t>56</w:t>
        </w:r>
        <w:r>
          <w:fldChar w:fldCharType="end"/>
        </w:r>
      </w:hyperlink>
    </w:p>
    <w:p>
      <w:pPr>
        <w:pStyle w:val="TOC2"/>
        <w:tabs>
          <w:tab w:val="right" w:leader="dot" w:pos="8306"/>
        </w:tabs>
      </w:pPr>
      <w:hyperlink w:anchor="_Toc8783" w:history="1">
        <w:r>
          <w:rPr>
            <w:rFonts w:ascii="仿宋" w:eastAsia="仿宋" w:hAnsi="仿宋" w:cs="仿宋" w:hint="eastAsia"/>
            <w:lang w:eastAsia="zh-CN"/>
          </w:rPr>
          <w:t>(三)、红木帆船项目合同管理与法律事务</w:t>
        </w:r>
        <w:r>
          <w:tab/>
        </w:r>
        <w:r>
          <w:fldChar w:fldCharType="begin"/>
        </w:r>
        <w:r>
          <w:instrText xml:space="preserve"> PAGEREF _Toc8783 \h </w:instrText>
        </w:r>
        <w:r>
          <w:fldChar w:fldCharType="separate"/>
        </w:r>
        <w:r>
          <w:t>60</w:t>
        </w:r>
        <w:r>
          <w:fldChar w:fldCharType="end"/>
        </w:r>
      </w:hyperlink>
    </w:p>
    <w:p>
      <w:pPr>
        <w:pStyle w:val="TOC2"/>
        <w:tabs>
          <w:tab w:val="right" w:leader="dot" w:pos="8306"/>
        </w:tabs>
      </w:pPr>
      <w:hyperlink w:anchor="_Toc5973" w:history="1">
        <w:r>
          <w:rPr>
            <w:rFonts w:ascii="仿宋" w:eastAsia="仿宋" w:hAnsi="仿宋" w:cs="仿宋" w:hint="eastAsia"/>
            <w:lang w:eastAsia="zh-CN"/>
          </w:rPr>
          <w:t>(四)、红木帆船项目知识产权保护策略</w:t>
        </w:r>
        <w:r>
          <w:tab/>
        </w:r>
        <w:r>
          <w:fldChar w:fldCharType="begin"/>
        </w:r>
        <w:r>
          <w:instrText xml:space="preserve"> PAGEREF _Toc5973 \h </w:instrText>
        </w:r>
        <w:r>
          <w:fldChar w:fldCharType="separate"/>
        </w:r>
        <w:r>
          <w:t>66</w:t>
        </w:r>
        <w:r>
          <w:fldChar w:fldCharType="end"/>
        </w:r>
      </w:hyperlink>
    </w:p>
    <w:p>
      <w:pPr>
        <w:pStyle w:val="TOC1"/>
        <w:tabs>
          <w:tab w:val="right" w:leader="dot" w:pos="8306"/>
        </w:tabs>
      </w:pPr>
      <w:hyperlink w:anchor="_Toc29413" w:history="1">
        <w:r>
          <w:rPr>
            <w:rFonts w:ascii="仿宋" w:eastAsia="仿宋" w:hAnsi="仿宋" w:cs="仿宋" w:hint="eastAsia"/>
            <w:lang w:eastAsia="zh-CN"/>
          </w:rPr>
          <w:t>十五、红木帆船项目实施时间节点</w:t>
        </w:r>
        <w:r>
          <w:tab/>
        </w:r>
        <w:r>
          <w:fldChar w:fldCharType="begin"/>
        </w:r>
        <w:r>
          <w:instrText xml:space="preserve"> PAGEREF _Toc29413 \h </w:instrText>
        </w:r>
        <w:r>
          <w:fldChar w:fldCharType="separate"/>
        </w:r>
        <w:r>
          <w:t>68</w:t>
        </w:r>
        <w:r>
          <w:fldChar w:fldCharType="end"/>
        </w:r>
      </w:hyperlink>
    </w:p>
    <w:p>
      <w:pPr>
        <w:pStyle w:val="TOC2"/>
        <w:tabs>
          <w:tab w:val="right" w:leader="dot" w:pos="8306"/>
        </w:tabs>
      </w:pPr>
      <w:hyperlink w:anchor="_Toc18430" w:history="1">
        <w:r>
          <w:rPr>
            <w:rFonts w:ascii="仿宋" w:eastAsia="仿宋" w:hAnsi="仿宋" w:cs="仿宋" w:hint="eastAsia"/>
            <w:lang w:eastAsia="zh-CN"/>
          </w:rPr>
          <w:t>(一)、红木帆船项目启动阶段时间节点</w:t>
        </w:r>
        <w:r>
          <w:tab/>
        </w:r>
        <w:r>
          <w:fldChar w:fldCharType="begin"/>
        </w:r>
        <w:r>
          <w:instrText xml:space="preserve"> PAGEREF _Toc18430 \h </w:instrText>
        </w:r>
        <w:r>
          <w:fldChar w:fldCharType="separate"/>
        </w:r>
        <w:r>
          <w:t>68</w:t>
        </w:r>
        <w:r>
          <w:fldChar w:fldCharType="end"/>
        </w:r>
      </w:hyperlink>
    </w:p>
    <w:p>
      <w:pPr>
        <w:pStyle w:val="TOC2"/>
        <w:tabs>
          <w:tab w:val="right" w:leader="dot" w:pos="8306"/>
        </w:tabs>
      </w:pPr>
      <w:hyperlink w:anchor="_Toc2630" w:history="1">
        <w:r>
          <w:rPr>
            <w:rFonts w:ascii="仿宋" w:eastAsia="仿宋" w:hAnsi="仿宋" w:cs="仿宋" w:hint="eastAsia"/>
            <w:lang w:eastAsia="zh-CN"/>
          </w:rPr>
          <w:t>(二)、红木帆船项目执行阶段时间节点</w:t>
        </w:r>
        <w:r>
          <w:tab/>
        </w:r>
        <w:r>
          <w:fldChar w:fldCharType="begin"/>
        </w:r>
        <w:r>
          <w:instrText xml:space="preserve"> PAGEREF _Toc2630 \h </w:instrText>
        </w:r>
        <w:r>
          <w:fldChar w:fldCharType="separate"/>
        </w:r>
        <w:r>
          <w:t>70</w:t>
        </w:r>
        <w:r>
          <w:fldChar w:fldCharType="end"/>
        </w:r>
      </w:hyperlink>
    </w:p>
    <w:p>
      <w:pPr>
        <w:pStyle w:val="TOC2"/>
        <w:tabs>
          <w:tab w:val="right" w:leader="dot" w:pos="8306"/>
        </w:tabs>
      </w:pPr>
      <w:hyperlink w:anchor="_Toc21477" w:history="1">
        <w:r>
          <w:rPr>
            <w:rFonts w:ascii="仿宋" w:eastAsia="仿宋" w:hAnsi="仿宋" w:cs="仿宋" w:hint="eastAsia"/>
            <w:lang w:eastAsia="zh-CN"/>
          </w:rPr>
          <w:t>(三)、红木帆船项目完成阶段时间节点</w:t>
        </w:r>
        <w:r>
          <w:tab/>
        </w:r>
        <w:r>
          <w:fldChar w:fldCharType="begin"/>
        </w:r>
        <w:r>
          <w:instrText xml:space="preserve"> PAGEREF _Toc21477 \h </w:instrText>
        </w:r>
        <w:r>
          <w:fldChar w:fldCharType="separate"/>
        </w:r>
        <w:r>
          <w:t>70</w:t>
        </w:r>
        <w:r>
          <w:fldChar w:fldCharType="end"/>
        </w:r>
      </w:hyperlink>
    </w:p>
    <w:p>
      <w:pPr>
        <w:pStyle w:val="TOC1"/>
        <w:tabs>
          <w:tab w:val="right" w:leader="dot" w:pos="8306"/>
        </w:tabs>
      </w:pPr>
      <w:hyperlink w:anchor="_Toc1560" w:history="1">
        <w:r>
          <w:rPr>
            <w:rFonts w:ascii="仿宋" w:eastAsia="仿宋" w:hAnsi="仿宋" w:cs="仿宋" w:hint="eastAsia"/>
            <w:lang w:eastAsia="zh-CN"/>
          </w:rPr>
          <w:t>十六、利益相关者分析与沟通计划</w:t>
        </w:r>
        <w:r>
          <w:tab/>
        </w:r>
        <w:r>
          <w:fldChar w:fldCharType="begin"/>
        </w:r>
        <w:r>
          <w:instrText xml:space="preserve"> PAGEREF _Toc1560 \h </w:instrText>
        </w:r>
        <w:r>
          <w:fldChar w:fldCharType="separate"/>
        </w:r>
        <w:r>
          <w:t>72</w:t>
        </w:r>
        <w:r>
          <w:fldChar w:fldCharType="end"/>
        </w:r>
      </w:hyperlink>
    </w:p>
    <w:p>
      <w:pPr>
        <w:pStyle w:val="TOC2"/>
        <w:tabs>
          <w:tab w:val="right" w:leader="dot" w:pos="8306"/>
        </w:tabs>
      </w:pPr>
      <w:hyperlink w:anchor="_Toc16638" w:history="1">
        <w:r>
          <w:rPr>
            <w:rFonts w:ascii="仿宋" w:eastAsia="仿宋" w:hAnsi="仿宋" w:cs="仿宋" w:hint="eastAsia"/>
            <w:lang w:eastAsia="zh-CN"/>
          </w:rPr>
          <w:t>(一)、利益相关者分析</w:t>
        </w:r>
        <w:r>
          <w:tab/>
        </w:r>
        <w:r>
          <w:fldChar w:fldCharType="begin"/>
        </w:r>
        <w:r>
          <w:instrText xml:space="preserve"> PAGEREF _Toc16638 \h </w:instrText>
        </w:r>
        <w:r>
          <w:fldChar w:fldCharType="separate"/>
        </w:r>
        <w:r>
          <w:t>72</w:t>
        </w:r>
        <w:r>
          <w:fldChar w:fldCharType="end"/>
        </w:r>
      </w:hyperlink>
    </w:p>
    <w:p>
      <w:pPr>
        <w:pStyle w:val="TOC2"/>
        <w:tabs>
          <w:tab w:val="right" w:leader="dot" w:pos="8306"/>
        </w:tabs>
      </w:pPr>
      <w:hyperlink w:anchor="_Toc24508" w:history="1">
        <w:r>
          <w:rPr>
            <w:rFonts w:ascii="仿宋" w:eastAsia="仿宋" w:hAnsi="仿宋" w:cs="仿宋" w:hint="eastAsia"/>
            <w:lang w:eastAsia="zh-CN"/>
          </w:rPr>
          <w:t>(二)、沟通计划</w:t>
        </w:r>
        <w:r>
          <w:tab/>
        </w:r>
        <w:r>
          <w:fldChar w:fldCharType="begin"/>
        </w:r>
        <w:r>
          <w:instrText xml:space="preserve"> PAGEREF _Toc24508 \h </w:instrText>
        </w:r>
        <w:r>
          <w:fldChar w:fldCharType="separate"/>
        </w:r>
        <w:r>
          <w:t>73</w:t>
        </w:r>
        <w:r>
          <w:fldChar w:fldCharType="end"/>
        </w:r>
      </w:hyperlink>
    </w:p>
    <w:p>
      <w:pPr>
        <w:pStyle w:val="TOC1"/>
        <w:tabs>
          <w:tab w:val="right" w:leader="dot" w:pos="8306"/>
        </w:tabs>
      </w:pPr>
      <w:hyperlink w:anchor="_Toc2403" w:history="1">
        <w:r>
          <w:rPr>
            <w:rFonts w:ascii="仿宋" w:eastAsia="仿宋" w:hAnsi="仿宋" w:cs="仿宋" w:hint="eastAsia"/>
            <w:lang w:eastAsia="zh-CN"/>
          </w:rPr>
          <w:t>十七、红木帆船项目治理与监督</w:t>
        </w:r>
        <w:r>
          <w:tab/>
        </w:r>
        <w:r>
          <w:fldChar w:fldCharType="begin"/>
        </w:r>
        <w:r>
          <w:instrText xml:space="preserve"> PAGEREF _Toc2403 \h </w:instrText>
        </w:r>
        <w:r>
          <w:fldChar w:fldCharType="separate"/>
        </w:r>
        <w:r>
          <w:t>74</w:t>
        </w:r>
        <w:r>
          <w:fldChar w:fldCharType="end"/>
        </w:r>
      </w:hyperlink>
    </w:p>
    <w:p>
      <w:pPr>
        <w:pStyle w:val="TOC2"/>
        <w:tabs>
          <w:tab w:val="right" w:leader="dot" w:pos="8306"/>
        </w:tabs>
      </w:pPr>
      <w:hyperlink w:anchor="_Toc24120" w:history="1">
        <w:r>
          <w:rPr>
            <w:rFonts w:ascii="仿宋" w:eastAsia="仿宋" w:hAnsi="仿宋" w:cs="仿宋" w:hint="eastAsia"/>
            <w:lang w:eastAsia="zh-CN"/>
          </w:rPr>
          <w:t>(一)、红木帆船项目治理结构</w:t>
        </w:r>
        <w:r>
          <w:tab/>
        </w:r>
        <w:r>
          <w:fldChar w:fldCharType="begin"/>
        </w:r>
        <w:r>
          <w:instrText xml:space="preserve"> PAGEREF _Toc24120 \h </w:instrText>
        </w:r>
        <w:r>
          <w:fldChar w:fldCharType="separate"/>
        </w:r>
        <w:r>
          <w:t>74</w:t>
        </w:r>
        <w:r>
          <w:fldChar w:fldCharType="end"/>
        </w:r>
      </w:hyperlink>
    </w:p>
    <w:p>
      <w:pPr>
        <w:pStyle w:val="TOC2"/>
        <w:tabs>
          <w:tab w:val="right" w:leader="dot" w:pos="8306"/>
        </w:tabs>
      </w:pPr>
      <w:hyperlink w:anchor="_Toc11" w:history="1">
        <w:r>
          <w:rPr>
            <w:rFonts w:ascii="仿宋" w:eastAsia="仿宋" w:hAnsi="仿宋" w:cs="仿宋" w:hint="eastAsia"/>
            <w:lang w:eastAsia="zh-CN"/>
          </w:rPr>
          <w:t>(二)、监督与审计</w:t>
        </w:r>
        <w:r>
          <w:tab/>
        </w:r>
        <w:r>
          <w:fldChar w:fldCharType="begin"/>
        </w:r>
        <w:r>
          <w:instrText xml:space="preserve"> PAGEREF _Toc11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28"/>
      <w:r>
        <w:rPr>
          <w:rFonts w:ascii="仿宋" w:eastAsia="仿宋" w:hAnsi="仿宋" w:cs="仿宋" w:hint="eastAsia"/>
          <w:sz w:val="28"/>
          <w:lang w:eastAsia="zh-CN"/>
        </w:rPr>
        <w:t>一、红木帆船项目选址可行性分析</w:t>
      </w:r>
      <w:bookmarkEnd w:id="2"/>
    </w:p>
    <w:p>
      <w:pPr>
        <w:pStyle w:val="Heading2"/>
        <w:rPr>
          <w:rFonts w:ascii="仿宋" w:eastAsia="仿宋" w:hAnsi="仿宋" w:cs="仿宋" w:hint="eastAsia"/>
          <w:lang w:eastAsia="zh-CN"/>
        </w:rPr>
      </w:pPr>
      <w:bookmarkStart w:id="3" w:name="_Toc3499"/>
      <w:r>
        <w:rPr>
          <w:rFonts w:ascii="仿宋" w:eastAsia="仿宋" w:hAnsi="仿宋" w:cs="仿宋" w:hint="eastAsia"/>
          <w:lang w:eastAsia="zh-CN"/>
        </w:rPr>
        <w:t>(一)、红木帆船项目选址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该红木帆船项目选址位于XX省XX市XX区XXX街道</w:t>
      </w:r>
    </w:p>
    <w:p>
      <w:pPr>
        <w:pStyle w:val="Heading2"/>
        <w:ind w:firstLine="560" w:firstLineChars="200"/>
        <w:rPr>
          <w:rFonts w:ascii="仿宋" w:eastAsia="仿宋" w:hAnsi="仿宋" w:cs="仿宋" w:hint="eastAsia"/>
          <w:sz w:val="28"/>
          <w:lang w:eastAsia="zh-CN"/>
        </w:rPr>
      </w:pPr>
      <w:bookmarkStart w:id="4" w:name="_Toc666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红木帆船项目的征地面积将根据红木帆船项目的实际规模和需求进行精确规划。具体面积XXX平方米，旨在确保红木帆船项目不仅能够满足当前的发展需求，还能够预留空间以适应未来的扩展。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净用地面积是在征地面积基础上去除不可利用面积后的实际可开发用地。具体面积XXX平方米，考虑到环保、交通、安全等多方面因素，以确保红木帆船项目在整体利用效率上达到最优。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红木帆船项目计划建设的建筑总规模具体面积XXX平方米。这一规模的确定综合考虑了红木帆船项目的性质、规模，以及城市规划的相关要求，确保建筑布局与周边环境协调一致。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绿地率是红木帆船项目用地中被规划为绿地的比例。具体面积XXX平方米，旨在通过合理规划绿地，改善红木帆船项目周边环境，提升居民生活质量，并符合城市整体绿化规划。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容积率是用地上可以建设的建筑总体积与用地面积之比。具体面积XXX，通过合理的容积率规划，确保红木帆船项目建筑规模与周边环境和谐共生。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确保红木帆船项目选址与当地城市规划相一致，具体面积XXX平方米。通过与城市规划部门深入沟通，确保红木帆船项目不仅符合城市的整体发展方向，还能够融入城市的发展布局，为城市的长远发展贡献力量。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红木帆船项目选址符合当地产业政策，具体面积XXX平方米。这包括红木帆船项目对当地经济的促进作用，以及对相关产业的带动效应，确保红木帆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用地总体要求必须符合环保和可持续发展的原则，具体面积XXX平方米。通过采用绿色建筑设计、节能减排等措施，确保红木帆船项目在建设和运营过程中对环境的影响最小化，达到可持续发展的要求。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确保红木帆船项目选址具备必要的公共设施配套，具体面积XXX平方米。这包括交通便利性、教育、医疗等基础设施，以提高居民生活品质，使得红木帆船项目选址更具吸引力。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考虑用地总体要求对当地社会稳定性的影响，具体面积XXX平方米。通过深入了解当地社区反馈，确保红木帆船项目的选址和建设过程对当地社会和谐稳定产生积极作用。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红木帆船项目选址不仅符合法规和规划，还在实际操作中具有可行性。这一全面规划将为红木帆船项目的成功实施提供坚实的基础，确保红木帆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89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木帆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红木帆船项目的设备规划和空间设计中，我们将采取灵活设备布局的措施。设备布局将根据实际需求进行灵活设计，避免不必要的浪费。通过合理规划设备摆放位置，我们将提高设备的利用率，减少设备间距，以确保红木帆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红木帆船项目内部引入共享设施的概念，例如共享会议室、办公区等。通过这种方式，我们可以减少对资源的重复建设，提高资源共享效率，从而减小红木帆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16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红木帆船项目的总图布置中，我们将不同功能区域进行明确的规划，以最大程度满足红木帆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红木帆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红木帆船项目对环境的影响是综合评价的重要因素之一。我们将详细考虑选址周边的自然环境、生态保护区、水源地等情况，确保红木帆船项目的建设和运营对环境影响最小化，并符合当地的环保法规标准。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对选址的评价还需充分考虑当地政府的产业政策和法规。我们将详细了解红木帆船项目所在地的相关政策，确保红木帆船项目的规划和运营与当地法规相符，降低不必要的法律风险。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考虑到社会稳定性对企业运营的重要性，我们将评估选址地区的社会安全情况、劳工关系、社区反馈等方面，以确保红木帆船项目的建设和运营不会受到社会稳定性的负面影响。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最后，我们将综合考虑用地成本，包括土地购置费用、土地开发成本等。通过对用地成本的详细评估，我们能够做出更为精确的经济效益分析，为红木帆船项目的投资决策提供有力支持。</w:t>
      </w:r>
    </w:p>
    <w:p>
      <w:pPr>
        <w:pStyle w:val="Heading1"/>
        <w:ind w:firstLine="560" w:firstLineChars="200"/>
        <w:rPr>
          <w:rFonts w:ascii="仿宋" w:eastAsia="仿宋" w:hAnsi="仿宋" w:cs="仿宋" w:hint="eastAsia"/>
          <w:sz w:val="28"/>
          <w:lang w:eastAsia="zh-CN"/>
        </w:rPr>
      </w:pPr>
      <w:bookmarkStart w:id="8" w:name="_Toc7442"/>
      <w:r>
        <w:rPr>
          <w:rFonts w:ascii="仿宋" w:eastAsia="仿宋" w:hAnsi="仿宋" w:cs="仿宋" w:hint="eastAsia"/>
          <w:sz w:val="28"/>
          <w:lang w:eastAsia="zh-CN"/>
        </w:rPr>
        <w:t>二、红木帆船项目土建工程</w:t>
      </w:r>
      <w:bookmarkEnd w:id="8"/>
    </w:p>
    <w:p>
      <w:pPr>
        <w:pStyle w:val="Heading2"/>
        <w:rPr>
          <w:rFonts w:ascii="仿宋" w:eastAsia="仿宋" w:hAnsi="仿宋" w:cs="仿宋" w:hint="eastAsia"/>
          <w:lang w:eastAsia="zh-CN"/>
        </w:rPr>
      </w:pPr>
      <w:bookmarkStart w:id="9" w:name="_Toc2139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在红木帆船项目的建筑工程设计中，我们将秉承一系列重要的设计原则，以确保红木帆船项目建筑在功能、美观、可持续性等方面达到最佳效果。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首要原则是确保建筑的功能性得到最大化的发挥。我们将充分理解红木帆船项目的实际需求，合理布局各个功能区域，保证建筑在满足业务需求的同时，提供高效的工作环境。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在建筑设计中，我们将综合考虑建设和运营成本。通过精细的经济效益分析，确保设计方案在高效利用资源的同时，对红木帆船项目的长期盈利能力有积极的贡献。</w:t>
      </w:r>
    </w:p>
    <w:p>
      <w:pPr>
        <w:pStyle w:val="Heading2"/>
        <w:ind w:firstLine="560" w:firstLineChars="200"/>
        <w:rPr>
          <w:rFonts w:ascii="仿宋" w:eastAsia="仿宋" w:hAnsi="仿宋" w:cs="仿宋" w:hint="eastAsia"/>
          <w:sz w:val="28"/>
          <w:lang w:eastAsia="zh-CN"/>
        </w:rPr>
      </w:pPr>
      <w:bookmarkStart w:id="10" w:name="_Toc3199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红木帆船项目的土建工程设计中，我们将精准设定设计年限，结合红木帆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红木帆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72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红木帆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红木帆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红木帆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6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本期工程红木帆船项目预计总建筑面积XXX平方米，其中：计容建筑面积XXX平方米，计划建筑工程投资XX万元，占红木帆船项目总投资的XX%。</w:t>
      </w:r>
    </w:p>
    <w:p>
      <w:pPr>
        <w:pStyle w:val="Heading1"/>
        <w:ind w:firstLine="560" w:firstLineChars="200"/>
        <w:rPr>
          <w:rFonts w:ascii="仿宋" w:eastAsia="仿宋" w:hAnsi="仿宋" w:cs="仿宋" w:hint="eastAsia"/>
          <w:sz w:val="28"/>
          <w:lang w:eastAsia="zh-CN"/>
        </w:rPr>
      </w:pPr>
      <w:bookmarkStart w:id="13" w:name="_Toc11779"/>
      <w:r>
        <w:rPr>
          <w:rFonts w:ascii="仿宋" w:eastAsia="仿宋" w:hAnsi="仿宋" w:cs="仿宋" w:hint="eastAsia"/>
          <w:sz w:val="28"/>
          <w:lang w:eastAsia="zh-CN"/>
        </w:rPr>
        <w:t>三、红木帆船项目绩效评估</w:t>
      </w:r>
      <w:bookmarkEnd w:id="13"/>
    </w:p>
    <w:p>
      <w:pPr>
        <w:pStyle w:val="Heading2"/>
        <w:rPr>
          <w:rFonts w:ascii="仿宋" w:eastAsia="仿宋" w:hAnsi="仿宋" w:cs="仿宋" w:hint="eastAsia"/>
          <w:lang w:eastAsia="zh-CN"/>
        </w:rPr>
      </w:pPr>
      <w:bookmarkStart w:id="14" w:name="_Toc1848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红木帆船项目中，我们设计了一套全面的绩效评估指标，以确保红木帆船项目的可控和成功交付。这些指标跨足红木帆船项目目标、成本、进度和质量等多个维度，为我们提供了全面洞察红木帆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目标达成率是我们关注的首要指标。我们设定了明确的目标，并通过定期监测和评估，迅速发现并应对潜在的目标偏差。这为红木帆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成本绩效是另一个核心关注点。通过实际成本与预算成本的对比分析，我们深入了解成本差异的原因，及时调整资源分配，保持红木帆船项目在经济效益方面的合理水平。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进度作为关键的绩效指标之一，得到了精心的关注。我们制定了详细的红木帆船项目进度计划，并设立了进度符合度指标，确保实际进度与计划进度保持一致。这使我们能够快速发现和解决潜在的进度问题，保持红木帆船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红木帆船项目绩效的不可或缺的一环。我们引入了一系列的质量标准和客户满意度指标，以确保红木帆船项目交付的成果在质量上达到或超越预期水平。通过持续监测这些指标，我们努力提升红木帆船项目整体质量水平，为红木帆船项目的成功交付提供有力保障。通过这些科学且全面的绩效评估，我们能够更好地引导红木帆船项目的持续改进，确保红木帆船项目目标的顺利达成。</w:t>
      </w:r>
    </w:p>
    <w:p>
      <w:pPr>
        <w:pStyle w:val="Heading2"/>
        <w:ind w:firstLine="560" w:firstLineChars="200"/>
        <w:rPr>
          <w:rFonts w:ascii="仿宋" w:eastAsia="仿宋" w:hAnsi="仿宋" w:cs="仿宋" w:hint="eastAsia"/>
          <w:sz w:val="28"/>
          <w:lang w:eastAsia="zh-CN"/>
        </w:rPr>
      </w:pPr>
      <w:bookmarkStart w:id="15" w:name="_Toc2899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绩效评估是红木帆船项目中的关键环节，为确保红木帆船项目达到预期目标，我们采用了多层次、多维度的绩效评估方法。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木帆船项目的战略目标对齐，确保每个决策和行动都与红木帆船项目整体目标保持一致。团队会定期召开战略对齐会议，审视当前工作与红木帆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红木帆船项目进度、质量、成本和风险等方面。这些指标通过数据收集和分析，为红木帆船项目管理团队提供了客观的评估依据。例如，我们通过红木帆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绩效评估不仅仅停留在红木帆船项目内部，还考虑了红木帆船项目对外部环境的影响。我们定期进行干系人满意度调查，以了解各利益相关方对红木帆船项目的期望和满意度，并及时做出调整。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这种多层次、多角度的绩效评估方法，使得我们能够全面了解红木帆船项目的运行状态，及时做出调整，确保红木帆船项目在不断变化的环境中保持稳健前行。</w:t>
      </w:r>
    </w:p>
    <w:p>
      <w:pPr>
        <w:pStyle w:val="Heading2"/>
        <w:ind w:firstLine="560" w:firstLineChars="200"/>
        <w:rPr>
          <w:rFonts w:ascii="仿宋" w:eastAsia="仿宋" w:hAnsi="仿宋" w:cs="仿宋" w:hint="eastAsia"/>
          <w:sz w:val="28"/>
          <w:lang w:eastAsia="zh-CN"/>
        </w:rPr>
      </w:pPr>
      <w:bookmarkStart w:id="16" w:name="_Toc2940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为了确保红木帆船项目的有效管理和不断优化，我们采用了精心设计的绩效评估周期。这个周期旨在实现灵活、实时和全面的评估，以适应红木帆船项目执行中的各种挑战。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红木帆船项目的不同需求，分为短期、中期和长期。短期评估关注每个迭代或工作周期，以及时发现和解决当前任务中的问题。中期评估涵盖几个迭代，深入了解整体红木帆船项目的趋势和性能。长期评估则着眼于整个红木帆船项目阶段，确保红木帆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红木帆船项目管理工具和协作平台，团队成员能够随时更新和分享红木帆船项目数据。这种实时性的反馈机制使我们能够及时察觉潜在问题，快速调整，保持红木帆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红木帆船项目的决策制定密不可分。每个周期的红木帆船项目回顾会议成为集体总结经验、识别问题深层次原因并找到创新解决方案的平台。这种定期的反思与调整机制使红木帆船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248"/>
      <w:r>
        <w:rPr>
          <w:rFonts w:ascii="仿宋" w:eastAsia="仿宋" w:hAnsi="仿宋" w:cs="仿宋" w:hint="eastAsia"/>
          <w:sz w:val="28"/>
          <w:lang w:eastAsia="zh-CN"/>
        </w:rPr>
        <w:t>四、红木帆船项目危机管理</w:t>
      </w:r>
      <w:bookmarkEnd w:id="17"/>
    </w:p>
    <w:p>
      <w:pPr>
        <w:pStyle w:val="Heading2"/>
        <w:rPr>
          <w:rFonts w:ascii="仿宋" w:eastAsia="仿宋" w:hAnsi="仿宋" w:cs="仿宋" w:hint="eastAsia"/>
          <w:lang w:eastAsia="zh-CN"/>
        </w:rPr>
      </w:pPr>
      <w:bookmarkStart w:id="18" w:name="_Toc2570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红木帆船项目危机管理中，危机预警与识别是确保红木帆船项目稳健运行的核心步骤。通过建立全面的监测机制，红木帆船项目团队旨在及时发现和理解潜在的风险和危机因素，以便采取及时的预防和应对措施，确保红木帆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首先，通过深入的风险评估，红木帆船项目团队全面分析了整个红木帆船项目和各个阶段可能存在的威胁。这包括准确评估每个潜在风险的发生概率和可能影响的程度，为后续危机预警提供了有力支持。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红木帆船项目团队着重于明确定义红木帆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红木帆船项目进展的持续监控，团队能够及时发现潜在问题并作出迅速反应。红木帆船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在这一阶段，团队的专业素养和反应速度将发挥至关重要的作用，以确保潜在危机能够在初期得到有效的处理，最大程度地减轻负面影响。通过危机预警与识别，红木帆船项目得以更有序、可控地推进。</w:t>
      </w:r>
    </w:p>
    <w:p>
      <w:pPr>
        <w:pStyle w:val="Heading2"/>
        <w:ind w:firstLine="560" w:firstLineChars="200"/>
        <w:rPr>
          <w:rFonts w:ascii="仿宋" w:eastAsia="仿宋" w:hAnsi="仿宋" w:cs="仿宋" w:hint="eastAsia"/>
          <w:sz w:val="28"/>
          <w:lang w:eastAsia="zh-CN"/>
        </w:rPr>
      </w:pPr>
      <w:bookmarkStart w:id="19" w:name="_Toc1082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在危机发生时，红木帆船项目团队立即行动，成立了应急小组。该小组的任务是迅速制定并实施紧急应对措施，以最小化潜在损失。以下是采取的主要措施：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暂停红木帆船项目进度：为遏制危机蔓延，红木帆船项目暂时停止进行，以便全面评估当前状况。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资源重新分配：重新评估红木帆船项目资源的分配，确保最大限度地减小损失。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实时沟通：与关键利益相关者建立实时沟通机制，向他们传递红木帆船项目危机的实际状况，保障红木帆船项目核心利益。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在紧急应对的同时，红木帆船项目团队强调了团队协作和有效沟通的重要性。以下是团队协作的关键举措：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信息共享机制：建立了信息共享平台，确保团队成员能够及时获取红木帆船项目危机的实时信息。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领导者沟通：红木帆船项目领导者通过定期会议和即时沟通工具，指导团队应对危机，保持团队稳定运行。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https://d.book118.com/947201021045006034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5D4651"/>
    <w:rsid w:val="395D46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20102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2024-01-16T05:11:00Z</dcterms:created>
  <dcterms:modified xsi:type="dcterms:W3CDTF">2024-01-16T05:11:53Z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D7DCEDA50822401E9569DBFDAA62DBC4_11</vt:lpwstr>
  </property>
  <property fmtid="{D5CDD505-2E9C-101B-9397-08002B2CF9AE}" pid="3" name="KSOProductBuildVer">
    <vt:lpwstr>2052-12.1.0.16120</vt:lpwstr>
  </property>
</Properties>
</file>