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槽钢项目安全调研评估报告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52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_Toc29527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00" w:history="1">
        <w:r>
          <w:rPr>
            <w:rFonts w:ascii="仿宋" w:eastAsia="仿宋" w:hAnsi="仿宋" w:cs="仿宋" w:hint="eastAsia"/>
            <w:lang w:eastAsia="zh-CN"/>
          </w:rPr>
          <w:t>一、槽钢行业行业发展现状</w:t>
        </w:r>
        <w:r>
          <w:tab/>
        </w:r>
        <w:r>
          <w:fldChar w:fldCharType="begin"/>
        </w:r>
        <w:r>
          <w:instrText xml:space="preserve"> PAGEREF _Toc17400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6" w:history="1">
        <w:r>
          <w:rPr>
            <w:rFonts w:ascii="仿宋" w:eastAsia="仿宋" w:hAnsi="仿宋" w:cs="仿宋" w:hint="eastAsia"/>
            <w:lang w:eastAsia="zh-CN"/>
          </w:rPr>
          <w:t>(一)、市场规模的扩大</w:t>
        </w:r>
        <w:r>
          <w:tab/>
        </w:r>
        <w:r>
          <w:fldChar w:fldCharType="begin"/>
        </w:r>
        <w:r>
          <w:instrText xml:space="preserve"> PAGEREF _Toc6776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5" w:history="1">
        <w:r>
          <w:rPr>
            <w:rFonts w:ascii="仿宋" w:eastAsia="仿宋" w:hAnsi="仿宋" w:cs="仿宋" w:hint="eastAsia"/>
            <w:lang w:eastAsia="zh-CN"/>
          </w:rPr>
          <w:t>(二)、产品创新推动行业发展</w:t>
        </w:r>
        <w:r>
          <w:tab/>
        </w:r>
        <w:r>
          <w:fldChar w:fldCharType="begin"/>
        </w:r>
        <w:r>
          <w:instrText xml:space="preserve"> PAGEREF _Toc25275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4" w:history="1">
        <w:r>
          <w:rPr>
            <w:rFonts w:ascii="仿宋" w:eastAsia="仿宋" w:hAnsi="仿宋" w:cs="仿宋" w:hint="eastAsia"/>
            <w:lang w:eastAsia="zh-CN"/>
          </w:rPr>
          <w:t>(三)、线上线下渠道融合发展</w:t>
        </w:r>
        <w:r>
          <w:tab/>
        </w:r>
        <w:r>
          <w:fldChar w:fldCharType="begin"/>
        </w:r>
        <w:r>
          <w:instrText xml:space="preserve"> PAGEREF _Toc30684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0" w:history="1">
        <w:r>
          <w:rPr>
            <w:rFonts w:ascii="仿宋" w:eastAsia="仿宋" w:hAnsi="仿宋" w:cs="仿宋" w:hint="eastAsia"/>
            <w:lang w:eastAsia="zh-CN"/>
          </w:rPr>
          <w:t>(四)、定制化服务的兴起</w:t>
        </w:r>
        <w:r>
          <w:tab/>
        </w:r>
        <w:r>
          <w:fldChar w:fldCharType="begin"/>
        </w:r>
        <w:r>
          <w:instrText xml:space="preserve"> PAGEREF _Toc15150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7" w:history="1">
        <w:r>
          <w:rPr>
            <w:rFonts w:ascii="仿宋" w:eastAsia="仿宋" w:hAnsi="仿宋" w:cs="仿宋" w:hint="eastAsia"/>
            <w:lang w:eastAsia="zh-CN"/>
          </w:rPr>
          <w:t>(五)、环保意识的提高</w:t>
        </w:r>
        <w:r>
          <w:tab/>
        </w:r>
        <w:r>
          <w:fldChar w:fldCharType="begin"/>
        </w:r>
        <w:r>
          <w:instrText xml:space="preserve"> PAGEREF _Toc17347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72" w:history="1">
        <w:r>
          <w:rPr>
            <w:rFonts w:ascii="仿宋" w:eastAsia="仿宋" w:hAnsi="仿宋" w:cs="仿宋" w:hint="eastAsia"/>
            <w:lang w:eastAsia="zh-CN"/>
          </w:rPr>
          <w:t>二、员工压力管理及应对措施</w:t>
        </w:r>
        <w:r>
          <w:tab/>
        </w:r>
        <w:r>
          <w:fldChar w:fldCharType="begin"/>
        </w:r>
        <w:r>
          <w:instrText xml:space="preserve"> PAGEREF _Toc25172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7" w:history="1">
        <w:r>
          <w:rPr>
            <w:rFonts w:ascii="仿宋" w:eastAsia="仿宋" w:hAnsi="仿宋" w:cs="仿宋" w:hint="eastAsia"/>
            <w:lang w:eastAsia="zh-CN"/>
          </w:rPr>
          <w:t>(一)、压力对员工的影响及管理原则</w:t>
        </w:r>
        <w:r>
          <w:tab/>
        </w:r>
        <w:r>
          <w:fldChar w:fldCharType="begin"/>
        </w:r>
        <w:r>
          <w:instrText xml:space="preserve"> PAGEREF _Toc3557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7" w:history="1">
        <w:r>
          <w:rPr>
            <w:rFonts w:ascii="仿宋" w:eastAsia="仿宋" w:hAnsi="仿宋" w:cs="仿宋" w:hint="eastAsia"/>
            <w:lang w:eastAsia="zh-CN"/>
          </w:rPr>
          <w:t>(二)、压力应对策略及其实施方案</w:t>
        </w:r>
        <w:r>
          <w:tab/>
        </w:r>
        <w:r>
          <w:fldChar w:fldCharType="begin"/>
        </w:r>
        <w:r>
          <w:instrText xml:space="preserve"> PAGEREF _Toc9427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2" w:history="1">
        <w:r>
          <w:rPr>
            <w:rFonts w:ascii="仿宋" w:eastAsia="仿宋" w:hAnsi="仿宋" w:cs="仿宋" w:hint="eastAsia"/>
            <w:lang w:eastAsia="zh-CN"/>
          </w:rPr>
          <w:t>(三)、压力管理效果的评估及持续改进</w:t>
        </w:r>
        <w:r>
          <w:tab/>
        </w:r>
        <w:r>
          <w:fldChar w:fldCharType="begin"/>
        </w:r>
        <w:r>
          <w:instrText xml:space="preserve"> PAGEREF _Toc17622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17" w:history="1">
        <w:r>
          <w:rPr>
            <w:rFonts w:ascii="仿宋" w:eastAsia="仿宋" w:hAnsi="仿宋" w:cs="仿宋" w:hint="eastAsia"/>
            <w:lang w:eastAsia="zh-CN"/>
          </w:rPr>
          <w:t>三、槽钢生产计划的含义与指标</w:t>
        </w:r>
        <w:r>
          <w:tab/>
        </w:r>
        <w:r>
          <w:fldChar w:fldCharType="begin"/>
        </w:r>
        <w:r>
          <w:instrText xml:space="preserve"> PAGEREF _Toc24917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8" w:history="1">
        <w:r>
          <w:rPr>
            <w:rFonts w:ascii="仿宋" w:eastAsia="仿宋" w:hAnsi="仿宋" w:cs="仿宋" w:hint="eastAsia"/>
            <w:lang w:eastAsia="zh-CN"/>
          </w:rPr>
          <w:t>(一)、生产计划的含义与指标</w:t>
        </w:r>
        <w:r>
          <w:tab/>
        </w:r>
        <w:r>
          <w:fldChar w:fldCharType="begin"/>
        </w:r>
        <w:r>
          <w:instrText xml:space="preserve"> PAGEREF _Toc21878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48" w:history="1">
        <w:r>
          <w:rPr>
            <w:rFonts w:ascii="仿宋" w:eastAsia="仿宋" w:hAnsi="仿宋" w:cs="仿宋" w:hint="eastAsia"/>
            <w:lang w:eastAsia="zh-CN"/>
          </w:rPr>
          <w:t>四、风险因素分析及规避措施</w:t>
        </w:r>
        <w:r>
          <w:tab/>
        </w:r>
        <w:r>
          <w:fldChar w:fldCharType="begin"/>
        </w:r>
        <w:r>
          <w:instrText xml:space="preserve"> PAGEREF _Toc7848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" w:history="1">
        <w:r>
          <w:rPr>
            <w:rFonts w:ascii="仿宋" w:eastAsia="仿宋" w:hAnsi="仿宋" w:cs="仿宋" w:hint="eastAsia"/>
            <w:lang w:eastAsia="zh-CN"/>
          </w:rPr>
          <w:t>(一)、社会影响评价范围及内容的界定</w:t>
        </w:r>
        <w:r>
          <w:tab/>
        </w:r>
        <w:r>
          <w:fldChar w:fldCharType="begin"/>
        </w:r>
        <w:r>
          <w:instrText xml:space="preserve"> PAGEREF _Toc2817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" w:history="1">
        <w:r>
          <w:rPr>
            <w:rFonts w:ascii="仿宋" w:eastAsia="仿宋" w:hAnsi="仿宋" w:cs="仿宋" w:hint="eastAsia"/>
            <w:lang w:eastAsia="zh-CN"/>
          </w:rPr>
          <w:t>(二)、社会影响因素分析</w:t>
        </w:r>
        <w:r>
          <w:tab/>
        </w:r>
        <w:r>
          <w:fldChar w:fldCharType="begin"/>
        </w:r>
        <w:r>
          <w:instrText xml:space="preserve"> PAGEREF _Toc1055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0" w:history="1">
        <w:r>
          <w:rPr>
            <w:rFonts w:ascii="仿宋" w:eastAsia="仿宋" w:hAnsi="仿宋" w:cs="仿宋" w:hint="eastAsia"/>
            <w:lang w:eastAsia="zh-CN"/>
          </w:rPr>
          <w:t>(三)、社会影响效果分析</w:t>
        </w:r>
        <w:r>
          <w:tab/>
        </w:r>
        <w:r>
          <w:fldChar w:fldCharType="begin"/>
        </w:r>
        <w:r>
          <w:instrText xml:space="preserve"> PAGEREF _Toc23670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14" w:history="1">
        <w:r>
          <w:rPr>
            <w:rFonts w:ascii="仿宋" w:eastAsia="仿宋" w:hAnsi="仿宋" w:cs="仿宋" w:hint="eastAsia"/>
            <w:lang w:eastAsia="zh-CN"/>
          </w:rPr>
          <w:t>五、槽钢筹建公司基本信息</w:t>
        </w:r>
        <w:r>
          <w:tab/>
        </w:r>
        <w:r>
          <w:fldChar w:fldCharType="begin"/>
        </w:r>
        <w:r>
          <w:instrText xml:space="preserve"> PAGEREF _Toc19914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_Toc31348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_Toc25457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_Toc18621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_Toc12415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_Toc2295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34" w:history="1">
        <w:r>
          <w:rPr>
            <w:rFonts w:ascii="仿宋" w:eastAsia="仿宋" w:hAnsi="仿宋" w:cs="仿宋" w:hint="eastAsia"/>
            <w:lang w:eastAsia="zh-CN"/>
          </w:rPr>
          <w:t>六、建设规模分析</w:t>
        </w:r>
        <w:r>
          <w:tab/>
        </w:r>
        <w:r>
          <w:fldChar w:fldCharType="begin"/>
        </w:r>
        <w:r>
          <w:instrText xml:space="preserve"> PAGEREF _Toc26734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3" w:history="1">
        <w:r>
          <w:rPr>
            <w:rFonts w:ascii="仿宋" w:eastAsia="仿宋" w:hAnsi="仿宋" w:cs="仿宋" w:hint="eastAsia"/>
            <w:lang w:eastAsia="zh-CN"/>
          </w:rPr>
          <w:t>(一)、建设规模</w:t>
        </w:r>
        <w:r>
          <w:tab/>
        </w:r>
        <w:r>
          <w:fldChar w:fldCharType="begin"/>
        </w:r>
        <w:r>
          <w:instrText xml:space="preserve"> PAGEREF _Toc15663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2" w:history="1">
        <w:r>
          <w:rPr>
            <w:rFonts w:ascii="仿宋" w:eastAsia="仿宋" w:hAnsi="仿宋" w:cs="仿宋" w:hint="eastAsia"/>
            <w:lang w:eastAsia="zh-CN"/>
          </w:rPr>
          <w:t>(二)、产值规模</w:t>
        </w:r>
        <w:r>
          <w:tab/>
        </w:r>
        <w:r>
          <w:fldChar w:fldCharType="begin"/>
        </w:r>
        <w:r>
          <w:instrText xml:space="preserve"> PAGEREF _Toc28892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67" w:history="1">
        <w:r>
          <w:rPr>
            <w:rFonts w:ascii="仿宋" w:eastAsia="仿宋" w:hAnsi="仿宋" w:cs="仿宋" w:hint="eastAsia"/>
            <w:lang w:eastAsia="zh-CN"/>
          </w:rPr>
          <w:t>七、法人治理架构</w:t>
        </w:r>
        <w:r>
          <w:tab/>
        </w:r>
        <w:r>
          <w:fldChar w:fldCharType="begin"/>
        </w:r>
        <w:r>
          <w:instrText xml:space="preserve"> PAGEREF _Toc14067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3" w:history="1">
        <w:r>
          <w:rPr>
            <w:rFonts w:ascii="仿宋" w:eastAsia="仿宋" w:hAnsi="仿宋" w:cs="仿宋" w:hint="eastAsia"/>
            <w:lang w:eastAsia="zh-CN"/>
          </w:rPr>
          <w:t>(一)、股东权益与义务</w:t>
        </w:r>
        <w:r>
          <w:tab/>
        </w:r>
        <w:r>
          <w:fldChar w:fldCharType="begin"/>
        </w:r>
        <w:r>
          <w:instrText xml:space="preserve"> PAGEREF _Toc7303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1" w:history="1">
        <w:r>
          <w:rPr>
            <w:rFonts w:ascii="仿宋" w:eastAsia="仿宋" w:hAnsi="仿宋" w:cs="仿宋" w:hint="eastAsia"/>
            <w:lang w:eastAsia="zh-CN"/>
          </w:rPr>
          <w:t>(二)、公司董事会</w:t>
        </w:r>
        <w:r>
          <w:tab/>
        </w:r>
        <w:r>
          <w:fldChar w:fldCharType="begin"/>
        </w:r>
        <w:r>
          <w:instrText xml:space="preserve"> PAGEREF _Toc29361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6" w:history="1">
        <w:r>
          <w:rPr>
            <w:rFonts w:ascii="仿宋" w:eastAsia="仿宋" w:hAnsi="仿宋" w:cs="仿宋" w:hint="eastAsia"/>
            <w:lang w:eastAsia="zh-CN"/>
          </w:rPr>
          <w:t>(三)、高级管理层</w:t>
        </w:r>
        <w:r>
          <w:tab/>
        </w:r>
        <w:r>
          <w:fldChar w:fldCharType="begin"/>
        </w:r>
        <w:r>
          <w:instrText xml:space="preserve"> PAGEREF _Toc4146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5" w:history="1">
        <w:r>
          <w:rPr>
            <w:rFonts w:ascii="仿宋" w:eastAsia="仿宋" w:hAnsi="仿宋" w:cs="仿宋" w:hint="eastAsia"/>
            <w:lang w:eastAsia="zh-CN"/>
          </w:rPr>
          <w:t>(四)、监督管理层</w:t>
        </w:r>
        <w:r>
          <w:tab/>
        </w:r>
        <w:r>
          <w:fldChar w:fldCharType="begin"/>
        </w:r>
        <w:r>
          <w:instrText xml:space="preserve"> PAGEREF _Toc31135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18" w:history="1">
        <w:r>
          <w:rPr>
            <w:rFonts w:ascii="仿宋" w:eastAsia="仿宋" w:hAnsi="仿宋" w:cs="仿宋" w:hint="eastAsia"/>
            <w:lang w:eastAsia="zh-CN"/>
          </w:rPr>
          <w:t>八、社会责任与可持续发展</w:t>
        </w:r>
        <w:r>
          <w:tab/>
        </w:r>
        <w:r>
          <w:fldChar w:fldCharType="begin"/>
        </w:r>
        <w:r>
          <w:instrText xml:space="preserve"> PAGEREF _Toc20918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7" w:history="1">
        <w:r>
          <w:rPr>
            <w:rFonts w:ascii="仿宋" w:eastAsia="仿宋" w:hAnsi="仿宋" w:cs="仿宋" w:hint="eastAsia"/>
            <w:lang w:eastAsia="zh-CN"/>
          </w:rPr>
          <w:t>(一)、企业社会责任理念</w:t>
        </w:r>
        <w:r>
          <w:tab/>
        </w:r>
        <w:r>
          <w:fldChar w:fldCharType="begin"/>
        </w:r>
        <w:r>
          <w:instrText xml:space="preserve"> PAGEREF _Toc15817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2" w:history="1">
        <w:r>
          <w:rPr>
            <w:rFonts w:ascii="仿宋" w:eastAsia="仿宋" w:hAnsi="仿宋" w:cs="仿宋" w:hint="eastAsia"/>
            <w:lang w:eastAsia="zh-CN"/>
          </w:rPr>
          <w:t>(二)、社会责任槽钢项目与计划</w:t>
        </w:r>
        <w:r>
          <w:tab/>
        </w:r>
        <w:r>
          <w:fldChar w:fldCharType="begin"/>
        </w:r>
        <w:r>
          <w:instrText xml:space="preserve"> PAGEREF _Toc18492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6" w:history="1">
        <w:r>
          <w:rPr>
            <w:rFonts w:ascii="仿宋" w:eastAsia="仿宋" w:hAnsi="仿宋" w:cs="仿宋" w:hint="eastAsia"/>
            <w:lang w:eastAsia="zh-CN"/>
          </w:rPr>
          <w:t>(三)、可持续发展战略</w:t>
        </w:r>
        <w:r>
          <w:tab/>
        </w:r>
        <w:r>
          <w:fldChar w:fldCharType="begin"/>
        </w:r>
        <w:r>
          <w:instrText xml:space="preserve"> PAGEREF _Toc31186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9" w:history="1">
        <w:r>
          <w:rPr>
            <w:rFonts w:ascii="仿宋" w:eastAsia="仿宋" w:hAnsi="仿宋" w:cs="仿宋" w:hint="eastAsia"/>
            <w:lang w:eastAsia="zh-CN"/>
          </w:rPr>
          <w:t>(四)、节能减排与环保措施</w:t>
        </w:r>
        <w:r>
          <w:tab/>
        </w:r>
        <w:r>
          <w:fldChar w:fldCharType="begin"/>
        </w:r>
        <w:r>
          <w:instrText xml:space="preserve"> PAGEREF _Toc31599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0" w:history="1">
        <w:r>
          <w:rPr>
            <w:rFonts w:ascii="仿宋" w:eastAsia="仿宋" w:hAnsi="仿宋" w:cs="仿宋" w:hint="eastAsia"/>
            <w:lang w:eastAsia="zh-CN"/>
          </w:rPr>
          <w:t>(五)、社会公益与慈善活动</w:t>
        </w:r>
        <w:r>
          <w:tab/>
        </w:r>
        <w:r>
          <w:fldChar w:fldCharType="begin"/>
        </w:r>
        <w:r>
          <w:instrText xml:space="preserve"> PAGEREF _Toc22510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62" w:history="1">
        <w:r>
          <w:rPr>
            <w:rFonts w:ascii="仿宋" w:eastAsia="仿宋" w:hAnsi="仿宋" w:cs="仿宋" w:hint="eastAsia"/>
            <w:lang w:eastAsia="zh-CN"/>
          </w:rPr>
          <w:t>九、风险及退出方式</w:t>
        </w:r>
        <w:r>
          <w:tab/>
        </w:r>
        <w:r>
          <w:fldChar w:fldCharType="begin"/>
        </w:r>
        <w:r>
          <w:instrText xml:space="preserve"> PAGEREF _Toc28962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0" w:history="1">
        <w:r>
          <w:rPr>
            <w:rFonts w:ascii="仿宋" w:eastAsia="仿宋" w:hAnsi="仿宋" w:cs="仿宋" w:hint="eastAsia"/>
            <w:lang w:eastAsia="zh-CN"/>
          </w:rPr>
          <w:t>(一)、风险分析</w:t>
        </w:r>
        <w:r>
          <w:tab/>
        </w:r>
        <w:r>
          <w:fldChar w:fldCharType="begin"/>
        </w:r>
        <w:r>
          <w:instrText xml:space="preserve"> PAGEREF _Toc24930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3" w:history="1">
        <w:r>
          <w:rPr>
            <w:rFonts w:ascii="仿宋" w:eastAsia="仿宋" w:hAnsi="仿宋" w:cs="仿宋" w:hint="eastAsia"/>
            <w:lang w:eastAsia="zh-CN"/>
          </w:rPr>
          <w:t>(二)、退出方式</w:t>
        </w:r>
        <w:r>
          <w:tab/>
        </w:r>
        <w:r>
          <w:fldChar w:fldCharType="begin"/>
        </w:r>
        <w:r>
          <w:instrText xml:space="preserve"> PAGEREF _Toc17723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48" w:history="1">
        <w:r>
          <w:rPr>
            <w:rFonts w:ascii="仿宋" w:eastAsia="仿宋" w:hAnsi="仿宋" w:cs="仿宋" w:hint="eastAsia"/>
            <w:lang w:eastAsia="zh-CN"/>
          </w:rPr>
          <w:t>十、槽钢项目概况</w:t>
        </w:r>
        <w:r>
          <w:tab/>
        </w:r>
        <w:r>
          <w:fldChar w:fldCharType="begin"/>
        </w:r>
        <w:r>
          <w:instrText xml:space="preserve"> PAGEREF _Toc848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7" w:history="1">
        <w:r>
          <w:rPr>
            <w:rFonts w:ascii="仿宋" w:eastAsia="仿宋" w:hAnsi="仿宋" w:cs="仿宋" w:hint="eastAsia"/>
            <w:lang w:eastAsia="zh-CN"/>
          </w:rPr>
          <w:t>(一)、槽钢项目基本情况</w:t>
        </w:r>
        <w:r>
          <w:tab/>
        </w:r>
        <w:r>
          <w:fldChar w:fldCharType="begin"/>
        </w:r>
        <w:r>
          <w:instrText xml:space="preserve"> PAGEREF _Toc13797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9" w:history="1">
        <w:r>
          <w:rPr>
            <w:rFonts w:ascii="仿宋" w:eastAsia="仿宋" w:hAnsi="仿宋" w:cs="仿宋" w:hint="eastAsia"/>
            <w:lang w:eastAsia="zh-CN"/>
          </w:rPr>
          <w:t>(二)、主办单位基本情况</w:t>
        </w:r>
        <w:r>
          <w:tab/>
        </w:r>
        <w:r>
          <w:fldChar w:fldCharType="begin"/>
        </w:r>
        <w:r>
          <w:instrText xml:space="preserve"> PAGEREF _Toc6809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3" w:history="1">
        <w:r>
          <w:rPr>
            <w:rFonts w:ascii="仿宋" w:eastAsia="仿宋" w:hAnsi="仿宋" w:cs="仿宋" w:hint="eastAsia"/>
            <w:lang w:eastAsia="zh-CN"/>
          </w:rPr>
          <w:t>(三)、槽钢项目建设选址及用地规模</w:t>
        </w:r>
        <w:r>
          <w:tab/>
        </w:r>
        <w:r>
          <w:fldChar w:fldCharType="begin"/>
        </w:r>
        <w:r>
          <w:instrText xml:space="preserve"> PAGEREF _Toc28243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7" w:history="1">
        <w:r>
          <w:rPr>
            <w:rFonts w:ascii="仿宋" w:eastAsia="仿宋" w:hAnsi="仿宋" w:cs="仿宋" w:hint="eastAsia"/>
            <w:lang w:eastAsia="zh-CN"/>
          </w:rPr>
          <w:t>(四)、槽钢项目总投资及资金构成</w:t>
        </w:r>
        <w:r>
          <w:tab/>
        </w:r>
        <w:r>
          <w:fldChar w:fldCharType="begin"/>
        </w:r>
        <w:r>
          <w:instrText xml:space="preserve"> PAGEREF _Toc18457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0" w:history="1">
        <w:r>
          <w:rPr>
            <w:rFonts w:ascii="仿宋" w:eastAsia="仿宋" w:hAnsi="仿宋" w:cs="仿宋" w:hint="eastAsia"/>
            <w:lang w:eastAsia="zh-CN"/>
          </w:rPr>
          <w:t>(五)、槽钢项目资本金筹措方案</w:t>
        </w:r>
        <w:r>
          <w:tab/>
        </w:r>
        <w:r>
          <w:fldChar w:fldCharType="begin"/>
        </w:r>
        <w:r>
          <w:instrText xml:space="preserve"> PAGEREF _Toc27800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4" w:history="1">
        <w:r>
          <w:rPr>
            <w:rFonts w:ascii="仿宋" w:eastAsia="仿宋" w:hAnsi="仿宋" w:cs="仿宋" w:hint="eastAsia"/>
            <w:lang w:eastAsia="zh-CN"/>
          </w:rPr>
          <w:t>(六)、申请银行借款方案</w:t>
        </w:r>
        <w:r>
          <w:tab/>
        </w:r>
        <w:r>
          <w:fldChar w:fldCharType="begin"/>
        </w:r>
        <w:r>
          <w:instrText xml:space="preserve"> PAGEREF _Toc6034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" w:history="1">
        <w:r>
          <w:rPr>
            <w:rFonts w:ascii="仿宋" w:eastAsia="仿宋" w:hAnsi="仿宋" w:cs="仿宋" w:hint="eastAsia"/>
            <w:lang w:eastAsia="zh-CN"/>
          </w:rPr>
          <w:t>(七)、槽钢项目预期经济效益规划目标</w:t>
        </w:r>
        <w:r>
          <w:tab/>
        </w:r>
        <w:r>
          <w:fldChar w:fldCharType="begin"/>
        </w:r>
        <w:r>
          <w:instrText xml:space="preserve"> PAGEREF _Toc877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5" w:history="1">
        <w:r>
          <w:rPr>
            <w:rFonts w:ascii="仿宋" w:eastAsia="仿宋" w:hAnsi="仿宋" w:cs="仿宋" w:hint="eastAsia"/>
            <w:lang w:eastAsia="zh-CN"/>
          </w:rPr>
          <w:t>(八)、槽钢项目建设进度规划</w:t>
        </w:r>
        <w:r>
          <w:tab/>
        </w:r>
        <w:r>
          <w:fldChar w:fldCharType="begin"/>
        </w:r>
        <w:r>
          <w:instrText xml:space="preserve"> PAGEREF _Toc5875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78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_Toc16078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0" w:history="1">
        <w:r>
          <w:rPr>
            <w:rFonts w:ascii="仿宋" w:eastAsia="仿宋" w:hAnsi="仿宋" w:cs="仿宋" w:hint="eastAsia"/>
            <w:lang w:eastAsia="zh-CN"/>
          </w:rPr>
          <w:t>(一)、市场调研与分析</w:t>
        </w:r>
        <w:r>
          <w:tab/>
        </w:r>
        <w:r>
          <w:fldChar w:fldCharType="begin"/>
        </w:r>
        <w:r>
          <w:instrText xml:space="preserve"> PAGEREF _Toc10470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0" w:history="1">
        <w:r>
          <w:rPr>
            <w:rFonts w:ascii="仿宋" w:eastAsia="仿宋" w:hAnsi="仿宋" w:cs="仿宋" w:hint="eastAsia"/>
            <w:lang w:eastAsia="zh-CN"/>
          </w:rPr>
          <w:t>(二)、目标客户群体确定</w:t>
        </w:r>
        <w:r>
          <w:tab/>
        </w:r>
        <w:r>
          <w:fldChar w:fldCharType="begin"/>
        </w:r>
        <w:r>
          <w:instrText xml:space="preserve"> PAGEREF _Toc27350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9" w:history="1">
        <w:r>
          <w:rPr>
            <w:rFonts w:ascii="仿宋" w:eastAsia="仿宋" w:hAnsi="仿宋" w:cs="仿宋" w:hint="eastAsia"/>
            <w:lang w:eastAsia="zh-CN"/>
          </w:rPr>
          <w:t>(三)、产品推广与宣传</w:t>
        </w:r>
        <w:r>
          <w:tab/>
        </w:r>
        <w:r>
          <w:fldChar w:fldCharType="begin"/>
        </w:r>
        <w:r>
          <w:instrText xml:space="preserve"> PAGEREF _Toc29899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3" w:history="1">
        <w:r>
          <w:rPr>
            <w:rFonts w:ascii="仿宋" w:eastAsia="仿宋" w:hAnsi="仿宋" w:cs="仿宋" w:hint="eastAsia"/>
            <w:lang w:eastAsia="zh-CN"/>
          </w:rPr>
          <w:t>(四)、价格策略与销售渠道</w:t>
        </w:r>
        <w:r>
          <w:tab/>
        </w:r>
        <w:r>
          <w:fldChar w:fldCharType="begin"/>
        </w:r>
        <w:r>
          <w:instrText xml:space="preserve"> PAGEREF _Toc13903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21" w:history="1">
        <w:r>
          <w:rPr>
            <w:rFonts w:ascii="仿宋" w:eastAsia="仿宋" w:hAnsi="仿宋" w:cs="仿宋" w:hint="eastAsia"/>
            <w:lang w:eastAsia="zh-CN"/>
          </w:rPr>
          <w:t>十二、行业壁垒</w:t>
        </w:r>
        <w:r>
          <w:tab/>
        </w:r>
        <w:r>
          <w:fldChar w:fldCharType="begin"/>
        </w:r>
        <w:r>
          <w:instrText xml:space="preserve"> PAGEREF _Toc10121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1" w:history="1">
        <w:r>
          <w:rPr>
            <w:rFonts w:ascii="仿宋" w:eastAsia="仿宋" w:hAnsi="仿宋" w:cs="仿宋" w:hint="eastAsia"/>
            <w:lang w:eastAsia="zh-CN"/>
          </w:rPr>
          <w:t>(一)、供应链整合壁垒</w:t>
        </w:r>
        <w:r>
          <w:tab/>
        </w:r>
        <w:r>
          <w:fldChar w:fldCharType="begin"/>
        </w:r>
        <w:r>
          <w:instrText xml:space="preserve"> PAGEREF _Toc30401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7" w:history="1">
        <w:r>
          <w:rPr>
            <w:rFonts w:ascii="仿宋" w:eastAsia="仿宋" w:hAnsi="仿宋" w:cs="仿宋" w:hint="eastAsia"/>
            <w:lang w:eastAsia="zh-CN"/>
          </w:rPr>
          <w:t>(二)、网络效应壁垒</w:t>
        </w:r>
        <w:r>
          <w:tab/>
        </w:r>
        <w:r>
          <w:fldChar w:fldCharType="begin"/>
        </w:r>
        <w:r>
          <w:instrText xml:space="preserve"> PAGEREF _Toc5077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" w:history="1">
        <w:r>
          <w:rPr>
            <w:rFonts w:ascii="仿宋" w:eastAsia="仿宋" w:hAnsi="仿宋" w:cs="仿宋" w:hint="eastAsia"/>
            <w:lang w:eastAsia="zh-CN"/>
          </w:rPr>
          <w:t>(三)、法规合规壁垒</w:t>
        </w:r>
        <w:r>
          <w:tab/>
        </w:r>
        <w:r>
          <w:fldChar w:fldCharType="begin"/>
        </w:r>
        <w:r>
          <w:instrText xml:space="preserve"> PAGEREF _Toc527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0" w:history="1">
        <w:r>
          <w:rPr>
            <w:rFonts w:ascii="仿宋" w:eastAsia="仿宋" w:hAnsi="仿宋" w:cs="仿宋" w:hint="eastAsia"/>
            <w:lang w:eastAsia="zh-CN"/>
          </w:rPr>
          <w:t>(四)、专业人才壁垒</w:t>
        </w:r>
        <w:r>
          <w:tab/>
        </w:r>
        <w:r>
          <w:fldChar w:fldCharType="begin"/>
        </w:r>
        <w:r>
          <w:instrText xml:space="preserve"> PAGEREF _Toc30190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1" w:history="1">
        <w:r>
          <w:rPr>
            <w:rFonts w:ascii="仿宋" w:eastAsia="仿宋" w:hAnsi="仿宋" w:cs="仿宋" w:hint="eastAsia"/>
            <w:lang w:eastAsia="zh-CN"/>
          </w:rPr>
          <w:t>(五)、品牌忠诚度壁垒</w:t>
        </w:r>
        <w:r>
          <w:tab/>
        </w:r>
        <w:r>
          <w:fldChar w:fldCharType="begin"/>
        </w:r>
        <w:r>
          <w:instrText xml:space="preserve"> PAGEREF _Toc29151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09" w:history="1">
        <w:r>
          <w:rPr>
            <w:rFonts w:ascii="仿宋" w:eastAsia="仿宋" w:hAnsi="仿宋" w:cs="仿宋" w:hint="eastAsia"/>
            <w:lang w:eastAsia="zh-CN"/>
          </w:rPr>
          <w:t>十三、槽钢项目合作伙伴与利益相关者</w:t>
        </w:r>
        <w:r>
          <w:tab/>
        </w:r>
        <w:r>
          <w:fldChar w:fldCharType="begin"/>
        </w:r>
        <w:r>
          <w:instrText xml:space="preserve"> PAGEREF _Toc32209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" w:history="1">
        <w:r>
          <w:rPr>
            <w:rFonts w:ascii="仿宋" w:eastAsia="仿宋" w:hAnsi="仿宋" w:cs="仿宋" w:hint="eastAsia"/>
            <w:lang w:eastAsia="zh-CN"/>
          </w:rPr>
          <w:t>(一)、合作伙伴策略与关系建立</w:t>
        </w:r>
        <w:r>
          <w:tab/>
        </w:r>
        <w:r>
          <w:fldChar w:fldCharType="begin"/>
        </w:r>
        <w:r>
          <w:instrText xml:space="preserve"> PAGEREF _Toc1888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2" w:history="1">
        <w:r>
          <w:rPr>
            <w:rFonts w:ascii="仿宋" w:eastAsia="仿宋" w:hAnsi="仿宋" w:cs="仿宋" w:hint="eastAsia"/>
            <w:lang w:eastAsia="zh-CN"/>
          </w:rPr>
          <w:t>(二)、利益相关者分析与沟通计划</w:t>
        </w:r>
        <w:r>
          <w:tab/>
        </w:r>
        <w:r>
          <w:fldChar w:fldCharType="begin"/>
        </w:r>
        <w:r>
          <w:instrText xml:space="preserve"> PAGEREF _Toc7282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87" w:history="1">
        <w:r>
          <w:rPr>
            <w:rFonts w:ascii="仿宋" w:eastAsia="仿宋" w:hAnsi="仿宋" w:cs="仿宋" w:hint="eastAsia"/>
            <w:lang w:eastAsia="zh-CN"/>
          </w:rPr>
          <w:t>十四、市场调研与竞争分析</w:t>
        </w:r>
        <w:r>
          <w:tab/>
        </w:r>
        <w:r>
          <w:fldChar w:fldCharType="begin"/>
        </w:r>
        <w:r>
          <w:instrText xml:space="preserve"> PAGEREF _Toc23087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6" w:history="1">
        <w:r>
          <w:rPr>
            <w:rFonts w:ascii="仿宋" w:eastAsia="仿宋" w:hAnsi="仿宋" w:cs="仿宋" w:hint="eastAsia"/>
            <w:lang w:eastAsia="zh-CN"/>
          </w:rPr>
          <w:t>(一)、市场状况概览</w:t>
        </w:r>
        <w:r>
          <w:tab/>
        </w:r>
        <w:r>
          <w:fldChar w:fldCharType="begin"/>
        </w:r>
        <w:r>
          <w:instrText xml:space="preserve"> PAGEREF _Toc13196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6" w:history="1">
        <w:r>
          <w:rPr>
            <w:rFonts w:ascii="仿宋" w:eastAsia="仿宋" w:hAnsi="仿宋" w:cs="仿宋" w:hint="eastAsia"/>
            <w:lang w:eastAsia="zh-CN"/>
          </w:rPr>
          <w:t>(二)、市场细分与目标市场</w:t>
        </w:r>
        <w:r>
          <w:tab/>
        </w:r>
        <w:r>
          <w:fldChar w:fldCharType="begin"/>
        </w:r>
        <w:r>
          <w:instrText xml:space="preserve"> PAGEREF _Toc4966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" w:history="1">
        <w:r>
          <w:rPr>
            <w:rFonts w:ascii="仿宋" w:eastAsia="仿宋" w:hAnsi="仿宋" w:cs="仿宋" w:hint="eastAsia"/>
            <w:lang w:eastAsia="zh-CN"/>
          </w:rPr>
          <w:t>(三)、竞争对手分析</w:t>
        </w:r>
        <w:r>
          <w:tab/>
        </w:r>
        <w:r>
          <w:fldChar w:fldCharType="begin"/>
        </w:r>
        <w:r>
          <w:instrText xml:space="preserve"> PAGEREF _Toc1271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6" w:history="1">
        <w:r>
          <w:rPr>
            <w:rFonts w:ascii="仿宋" w:eastAsia="仿宋" w:hAnsi="仿宋" w:cs="仿宋" w:hint="eastAsia"/>
            <w:lang w:eastAsia="zh-CN"/>
          </w:rPr>
          <w:t>(四)、市场机会与挑战</w:t>
        </w:r>
        <w:r>
          <w:tab/>
        </w:r>
        <w:r>
          <w:fldChar w:fldCharType="begin"/>
        </w:r>
        <w:r>
          <w:instrText xml:space="preserve"> PAGEREF _Toc15896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5" w:history="1">
        <w:r>
          <w:rPr>
            <w:rFonts w:ascii="仿宋" w:eastAsia="仿宋" w:hAnsi="仿宋" w:cs="仿宋" w:hint="eastAsia"/>
            <w:lang w:eastAsia="zh-CN"/>
          </w:rPr>
          <w:t>(五)、市场战略</w:t>
        </w:r>
        <w:r>
          <w:tab/>
        </w:r>
        <w:r>
          <w:fldChar w:fldCharType="begin"/>
        </w:r>
        <w:r>
          <w:instrText xml:space="preserve"> PAGEREF _Toc26025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87" w:history="1">
        <w:r>
          <w:rPr>
            <w:rFonts w:ascii="仿宋" w:eastAsia="仿宋" w:hAnsi="仿宋" w:cs="仿宋" w:hint="eastAsia"/>
            <w:lang w:eastAsia="zh-CN"/>
          </w:rPr>
          <w:t>十五、战略风险的识别</w:t>
        </w:r>
        <w:r>
          <w:tab/>
        </w:r>
        <w:r>
          <w:fldChar w:fldCharType="begin"/>
        </w:r>
        <w:r>
          <w:instrText xml:space="preserve"> PAGEREF _Toc16587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7" w:history="1">
        <w:r>
          <w:rPr>
            <w:rFonts w:ascii="仿宋" w:eastAsia="仿宋" w:hAnsi="仿宋" w:cs="仿宋" w:hint="eastAsia"/>
            <w:lang w:eastAsia="zh-CN"/>
          </w:rPr>
          <w:t>(一)、槽钢行业企业在确定愿景及使命时的风险识别</w:t>
        </w:r>
        <w:r>
          <w:tab/>
        </w:r>
        <w:r>
          <w:fldChar w:fldCharType="begin"/>
        </w:r>
        <w:r>
          <w:instrText xml:space="preserve"> PAGEREF _Toc6607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7" w:history="1">
        <w:r>
          <w:rPr>
            <w:rFonts w:ascii="仿宋" w:eastAsia="仿宋" w:hAnsi="仿宋" w:cs="仿宋" w:hint="eastAsia"/>
            <w:lang w:eastAsia="zh-CN"/>
          </w:rPr>
          <w:t>(二)、制定槽钢行业企业战略目标的风险识别</w:t>
        </w:r>
        <w:r>
          <w:tab/>
        </w:r>
        <w:r>
          <w:fldChar w:fldCharType="begin"/>
        </w:r>
        <w:r>
          <w:instrText xml:space="preserve"> PAGEREF _Toc28597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3" w:history="1">
        <w:r>
          <w:rPr>
            <w:rFonts w:ascii="仿宋" w:eastAsia="仿宋" w:hAnsi="仿宋" w:cs="仿宋" w:hint="eastAsia"/>
            <w:lang w:eastAsia="zh-CN"/>
          </w:rPr>
          <w:t>(三)、槽钢行业企业战略分析的风险识别</w:t>
        </w:r>
        <w:r>
          <w:tab/>
        </w:r>
        <w:r>
          <w:fldChar w:fldCharType="begin"/>
        </w:r>
        <w:r>
          <w:instrText xml:space="preserve"> PAGEREF _Toc10913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7" w:history="1">
        <w:r>
          <w:rPr>
            <w:rFonts w:ascii="仿宋" w:eastAsia="仿宋" w:hAnsi="仿宋" w:cs="仿宋" w:hint="eastAsia"/>
            <w:lang w:eastAsia="zh-CN"/>
          </w:rPr>
          <w:t>(四)、槽钢行业企业战略选择的风险识别</w:t>
        </w:r>
        <w:r>
          <w:tab/>
        </w:r>
        <w:r>
          <w:fldChar w:fldCharType="begin"/>
        </w:r>
        <w:r>
          <w:instrText xml:space="preserve"> PAGEREF _Toc26037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1" w:history="1">
        <w:r>
          <w:rPr>
            <w:rFonts w:ascii="仿宋" w:eastAsia="仿宋" w:hAnsi="仿宋" w:cs="仿宋" w:hint="eastAsia"/>
            <w:lang w:eastAsia="zh-CN"/>
          </w:rPr>
          <w:t>(五)、槽钢行业企业战略实施的风险识别</w:t>
        </w:r>
        <w:r>
          <w:tab/>
        </w:r>
        <w:r>
          <w:fldChar w:fldCharType="begin"/>
        </w:r>
        <w:r>
          <w:instrText xml:space="preserve"> PAGEREF _Toc19421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4" w:history="1">
        <w:r>
          <w:rPr>
            <w:rFonts w:ascii="仿宋" w:eastAsia="仿宋" w:hAnsi="仿宋" w:cs="仿宋" w:hint="eastAsia"/>
            <w:lang w:eastAsia="zh-CN"/>
          </w:rPr>
          <w:t>十六、品质与服务体验优化</w:t>
        </w:r>
        <w:r>
          <w:tab/>
        </w:r>
        <w:r>
          <w:fldChar w:fldCharType="begin"/>
        </w:r>
        <w:r>
          <w:instrText xml:space="preserve"> PAGEREF _Toc624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5" w:history="1">
        <w:r>
          <w:rPr>
            <w:rFonts w:ascii="仿宋" w:eastAsia="仿宋" w:hAnsi="仿宋" w:cs="仿宋" w:hint="eastAsia"/>
            <w:lang w:eastAsia="zh-CN"/>
          </w:rPr>
          <w:t>(一)、产品品质管理</w:t>
        </w:r>
        <w:r>
          <w:tab/>
        </w:r>
        <w:r>
          <w:fldChar w:fldCharType="begin"/>
        </w:r>
        <w:r>
          <w:instrText xml:space="preserve"> PAGEREF _Toc22025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9" w:history="1">
        <w:r>
          <w:rPr>
            <w:rFonts w:ascii="仿宋" w:eastAsia="仿宋" w:hAnsi="仿宋" w:cs="仿宋" w:hint="eastAsia"/>
            <w:lang w:eastAsia="zh-CN"/>
          </w:rPr>
          <w:t>(二)、服务体验设计</w:t>
        </w:r>
        <w:r>
          <w:tab/>
        </w:r>
        <w:r>
          <w:fldChar w:fldCharType="begin"/>
        </w:r>
        <w:r>
          <w:instrText xml:space="preserve"> PAGEREF _Toc7669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8" w:history="1">
        <w:r>
          <w:rPr>
            <w:rFonts w:ascii="仿宋" w:eastAsia="仿宋" w:hAnsi="仿宋" w:cs="仿宋" w:hint="eastAsia"/>
            <w:lang w:eastAsia="zh-CN"/>
          </w:rPr>
          <w:t>(三)、用户反馈与改进</w:t>
        </w:r>
        <w:r>
          <w:tab/>
        </w:r>
        <w:r>
          <w:fldChar w:fldCharType="begin"/>
        </w:r>
        <w:r>
          <w:instrText xml:space="preserve"> PAGEREF _Toc17398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0" w:history="1">
        <w:r>
          <w:rPr>
            <w:rFonts w:ascii="仿宋" w:eastAsia="仿宋" w:hAnsi="仿宋" w:cs="仿宋" w:hint="eastAsia"/>
            <w:lang w:eastAsia="zh-CN"/>
          </w:rPr>
          <w:t>(四)、持续提升品质与服务</w:t>
        </w:r>
        <w:r>
          <w:tab/>
        </w:r>
        <w:r>
          <w:fldChar w:fldCharType="begin"/>
        </w:r>
        <w:r>
          <w:instrText xml:space="preserve"> PAGEREF _Toc18130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80" w:history="1">
        <w:r>
          <w:rPr>
            <w:rFonts w:ascii="仿宋" w:eastAsia="仿宋" w:hAnsi="仿宋" w:cs="仿宋" w:hint="eastAsia"/>
            <w:lang w:eastAsia="zh-CN"/>
          </w:rPr>
          <w:t>十七、槽钢项目治理与监督</w:t>
        </w:r>
        <w:r>
          <w:tab/>
        </w:r>
        <w:r>
          <w:fldChar w:fldCharType="begin"/>
        </w:r>
        <w:r>
          <w:instrText xml:space="preserve"> PAGEREF _Toc21780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4" w:history="1">
        <w:r>
          <w:rPr>
            <w:rFonts w:ascii="仿宋" w:eastAsia="仿宋" w:hAnsi="仿宋" w:cs="仿宋" w:hint="eastAsia"/>
            <w:lang w:eastAsia="zh-CN"/>
          </w:rPr>
          <w:t>(一)、槽钢项目治理结构</w:t>
        </w:r>
        <w:r>
          <w:tab/>
        </w:r>
        <w:r>
          <w:fldChar w:fldCharType="begin"/>
        </w:r>
        <w:r>
          <w:instrText xml:space="preserve"> PAGEREF _Toc17794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3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_Toc17293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89" w:history="1">
        <w:r>
          <w:rPr>
            <w:rFonts w:ascii="仿宋" w:eastAsia="仿宋" w:hAnsi="仿宋" w:cs="仿宋" w:hint="eastAsia"/>
            <w:lang w:eastAsia="zh-CN"/>
          </w:rPr>
          <w:t>十八、第四十八章员工环保与可持续发展</w:t>
        </w:r>
        <w:r>
          <w:tab/>
        </w:r>
        <w:r>
          <w:fldChar w:fldCharType="begin"/>
        </w:r>
        <w:r>
          <w:instrText xml:space="preserve"> PAGEREF _Toc14489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400" w:history="1">
        <w:r>
          <w:rPr>
            <w:rFonts w:ascii="仿宋" w:eastAsia="仿宋" w:hAnsi="仿宋" w:cs="仿宋" w:hint="eastAsia"/>
            <w:lang w:eastAsia="zh-CN"/>
          </w:rPr>
          <w:t>(一)、环保意识与培训</w:t>
        </w:r>
        <w:r>
          <w:tab/>
        </w:r>
        <w:r>
          <w:fldChar w:fldCharType="begin"/>
        </w:r>
        <w:r>
          <w:instrText xml:space="preserve"> PAGEREF _Toc13400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1" w:history="1">
        <w:r>
          <w:rPr>
            <w:rFonts w:ascii="仿宋" w:eastAsia="仿宋" w:hAnsi="仿宋" w:cs="仿宋" w:hint="eastAsia"/>
            <w:lang w:eastAsia="zh-CN"/>
          </w:rPr>
          <w:t>(二)、公司环保文化的传播</w:t>
        </w:r>
        <w:r>
          <w:tab/>
        </w:r>
        <w:r>
          <w:fldChar w:fldCharType="begin"/>
        </w:r>
        <w:r>
          <w:instrText xml:space="preserve"> PAGEREF _Toc30501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4" w:history="1">
        <w:r>
          <w:rPr>
            <w:rFonts w:ascii="仿宋" w:eastAsia="仿宋" w:hAnsi="仿宋" w:cs="仿宋" w:hint="eastAsia"/>
            <w:lang w:eastAsia="zh-CN"/>
          </w:rPr>
          <w:t>(三)、员工参与的环保培训</w:t>
        </w:r>
        <w:r>
          <w:tab/>
        </w:r>
        <w:r>
          <w:fldChar w:fldCharType="begin"/>
        </w:r>
        <w:r>
          <w:instrText xml:space="preserve"> PAGEREF _Toc30864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5" w:history="1">
        <w:r>
          <w:rPr>
            <w:rFonts w:ascii="仿宋" w:eastAsia="仿宋" w:hAnsi="仿宋" w:cs="仿宋" w:hint="eastAsia"/>
            <w:lang w:eastAsia="zh-CN"/>
          </w:rPr>
          <w:t>(四)、可持续发展目标与实践</w:t>
        </w:r>
        <w:r>
          <w:tab/>
        </w:r>
        <w:r>
          <w:fldChar w:fldCharType="begin"/>
        </w:r>
        <w:r>
          <w:instrText xml:space="preserve"> PAGEREF _Toc4875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3" w:history="1">
        <w:r>
          <w:rPr>
            <w:rFonts w:ascii="仿宋" w:eastAsia="仿宋" w:hAnsi="仿宋" w:cs="仿宋" w:hint="eastAsia"/>
            <w:lang w:eastAsia="zh-CN"/>
          </w:rPr>
          <w:t>(五)、员工参与可持续项目</w:t>
        </w:r>
        <w:r>
          <w:tab/>
        </w:r>
        <w:r>
          <w:fldChar w:fldCharType="begin"/>
        </w:r>
        <w:r>
          <w:instrText xml:space="preserve"> PAGEREF _Toc13013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1" w:history="1">
        <w:r>
          <w:rPr>
            <w:rFonts w:ascii="仿宋" w:eastAsia="仿宋" w:hAnsi="仿宋" w:cs="仿宋" w:hint="eastAsia"/>
            <w:lang w:eastAsia="zh-CN"/>
          </w:rPr>
          <w:t>(六)、公司可持续发展的战略规划</w:t>
        </w:r>
        <w:r>
          <w:tab/>
        </w:r>
        <w:r>
          <w:fldChar w:fldCharType="begin"/>
        </w:r>
        <w:r>
          <w:instrText xml:space="preserve"> PAGEREF _Toc25461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73" w:history="1">
        <w:r>
          <w:rPr>
            <w:rFonts w:ascii="仿宋" w:eastAsia="仿宋" w:hAnsi="仿宋" w:cs="仿宋" w:hint="eastAsia"/>
            <w:lang w:eastAsia="zh-CN"/>
          </w:rPr>
          <w:t>十九、招标方案</w:t>
        </w:r>
        <w:r>
          <w:tab/>
        </w:r>
        <w:r>
          <w:fldChar w:fldCharType="begin"/>
        </w:r>
        <w:r>
          <w:instrText xml:space="preserve"> PAGEREF _Toc18573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1" w:history="1">
        <w:r>
          <w:rPr>
            <w:rFonts w:ascii="仿宋" w:eastAsia="仿宋" w:hAnsi="仿宋" w:cs="仿宋" w:hint="eastAsia"/>
            <w:lang w:eastAsia="zh-CN"/>
          </w:rPr>
          <w:t>(一)、槽钢项目招标依据</w:t>
        </w:r>
        <w:r>
          <w:tab/>
        </w:r>
        <w:r>
          <w:fldChar w:fldCharType="begin"/>
        </w:r>
        <w:r>
          <w:instrText xml:space="preserve"> PAGEREF _Toc32651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" w:history="1">
        <w:r>
          <w:rPr>
            <w:rFonts w:ascii="仿宋" w:eastAsia="仿宋" w:hAnsi="仿宋" w:cs="仿宋" w:hint="eastAsia"/>
            <w:lang w:eastAsia="zh-CN"/>
          </w:rPr>
          <w:t>(二)、槽钢项目招标范围</w:t>
        </w:r>
        <w:r>
          <w:tab/>
        </w:r>
        <w:r>
          <w:fldChar w:fldCharType="begin"/>
        </w:r>
        <w:r>
          <w:instrText xml:space="preserve"> PAGEREF _Toc1587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6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_Toc5126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7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_Toc22297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4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_Toc4714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87" w:history="1">
        <w:r>
          <w:rPr>
            <w:rFonts w:ascii="仿宋" w:eastAsia="仿宋" w:hAnsi="仿宋" w:cs="仿宋" w:hint="eastAsia"/>
            <w:lang w:eastAsia="zh-CN"/>
          </w:rPr>
          <w:t>二十、风险管理和应对措施</w:t>
        </w:r>
        <w:r>
          <w:tab/>
        </w:r>
        <w:r>
          <w:fldChar w:fldCharType="begin"/>
        </w:r>
        <w:r>
          <w:instrText xml:space="preserve"> PAGEREF _Toc13387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2" w:history="1">
        <w:r>
          <w:rPr>
            <w:rFonts w:ascii="仿宋" w:eastAsia="仿宋" w:hAnsi="仿宋" w:cs="仿宋" w:hint="eastAsia"/>
            <w:lang w:eastAsia="zh-CN"/>
          </w:rPr>
          <w:t>(一)、风险识别和评估</w:t>
        </w:r>
        <w:r>
          <w:tab/>
        </w:r>
        <w:r>
          <w:fldChar w:fldCharType="begin"/>
        </w:r>
        <w:r>
          <w:instrText xml:space="preserve"> PAGEREF _Toc28382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4" w:history="1">
        <w:r>
          <w:rPr>
            <w:rFonts w:ascii="仿宋" w:eastAsia="仿宋" w:hAnsi="仿宋" w:cs="仿宋" w:hint="eastAsia"/>
            <w:lang w:eastAsia="zh-CN"/>
          </w:rPr>
          <w:t>(二)、风险控制和减轻措施</w:t>
        </w:r>
        <w:r>
          <w:tab/>
        </w:r>
        <w:r>
          <w:fldChar w:fldCharType="begin"/>
        </w:r>
        <w:r>
          <w:instrText xml:space="preserve"> PAGEREF _Toc19314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" w:history="1">
        <w:r>
          <w:rPr>
            <w:rFonts w:ascii="仿宋" w:eastAsia="仿宋" w:hAnsi="仿宋" w:cs="仿宋" w:hint="eastAsia"/>
            <w:lang w:eastAsia="zh-CN"/>
          </w:rPr>
          <w:t>(三)、应急计划和业务连续性</w:t>
        </w:r>
        <w:r>
          <w:tab/>
        </w:r>
        <w:r>
          <w:fldChar w:fldCharType="begin"/>
        </w:r>
        <w:r>
          <w:instrText xml:space="preserve"> PAGEREF _Toc2559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5" w:history="1">
        <w:r>
          <w:rPr>
            <w:rFonts w:ascii="仿宋" w:eastAsia="仿宋" w:hAnsi="仿宋" w:cs="仿宋" w:hint="eastAsia"/>
            <w:lang w:eastAsia="zh-CN"/>
          </w:rPr>
          <w:t>(四)、法律和合规风险管理</w:t>
        </w:r>
        <w:r>
          <w:tab/>
        </w:r>
        <w:r>
          <w:fldChar w:fldCharType="begin"/>
        </w:r>
        <w:r>
          <w:instrText xml:space="preserve"> PAGEREF _Toc9705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24" w:history="1">
        <w:r>
          <w:rPr>
            <w:rFonts w:ascii="仿宋" w:eastAsia="仿宋" w:hAnsi="仿宋" w:cs="仿宋" w:hint="eastAsia"/>
            <w:lang w:eastAsia="zh-CN"/>
          </w:rPr>
          <w:t>二十一、战略钟</w:t>
        </w:r>
        <w:r>
          <w:tab/>
        </w:r>
        <w:r>
          <w:fldChar w:fldCharType="begin"/>
        </w:r>
        <w:r>
          <w:instrText xml:space="preserve"> PAGEREF _Toc3624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9" w:history="1">
        <w:r>
          <w:rPr>
            <w:rFonts w:ascii="仿宋" w:eastAsia="仿宋" w:hAnsi="仿宋" w:cs="仿宋" w:hint="eastAsia"/>
            <w:lang w:eastAsia="zh-CN"/>
          </w:rPr>
          <w:t>(一)、战略钟</w:t>
        </w:r>
        <w:r>
          <w:tab/>
        </w:r>
        <w:r>
          <w:fldChar w:fldCharType="begin"/>
        </w:r>
        <w:r>
          <w:instrText xml:space="preserve"> PAGEREF _Toc6499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52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400"/>
      <w:r>
        <w:rPr>
          <w:rFonts w:ascii="仿宋" w:eastAsia="仿宋" w:hAnsi="仿宋" w:cs="仿宋" w:hint="eastAsia"/>
          <w:sz w:val="28"/>
          <w:lang w:eastAsia="zh-CN"/>
        </w:rPr>
        <w:t>一、槽钢行业行业发展现状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776"/>
      <w:r>
        <w:rPr>
          <w:rFonts w:ascii="仿宋" w:eastAsia="仿宋" w:hAnsi="仿宋" w:cs="仿宋" w:hint="eastAsia"/>
          <w:lang w:eastAsia="zh-CN"/>
        </w:rPr>
        <w:t>(一)、市场规模的扩大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消费者对室内装饰和居住环境的要求日益提高，这导致了槽钢市场规模的迅速扩大。随着生活水平的提高，人们对高品质的槽钢产品的投资购买愿望也在增加。这种趋势推动了整个市场的扩张。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275"/>
      <w:r>
        <w:rPr>
          <w:rFonts w:ascii="仿宋" w:eastAsia="仿宋" w:hAnsi="仿宋" w:cs="仿宋" w:hint="eastAsia"/>
          <w:sz w:val="28"/>
          <w:lang w:eastAsia="zh-CN"/>
        </w:rPr>
        <w:t>(二)、产品创新推动行业发展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产品创新成为推动行业发展的关键因素。槽钢行业一直在积极进行产品设计和技术方面的创新，以满足不断多样化的消费者需求。传统槽钢已不再能满足人们对美感和功能性的需求，因此，新材料、先进技术和智能化系统的引入为槽钢制造业带来了更多可能性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https://d.book118.com/948002077112006040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槽钢项目安全调研评估报告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槽钢项目安全调研评估报告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槽钢项目安全调研评估报告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槽钢项目安全调研评估报告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槽钢项目安全调研评估报告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96871DB"/>
    <w:rsid w:val="4593521B"/>
    <w:rsid w:val="796871D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48002077112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2024-02-24T16:00:00Z</dcterms:created>
  <dcterms:modified xsi:type="dcterms:W3CDTF">2024-02-24T16:00:36Z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79DC865FD56444AAAA5A989ED1AEA407_11</vt:lpwstr>
  </property>
  <property fmtid="{D5CDD505-2E9C-101B-9397-08002B2CF9AE}" pid="3" name="KSOProductBuildVer">
    <vt:lpwstr>2052-12.1.0.16250</vt:lpwstr>
  </property>
</Properties>
</file>