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0845A1" w:rsidP="000845A1" w14:paraId="6A43F031" w14:textId="77777777">
      <w:pPr>
        <w:spacing w:before="48" w:beforeLines="20" w:after="360" w:afterLines="150" w:line="360" w:lineRule="auto"/>
        <w:jc w:val="center"/>
        <w:rPr>
          <w:rFonts w:ascii="华文中宋" w:eastAsia="华文中宋" w:hAnsi="华文中宋"/>
          <w:b/>
          <w:sz w:val="30"/>
        </w:rPr>
      </w:pPr>
      <w:r w:rsidRPr="000845A1">
        <w:rPr>
          <w:rFonts w:ascii="华文中宋" w:eastAsia="华文中宋" w:hAnsi="华文中宋"/>
          <w:b/>
          <w:sz w:val="30"/>
        </w:rPr>
        <w:t>2023</w:t>
      </w:r>
      <w:r w:rsidRPr="000845A1">
        <w:rPr>
          <w:rFonts w:ascii="华文中宋" w:eastAsia="华文中宋" w:hAnsi="华文中宋"/>
          <w:b/>
          <w:sz w:val="30"/>
        </w:rPr>
        <w:t>江西南昌高新技术产业开发区人民检察院聘用制检察辅助人员招聘（</w:t>
      </w:r>
      <w:r w:rsidRPr="000845A1">
        <w:rPr>
          <w:rFonts w:ascii="华文中宋" w:eastAsia="华文中宋" w:hAnsi="华文中宋"/>
          <w:b/>
          <w:sz w:val="30"/>
        </w:rPr>
        <w:t>4</w:t>
      </w:r>
      <w:r w:rsidRPr="000845A1">
        <w:rPr>
          <w:rFonts w:ascii="华文中宋" w:eastAsia="华文中宋" w:hAnsi="华文中宋"/>
          <w:b/>
          <w:sz w:val="30"/>
        </w:rPr>
        <w:t>人）笔试备考题库及答案解析</w:t>
      </w:r>
    </w:p>
    <w:p w:rsidR="00A77B3E" w14:paraId="4B628528"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1D9B24F4" w14:textId="77777777">
      <w:pPr>
        <w:spacing w:after="260" w:line="360" w:lineRule="auto"/>
      </w:pPr>
      <w:r>
        <w:rPr>
          <w:rFonts w:ascii="微软雅黑" w:eastAsia="微软雅黑" w:cs="微软雅黑"/>
        </w:rPr>
        <w:t>一、选择题</w:t>
      </w:r>
    </w:p>
    <w:p w:rsidR="006D34C4" w14:paraId="63E55AD0"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张家村和李家村毗邻，李家村的用水取自流经张家村的小河，多年来两村经常因为用水问题发生冲突。</w:t>
      </w:r>
      <w:r w:rsidRPr="006D34C4">
        <w:rPr>
          <w:rFonts w:ascii="微软雅黑" w:eastAsia="微软雅黑" w:cs="微软雅黑"/>
          <w:szCs w:val="14"/>
        </w:rPr>
        <w:t>2001</w:t>
      </w:r>
      <w:r w:rsidRPr="006D34C4">
        <w:rPr>
          <w:rFonts w:ascii="微软雅黑" w:eastAsia="微软雅黑" w:cs="微软雅黑"/>
          <w:szCs w:val="14"/>
        </w:rPr>
        <w:t>年春，为根本解决问题，县政府决定将这条小河的水流交给乡水管站统一调配。张家村人认为：小河历史上就属于张家村所有，县政府无权将这条小河的水流交给乡水管站统一调配，遂将县政府告上法院。请问：根据现行宪法和法律，下列哪一说法是正确的</w:t>
      </w:r>
      <w:r w:rsidRPr="006D34C4">
        <w:rPr>
          <w:rFonts w:ascii="微软雅黑" w:eastAsia="微软雅黑" w:cs="微软雅黑"/>
          <w:szCs w:val="14"/>
        </w:rPr>
        <w:t>?()</w:t>
      </w:r>
    </w:p>
    <w:p w:rsidR="006D34C4" w14:paraId="70D9C3E9"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、张家村告的有理，因为水流属于村民集体所有，政府无权收归国有</w:t>
      </w:r>
    </w:p>
    <w:p w:rsidR="006D34C4" w14:paraId="6D3DC67D"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、张家村告的有理，因为这条小河的河床属于村民集体所有，这条小河里的水流当然也属于村民集体支配</w:t>
      </w:r>
    </w:p>
    <w:p w:rsidR="006D34C4" w14:paraId="75F4AB8F"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、县政府的决定合法，因为水流属于国家所有，政府当然有权调配水的供应</w:t>
      </w:r>
    </w:p>
    <w:p w:rsidR="006D34C4" w14:paraId="46667A6B"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、县政府的决定合法，因为水流虽然属于张家村所有，但李家村人也应享有喝水用水的权利，为解决李家村用水问题，政府可以将水流供应统一调配</w:t>
      </w:r>
    </w:p>
    <w:p w:rsidR="006D34C4" w14:paraId="6473433F"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34E7A2B3"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color w:val="228B22"/>
          <w:szCs w:val="14"/>
        </w:rPr>
        <w:t>解析：</w:t>
      </w:r>
      <w:r w:rsidRPr="006D34C4">
        <w:rPr>
          <w:rFonts w:ascii="微软雅黑" w:eastAsia="微软雅黑" w:cs="微软雅黑"/>
          <w:szCs w:val="14"/>
        </w:rPr>
        <w:t>《宪法》规定，矿藏、水流、森林、山岭、草原、荒地、滩涂等自然资源，都属于国家所有，即全民所有</w:t>
      </w:r>
      <w:r w:rsidRPr="006D34C4">
        <w:rPr>
          <w:rFonts w:ascii="微软雅黑" w:eastAsia="微软雅黑" w:cs="微软雅黑"/>
          <w:szCs w:val="14"/>
        </w:rPr>
        <w:t>;</w:t>
      </w:r>
      <w:r w:rsidRPr="006D34C4">
        <w:rPr>
          <w:rFonts w:ascii="微软雅黑" w:eastAsia="微软雅黑" w:cs="微软雅黑"/>
          <w:szCs w:val="14"/>
        </w:rPr>
        <w:t>由法律规定属于集体所有的森林和山岭、草原、荒地、滩</w:t>
      </w:r>
    </w:p>
    <w:p w:rsidR="006D34C4" w14:textId="77777777">
      <w:pPr>
        <w:pStyle w:val="NormalWeb"/>
        <w:widowControl/>
        <w:spacing w:beforeAutospacing="0" w:after="260" w:afterAutospacing="0" w:line="360" w:lineRule="auto"/>
      </w:pPr>
      <w:r w:rsidRPr="006D34C4">
        <w:rPr>
          <w:rFonts w:ascii="微软雅黑" w:eastAsia="微软雅黑" w:cs="微软雅黑"/>
          <w:szCs w:val="14"/>
        </w:rPr>
        <w:t>涂除外。因此，水流属于国家所有，政府有权根据需要合理调配河水的供给。故选</w:t>
      </w:r>
      <w:r w:rsidRPr="006D34C4">
        <w:rPr>
          <w:rFonts w:ascii="微软雅黑" w:eastAsia="微软雅黑" w:cs="微软雅黑"/>
          <w:szCs w:val="14"/>
        </w:rPr>
        <w:t>C</w:t>
      </w:r>
      <w:r w:rsidRPr="006D34C4">
        <w:rPr>
          <w:rFonts w:ascii="微软雅黑" w:eastAsia="微软雅黑" w:cs="微软雅黑"/>
          <w:szCs w:val="14"/>
        </w:rPr>
        <w:t>。</w:t>
      </w:r>
    </w:p>
    <w:p w:rsidR="006D34C4" w14:paraId="35598C90"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甲女曾被乙女欺骗，带丙男到乙家实施报复，在甲女的帮助下丙男将乙女强奸。甲女的行为</w:t>
      </w:r>
      <w:r w:rsidRPr="006D34C4">
        <w:rPr>
          <w:rFonts w:ascii="微软雅黑" w:eastAsia="微软雅黑" w:cs="微软雅黑"/>
          <w:szCs w:val="14"/>
        </w:rPr>
        <w:t>()</w:t>
      </w:r>
      <w:r w:rsidRPr="006D34C4">
        <w:rPr>
          <w:rFonts w:ascii="微软雅黑" w:eastAsia="微软雅黑" w:cs="微软雅黑"/>
          <w:szCs w:val="14"/>
        </w:rPr>
        <w:t>。</w:t>
      </w:r>
    </w:p>
    <w:p w:rsidR="006D34C4" w14:paraId="47723A7E"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、不构成犯罪</w:t>
      </w:r>
    </w:p>
    <w:p w:rsidR="006D34C4" w14:paraId="043AC6DF"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、构成强奸罪</w:t>
      </w:r>
    </w:p>
    <w:p w:rsidR="006D34C4" w14:paraId="5DEC1D58"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、构成故意伤害罪</w:t>
      </w:r>
    </w:p>
    <w:p w:rsidR="006D34C4" w14:paraId="462EABFC"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、构成报复陷害罪</w:t>
      </w:r>
    </w:p>
    <w:p w:rsidR="006D34C4" w14:paraId="0788B56C"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22A49FAB"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丙男在甲女的帮助下对乙女进行强奸，系共犯。根据《刑法》第</w:t>
      </w:r>
      <w:r w:rsidRPr="006D34C4">
        <w:rPr>
          <w:rFonts w:ascii="微软雅黑" w:eastAsia="微软雅黑" w:cs="微软雅黑"/>
          <w:szCs w:val="14"/>
        </w:rPr>
        <w:t>236</w:t>
      </w:r>
      <w:r w:rsidRPr="006D34C4">
        <w:rPr>
          <w:rFonts w:ascii="微软雅黑" w:eastAsia="微软雅黑" w:cs="微软雅黑"/>
          <w:szCs w:val="14"/>
        </w:rPr>
        <w:t>条之规定，对甲女以强奸罪论处。故选</w:t>
      </w:r>
      <w:r w:rsidRPr="006D34C4">
        <w:rPr>
          <w:rFonts w:ascii="微软雅黑" w:eastAsia="微软雅黑" w:cs="微软雅黑"/>
          <w:szCs w:val="14"/>
        </w:rPr>
        <w:t>B</w:t>
      </w:r>
      <w:r w:rsidRPr="006D34C4">
        <w:rPr>
          <w:rFonts w:ascii="微软雅黑" w:eastAsia="微软雅黑" w:cs="微软雅黑"/>
          <w:szCs w:val="14"/>
        </w:rPr>
        <w:t>。</w:t>
      </w:r>
    </w:p>
    <w:p w:rsidR="006D34C4" w14:paraId="208E15C6"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下列关于心率的说法，正确的是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05E61EAE"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、健康成年人安静状态下，心率为平均每分钟</w:t>
      </w:r>
      <w:r w:rsidRPr="006D34C4">
        <w:rPr>
          <w:rFonts w:ascii="微软雅黑" w:eastAsia="微软雅黑" w:cs="微软雅黑"/>
          <w:szCs w:val="14"/>
        </w:rPr>
        <w:t>120</w:t>
      </w:r>
      <w:r w:rsidRPr="006D34C4">
        <w:rPr>
          <w:rFonts w:ascii="微软雅黑" w:eastAsia="微软雅黑" w:cs="微软雅黑"/>
          <w:szCs w:val="14"/>
        </w:rPr>
        <w:t>次</w:t>
      </w:r>
    </w:p>
    <w:p w:rsidR="006D34C4" w14:paraId="6833B334"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、心率可因年龄、性别及其他因素而变化，但不会随体温的改变而改变</w:t>
      </w:r>
    </w:p>
    <w:p w:rsidR="006D34C4" w14:paraId="226EC25C"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、女性心率比男性心率稍快</w:t>
      </w:r>
    </w:p>
    <w:p w:rsidR="006D34C4" w14:paraId="0E230F8D"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、运动员的心率较快</w:t>
      </w:r>
    </w:p>
    <w:p w:rsidR="006D34C4" w14:paraId="72185CAD"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2BA84B7D"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项错误，健康成年人安静状态下，心率为</w:t>
      </w:r>
      <w:r w:rsidRPr="006D34C4">
        <w:rPr>
          <w:rFonts w:ascii="微软雅黑" w:eastAsia="微软雅黑" w:cs="微软雅黑"/>
          <w:szCs w:val="14"/>
        </w:rPr>
        <w:t>60</w:t>
      </w:r>
      <w:r w:rsidRPr="006D34C4">
        <w:rPr>
          <w:rFonts w:ascii="微软雅黑" w:eastAsia="微软雅黑" w:cs="微软雅黑"/>
          <w:szCs w:val="14"/>
        </w:rPr>
        <w:t>～</w:t>
      </w:r>
      <w:r w:rsidRPr="006D34C4">
        <w:rPr>
          <w:rFonts w:ascii="微软雅黑" w:eastAsia="微软雅黑" w:cs="微软雅黑"/>
          <w:szCs w:val="14"/>
        </w:rPr>
        <w:t>100</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分钟，平均为</w:t>
      </w:r>
      <w:r w:rsidRPr="006D34C4">
        <w:rPr>
          <w:rFonts w:ascii="微软雅黑" w:eastAsia="微软雅黑" w:cs="微软雅黑"/>
          <w:szCs w:val="14"/>
        </w:rPr>
        <w:t>75</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w:t>
      </w:r>
      <w:r w:rsidRPr="006D34C4">
        <w:rPr>
          <w:rFonts w:ascii="微软雅黑" w:eastAsia="微软雅黑" w:cs="微软雅黑"/>
          <w:szCs w:val="14"/>
        </w:rPr>
        <w:t>B</w:t>
      </w:r>
      <w:r w:rsidRPr="006D34C4">
        <w:rPr>
          <w:rFonts w:ascii="微软雅黑" w:eastAsia="微软雅黑" w:cs="微软雅黑"/>
          <w:szCs w:val="14"/>
        </w:rPr>
        <w:t>项错误，心率可因年龄、性别及其他因素而变化，比如体温每升高</w:t>
      </w:r>
      <w:r w:rsidRPr="006D34C4">
        <w:rPr>
          <w:rFonts w:ascii="微软雅黑" w:eastAsia="微软雅黑" w:cs="微软雅黑"/>
          <w:szCs w:val="14"/>
        </w:rPr>
        <w:t>1</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心率可加快</w:t>
      </w:r>
      <w:r w:rsidRPr="006D34C4">
        <w:rPr>
          <w:rFonts w:ascii="微软雅黑" w:eastAsia="微软雅黑" w:cs="微软雅黑"/>
          <w:szCs w:val="14"/>
        </w:rPr>
        <w:t>12</w:t>
      </w:r>
      <w:r w:rsidRPr="006D34C4">
        <w:rPr>
          <w:rFonts w:ascii="微软雅黑" w:eastAsia="微软雅黑" w:cs="微软雅黑"/>
          <w:szCs w:val="14"/>
        </w:rPr>
        <w:t>～</w:t>
      </w:r>
      <w:r w:rsidRPr="006D34C4">
        <w:rPr>
          <w:rFonts w:ascii="微软雅黑" w:eastAsia="微软雅黑" w:cs="微软雅黑"/>
          <w:szCs w:val="14"/>
        </w:rPr>
        <w:t>20</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w:t>
      </w:r>
      <w:r w:rsidRPr="006D34C4">
        <w:rPr>
          <w:rFonts w:ascii="微软雅黑" w:eastAsia="微软雅黑" w:cs="微软雅黑"/>
          <w:szCs w:val="14"/>
        </w:rPr>
        <w:t>C</w:t>
      </w:r>
      <w:r w:rsidRPr="006D34C4">
        <w:rPr>
          <w:rFonts w:ascii="微软雅黑" w:eastAsia="微软雅黑" w:cs="微软雅黑"/>
          <w:szCs w:val="14"/>
        </w:rPr>
        <w:t>项正确，研究发现，女人每分钟心跳次数大约比男人快</w:t>
      </w:r>
      <w:r w:rsidRPr="006D34C4">
        <w:rPr>
          <w:rFonts w:ascii="微软雅黑" w:eastAsia="微软雅黑" w:cs="微软雅黑"/>
          <w:szCs w:val="14"/>
        </w:rPr>
        <w:t>6</w:t>
      </w:r>
      <w:r w:rsidRPr="006D34C4">
        <w:rPr>
          <w:rFonts w:ascii="微软雅黑" w:eastAsia="微软雅黑" w:cs="微软雅黑"/>
          <w:szCs w:val="14"/>
        </w:rPr>
        <w:t>次，这是男女心脏大小有别所致。经常参加体育锻炼的人心肌发达，收缩有力，心率较慢，</w:t>
      </w:r>
      <w:r w:rsidRPr="006D34C4">
        <w:rPr>
          <w:rFonts w:ascii="微软雅黑" w:eastAsia="微软雅黑" w:cs="微软雅黑"/>
          <w:szCs w:val="14"/>
        </w:rPr>
        <w:t>D</w:t>
      </w:r>
      <w:r w:rsidRPr="006D34C4">
        <w:rPr>
          <w:rFonts w:ascii="微软雅黑" w:eastAsia="微软雅黑" w:cs="微软雅黑"/>
          <w:szCs w:val="14"/>
        </w:rPr>
        <w:t>项错误。故选</w:t>
      </w:r>
      <w:r w:rsidRPr="006D34C4">
        <w:rPr>
          <w:rFonts w:ascii="微软雅黑" w:eastAsia="微软雅黑" w:cs="微软雅黑"/>
          <w:szCs w:val="14"/>
        </w:rPr>
        <w:t>C</w:t>
      </w:r>
      <w:r w:rsidRPr="006D34C4">
        <w:rPr>
          <w:rFonts w:ascii="微软雅黑" w:eastAsia="微软雅黑" w:cs="微软雅黑"/>
          <w:szCs w:val="14"/>
        </w:rPr>
        <w:t>。</w:t>
      </w:r>
    </w:p>
    <w:p w:rsidR="006D34C4" w14:paraId="7264D0F3"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下列哪组词语全都与端午节有关</w:t>
      </w:r>
      <w:r w:rsidRPr="006D34C4">
        <w:rPr>
          <w:rFonts w:ascii="微软雅黑" w:eastAsia="微软雅黑" w:cs="微软雅黑"/>
          <w:szCs w:val="14"/>
        </w:rPr>
        <w:t>()</w:t>
      </w:r>
      <w:r w:rsidRPr="006D34C4">
        <w:rPr>
          <w:rFonts w:ascii="微软雅黑" w:eastAsia="微软雅黑" w:cs="微软雅黑"/>
          <w:szCs w:val="14"/>
        </w:rPr>
        <w:t>。</w:t>
      </w:r>
    </w:p>
    <w:p w:rsidR="006D34C4" w14:paraId="20B0F29D"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、屈原、雄黄酒</w:t>
      </w:r>
    </w:p>
    <w:p w:rsidR="006D34C4" w14:paraId="3F584016"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、汨罗江、银河</w:t>
      </w:r>
    </w:p>
    <w:p w:rsidR="006D34C4" w14:paraId="379F57AC"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、桃木符、楚国</w:t>
      </w:r>
    </w:p>
    <w:p w:rsidR="006D34C4" w14:paraId="76F3267E"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、介子推、龙舟</w:t>
      </w:r>
    </w:p>
    <w:p w:rsidR="006D34C4" w14:paraId="691894C6"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6F106A6F"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端午节为每年农历五月初五，又称端阳节、午日节、五月节等。</w:t>
      </w:r>
      <w:r w:rsidRPr="006D34C4">
        <w:rPr>
          <w:rFonts w:ascii="微软雅黑" w:eastAsia="微软雅黑" w:cs="微软雅黑"/>
          <w:szCs w:val="14"/>
        </w:rPr>
        <w:t>“</w:t>
      </w:r>
      <w:r w:rsidRPr="006D34C4">
        <w:rPr>
          <w:rFonts w:ascii="微软雅黑" w:eastAsia="微软雅黑" w:cs="微软雅黑"/>
          <w:szCs w:val="14"/>
        </w:rPr>
        <w:t>端午节</w:t>
      </w:r>
      <w:r w:rsidRPr="006D34C4">
        <w:rPr>
          <w:rFonts w:ascii="微软雅黑" w:eastAsia="微软雅黑" w:cs="微软雅黑"/>
          <w:szCs w:val="14"/>
        </w:rPr>
        <w:t>”</w:t>
      </w:r>
      <w:r w:rsidRPr="006D34C4">
        <w:rPr>
          <w:rFonts w:ascii="微软雅黑" w:eastAsia="微软雅黑" w:cs="微软雅黑"/>
          <w:szCs w:val="14"/>
        </w:rPr>
        <w:t>是中国国家法定节假日之一，并已被列入世界非物质文化遗产名录。端午节起源于中国，最初是中国人民祛病防疫的节日，吴越之地春秋之前有在农历五月初五以龙舟竞渡形式举行部落图腾祭祀的习俗，后因楚国诗人屈原在这一天死去，便成了中国汉族人民纪念屈原的传统节日。部分地区也有纪念伍子胥、曹娥等说法。端午节有吃粽子，喝雄黄酒，挂菖蒲、蒿草、艾叶，薰苍术、白芷，赛龙舟的习俗。</w:t>
      </w:r>
      <w:r w:rsidRPr="006D34C4">
        <w:rPr>
          <w:rFonts w:ascii="微软雅黑" w:eastAsia="微软雅黑" w:cs="微软雅黑"/>
          <w:szCs w:val="14"/>
        </w:rPr>
        <w:t>B</w:t>
      </w:r>
      <w:r w:rsidRPr="006D34C4">
        <w:rPr>
          <w:rFonts w:ascii="微软雅黑" w:eastAsia="微软雅黑" w:cs="微软雅黑"/>
          <w:szCs w:val="14"/>
        </w:rPr>
        <w:t>项中的银河，</w:t>
      </w:r>
      <w:r w:rsidRPr="006D34C4">
        <w:rPr>
          <w:rFonts w:ascii="微软雅黑" w:eastAsia="微软雅黑" w:cs="微软雅黑"/>
          <w:szCs w:val="14"/>
        </w:rPr>
        <w:t>C</w:t>
      </w:r>
      <w:r w:rsidRPr="006D34C4">
        <w:rPr>
          <w:rFonts w:ascii="微软雅黑" w:eastAsia="微软雅黑" w:cs="微软雅黑"/>
          <w:szCs w:val="14"/>
        </w:rPr>
        <w:t>项中的桃木符，</w:t>
      </w:r>
      <w:r w:rsidRPr="006D34C4">
        <w:rPr>
          <w:rFonts w:ascii="微软雅黑" w:eastAsia="微软雅黑" w:cs="微软雅黑"/>
          <w:szCs w:val="14"/>
        </w:rPr>
        <w:t>D</w:t>
      </w:r>
      <w:r w:rsidRPr="006D34C4">
        <w:rPr>
          <w:rFonts w:ascii="微软雅黑" w:eastAsia="微软雅黑" w:cs="微软雅黑"/>
          <w:szCs w:val="14"/>
        </w:rPr>
        <w:t>项中的介子推，均与端午节无关，排除。因此</w:t>
      </w:r>
      <w:r w:rsidRPr="006D34C4">
        <w:rPr>
          <w:rFonts w:ascii="微软雅黑" w:eastAsia="微软雅黑" w:cs="微软雅黑"/>
          <w:szCs w:val="14"/>
        </w:rPr>
        <w:t>A</w:t>
      </w:r>
      <w:r w:rsidRPr="006D34C4">
        <w:rPr>
          <w:rFonts w:ascii="微软雅黑" w:eastAsia="微软雅黑" w:cs="微软雅黑"/>
          <w:szCs w:val="14"/>
        </w:rPr>
        <w:t>项当选。</w:t>
      </w:r>
    </w:p>
    <w:p w:rsidR="006D34C4" w14:paraId="63D023DA"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道德评价是职业道德建设中不可或缺的一项内容。下列属于道德评价原则的是</w:t>
      </w:r>
      <w:r w:rsidRPr="006D34C4">
        <w:rPr>
          <w:rFonts w:ascii="微软雅黑" w:eastAsia="微软雅黑" w:cs="微软雅黑"/>
          <w:szCs w:val="14"/>
        </w:rPr>
        <w:t>()</w:t>
      </w:r>
      <w:r w:rsidRPr="006D34C4">
        <w:rPr>
          <w:rFonts w:ascii="微软雅黑" w:eastAsia="微软雅黑" w:cs="微软雅黑"/>
          <w:szCs w:val="14"/>
        </w:rPr>
        <w:t>。</w:t>
      </w:r>
    </w:p>
    <w:p w:rsidR="006D34C4" w14:paraId="42FC4207"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、防微杜渐</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https://d.book118.com/948010031134006032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45A1" w:rsidP="00B77510" w14:paraId="791F3DF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845A1" w14:paraId="06FD03E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45A1" w:rsidP="00B77510" w14:paraId="3E9A43AB" w14:textId="2E5C0B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0845A1" w14:paraId="5BC2051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45A1" w14:paraId="522E1F1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45A1"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845A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45A1" w:rsidP="00B77510" w14:textId="2E5C0B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0845A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45A1"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45A1"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845A1"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45A1" w:rsidP="00B77510" w14:textId="2E5C0B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0845A1"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45A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45A1" w14:paraId="72F297E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45A1" w14:paraId="092B380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45A1" w14:paraId="59303F5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45A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45A1"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45A1"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45A1"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45A1"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45A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845A1"/>
    <w:rsid w:val="006D34C4"/>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DA724DF"/>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0845A1"/>
    <w:pPr>
      <w:tabs>
        <w:tab w:val="center" w:pos="4153"/>
        <w:tab w:val="right" w:pos="8306"/>
      </w:tabs>
      <w:snapToGrid w:val="0"/>
      <w:jc w:val="center"/>
    </w:pPr>
    <w:rPr>
      <w:sz w:val="18"/>
      <w:szCs w:val="18"/>
    </w:rPr>
  </w:style>
  <w:style w:type="character" w:customStyle="1" w:styleId="a">
    <w:name w:val="页眉 字符"/>
    <w:basedOn w:val="DefaultParagraphFont"/>
    <w:link w:val="Header"/>
    <w:rsid w:val="000845A1"/>
    <w:rPr>
      <w:sz w:val="18"/>
      <w:szCs w:val="18"/>
    </w:rPr>
  </w:style>
  <w:style w:type="paragraph" w:styleId="Footer">
    <w:name w:val="footer"/>
    <w:basedOn w:val="Normal"/>
    <w:link w:val="a0"/>
    <w:rsid w:val="000845A1"/>
    <w:pPr>
      <w:tabs>
        <w:tab w:val="center" w:pos="4153"/>
        <w:tab w:val="right" w:pos="8306"/>
      </w:tabs>
      <w:snapToGrid w:val="0"/>
    </w:pPr>
    <w:rPr>
      <w:sz w:val="18"/>
      <w:szCs w:val="18"/>
    </w:rPr>
  </w:style>
  <w:style w:type="character" w:customStyle="1" w:styleId="a0">
    <w:name w:val="页脚 字符"/>
    <w:basedOn w:val="DefaultParagraphFont"/>
    <w:link w:val="Footer"/>
    <w:rsid w:val="000845A1"/>
    <w:rPr>
      <w:sz w:val="18"/>
      <w:szCs w:val="18"/>
    </w:rPr>
  </w:style>
  <w:style w:type="character" w:styleId="PageNumber">
    <w:name w:val="page number"/>
    <w:basedOn w:val="DefaultParagraphFont"/>
    <w:rsid w:val="00084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94801003113400603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2992</Words>
  <Characters>17059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2024-01-30T12:47:00Z</dcterms:created>
  <dcterms:modified xsi:type="dcterms:W3CDTF">2024-01-30T12:47:00Z</dcterms:modified>
</cp:coreProperties>
</file>