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lang w:val="en-GB"/>
        </w:rPr>
      </w:pPr>
    </w:p>
    <w:p>
      <w:pPr>
        <w:rPr>
          <w:rFonts w:ascii="仿宋" w:eastAsia="仿宋" w:hAnsi="仿宋" w:cs="仿宋" w:hint="eastAsia"/>
          <w:b/>
          <w:sz w:val="40"/>
          <w:lang w:val="en-GB"/>
        </w:rPr>
      </w:pPr>
    </w:p>
    <w:p>
      <w:pPr>
        <w:rPr>
          <w:rFonts w:ascii="仿宋" w:eastAsia="仿宋" w:hAnsi="仿宋" w:cs="仿宋" w:hint="eastAsia"/>
          <w:b/>
          <w:sz w:val="40"/>
          <w:lang w:val="en-GB"/>
        </w:rPr>
      </w:pPr>
    </w:p>
    <w:p>
      <w:pPr>
        <w:rPr>
          <w:rFonts w:ascii="宋体" w:eastAsia="宋体" w:hAnsi="宋体" w:cs="宋体" w:hint="eastAsia"/>
          <w:b/>
          <w:sz w:val="60"/>
          <w:lang w:val="en-GB"/>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val="en-GB"/>
        </w:rPr>
        <w:t>地垫市场分析及竞争策略分析报告</w:t>
      </w:r>
    </w:p>
    <w:p>
      <w:pPr>
        <w:jc w:val="center"/>
        <w:rPr>
          <w:rFonts w:ascii="仿宋" w:eastAsia="仿宋" w:hAnsi="仿宋" w:cs="仿宋" w:hint="eastAsia"/>
          <w:b/>
          <w:sz w:val="40"/>
          <w:lang w:val="en-GB"/>
        </w:rPr>
      </w:pPr>
      <w:r>
        <w:rPr>
          <w:rFonts w:ascii="仿宋" w:eastAsia="仿宋" w:hAnsi="仿宋" w:cs="仿宋" w:hint="eastAsia"/>
          <w:b/>
          <w:sz w:val="40"/>
          <w:lang w:val="en-GB"/>
        </w:rPr>
        <w:t>目录</w:t>
      </w:r>
    </w:p>
    <w:p>
      <w:pPr>
        <w:pStyle w:val="TOC1"/>
        <w:tabs>
          <w:tab w:val="right" w:leader="dot" w:pos="8306"/>
        </w:tabs>
      </w:pPr>
      <w:r>
        <w:fldChar w:fldCharType="begin"/>
      </w:r>
      <w:r>
        <w:instrText>TOC \h \z</w:instrText>
      </w:r>
      <w:r>
        <w:fldChar w:fldCharType="separate"/>
      </w:r>
      <w:hyperlink w:anchor="_Toc7863" w:history="1">
        <w:r>
          <w:rPr>
            <w:rFonts w:ascii="仿宋" w:eastAsia="仿宋" w:hAnsi="仿宋" w:cs="仿宋" w:hint="eastAsia"/>
            <w:lang w:val="en-GB"/>
          </w:rPr>
          <w:t>序言</w:t>
        </w:r>
        <w:r>
          <w:tab/>
        </w:r>
        <w:r>
          <w:fldChar w:fldCharType="begin"/>
        </w:r>
        <w:r>
          <w:instrText xml:space="preserve"> PAGEREF _Toc7863 \h </w:instrText>
        </w:r>
        <w:r>
          <w:fldChar w:fldCharType="separate"/>
        </w:r>
        <w:r>
          <w:t>3</w:t>
        </w:r>
        <w:r>
          <w:fldChar w:fldCharType="end"/>
        </w:r>
      </w:hyperlink>
    </w:p>
    <w:p>
      <w:pPr>
        <w:pStyle w:val="TOC1"/>
        <w:tabs>
          <w:tab w:val="right" w:leader="dot" w:pos="8306"/>
        </w:tabs>
      </w:pPr>
      <w:hyperlink w:anchor="_Toc23684" w:history="1">
        <w:r>
          <w:rPr>
            <w:rFonts w:ascii="仿宋" w:eastAsia="仿宋" w:hAnsi="仿宋" w:cs="仿宋" w:hint="eastAsia"/>
            <w:lang w:val="en-GB"/>
          </w:rPr>
          <w:t>一、地垫行业前景</w:t>
        </w:r>
        <w:r>
          <w:tab/>
        </w:r>
        <w:r>
          <w:fldChar w:fldCharType="begin"/>
        </w:r>
        <w:r>
          <w:instrText xml:space="preserve"> PAGEREF _Toc23684 \h </w:instrText>
        </w:r>
        <w:r>
          <w:fldChar w:fldCharType="separate"/>
        </w:r>
        <w:r>
          <w:t>3</w:t>
        </w:r>
        <w:r>
          <w:fldChar w:fldCharType="end"/>
        </w:r>
      </w:hyperlink>
    </w:p>
    <w:p>
      <w:pPr>
        <w:pStyle w:val="TOC2"/>
        <w:tabs>
          <w:tab w:val="right" w:leader="dot" w:pos="8306"/>
        </w:tabs>
      </w:pPr>
      <w:hyperlink w:anchor="_Toc12524" w:history="1">
        <w:r>
          <w:rPr>
            <w:rFonts w:ascii="仿宋" w:eastAsia="仿宋" w:hAnsi="仿宋" w:cs="仿宋" w:hint="eastAsia"/>
            <w:lang w:val="en-GB"/>
          </w:rPr>
          <w:t>(一)、市场增长预测</w:t>
        </w:r>
        <w:r>
          <w:tab/>
        </w:r>
        <w:r>
          <w:fldChar w:fldCharType="begin"/>
        </w:r>
        <w:r>
          <w:instrText xml:space="preserve"> PAGEREF _Toc12524 \h </w:instrText>
        </w:r>
        <w:r>
          <w:fldChar w:fldCharType="separate"/>
        </w:r>
        <w:r>
          <w:t>3</w:t>
        </w:r>
        <w:r>
          <w:fldChar w:fldCharType="end"/>
        </w:r>
      </w:hyperlink>
    </w:p>
    <w:p>
      <w:pPr>
        <w:pStyle w:val="TOC2"/>
        <w:tabs>
          <w:tab w:val="right" w:leader="dot" w:pos="8306"/>
        </w:tabs>
      </w:pPr>
      <w:hyperlink w:anchor="_Toc28347" w:history="1">
        <w:r>
          <w:rPr>
            <w:rFonts w:ascii="仿宋" w:eastAsia="仿宋" w:hAnsi="仿宋" w:cs="仿宋" w:hint="eastAsia"/>
            <w:lang w:val="en-GB"/>
          </w:rPr>
          <w:t>(二)、新兴市场机会</w:t>
        </w:r>
        <w:r>
          <w:tab/>
        </w:r>
        <w:r>
          <w:fldChar w:fldCharType="begin"/>
        </w:r>
        <w:r>
          <w:instrText xml:space="preserve"> PAGEREF _Toc28347 \h </w:instrText>
        </w:r>
        <w:r>
          <w:fldChar w:fldCharType="separate"/>
        </w:r>
        <w:r>
          <w:t>4</w:t>
        </w:r>
        <w:r>
          <w:fldChar w:fldCharType="end"/>
        </w:r>
      </w:hyperlink>
    </w:p>
    <w:p>
      <w:pPr>
        <w:pStyle w:val="TOC2"/>
        <w:tabs>
          <w:tab w:val="right" w:leader="dot" w:pos="8306"/>
        </w:tabs>
      </w:pPr>
      <w:hyperlink w:anchor="_Toc5871" w:history="1">
        <w:r>
          <w:rPr>
            <w:rFonts w:ascii="仿宋" w:eastAsia="仿宋" w:hAnsi="仿宋" w:cs="仿宋" w:hint="eastAsia"/>
            <w:lang w:val="en-GB"/>
          </w:rPr>
          <w:t>(三)、技术前景展望</w:t>
        </w:r>
        <w:r>
          <w:tab/>
        </w:r>
        <w:r>
          <w:fldChar w:fldCharType="begin"/>
        </w:r>
        <w:r>
          <w:instrText xml:space="preserve"> PAGEREF _Toc5871 \h </w:instrText>
        </w:r>
        <w:r>
          <w:fldChar w:fldCharType="separate"/>
        </w:r>
        <w:r>
          <w:t>5</w:t>
        </w:r>
        <w:r>
          <w:fldChar w:fldCharType="end"/>
        </w:r>
      </w:hyperlink>
    </w:p>
    <w:p>
      <w:pPr>
        <w:pStyle w:val="TOC2"/>
        <w:tabs>
          <w:tab w:val="right" w:leader="dot" w:pos="8306"/>
        </w:tabs>
      </w:pPr>
      <w:hyperlink w:anchor="_Toc351" w:history="1">
        <w:r>
          <w:rPr>
            <w:rFonts w:ascii="仿宋" w:eastAsia="仿宋" w:hAnsi="仿宋" w:cs="仿宋" w:hint="eastAsia"/>
            <w:lang w:val="en-GB"/>
          </w:rPr>
          <w:t>(四)、政策环境变化</w:t>
        </w:r>
        <w:r>
          <w:tab/>
        </w:r>
        <w:r>
          <w:fldChar w:fldCharType="begin"/>
        </w:r>
        <w:r>
          <w:instrText xml:space="preserve"> PAGEREF _Toc351 \h </w:instrText>
        </w:r>
        <w:r>
          <w:fldChar w:fldCharType="separate"/>
        </w:r>
        <w:r>
          <w:t>6</w:t>
        </w:r>
        <w:r>
          <w:fldChar w:fldCharType="end"/>
        </w:r>
      </w:hyperlink>
    </w:p>
    <w:p>
      <w:pPr>
        <w:pStyle w:val="TOC1"/>
        <w:tabs>
          <w:tab w:val="right" w:leader="dot" w:pos="8306"/>
        </w:tabs>
      </w:pPr>
      <w:hyperlink w:anchor="_Toc16664" w:history="1">
        <w:r>
          <w:rPr>
            <w:rFonts w:ascii="仿宋" w:eastAsia="仿宋" w:hAnsi="仿宋" w:cs="仿宋" w:hint="eastAsia"/>
            <w:lang w:val="en-GB"/>
          </w:rPr>
          <w:t>二、公司简介</w:t>
        </w:r>
        <w:r>
          <w:tab/>
        </w:r>
        <w:r>
          <w:fldChar w:fldCharType="begin"/>
        </w:r>
        <w:r>
          <w:instrText xml:space="preserve"> PAGEREF _Toc16664 \h </w:instrText>
        </w:r>
        <w:r>
          <w:fldChar w:fldCharType="separate"/>
        </w:r>
        <w:r>
          <w:t>7</w:t>
        </w:r>
        <w:r>
          <w:fldChar w:fldCharType="end"/>
        </w:r>
      </w:hyperlink>
    </w:p>
    <w:p>
      <w:pPr>
        <w:pStyle w:val="TOC2"/>
        <w:tabs>
          <w:tab w:val="right" w:leader="dot" w:pos="8306"/>
        </w:tabs>
      </w:pPr>
      <w:hyperlink w:anchor="_Toc19516" w:history="1">
        <w:r>
          <w:rPr>
            <w:rFonts w:ascii="仿宋" w:eastAsia="仿宋" w:hAnsi="仿宋" w:cs="仿宋" w:hint="eastAsia"/>
            <w:lang w:val="en-GB"/>
          </w:rPr>
          <w:t>(一)、公司基本信息</w:t>
        </w:r>
        <w:r>
          <w:tab/>
        </w:r>
        <w:r>
          <w:fldChar w:fldCharType="begin"/>
        </w:r>
        <w:r>
          <w:instrText xml:space="preserve"> PAGEREF _Toc19516 \h </w:instrText>
        </w:r>
        <w:r>
          <w:fldChar w:fldCharType="separate"/>
        </w:r>
        <w:r>
          <w:t>7</w:t>
        </w:r>
        <w:r>
          <w:fldChar w:fldCharType="end"/>
        </w:r>
      </w:hyperlink>
    </w:p>
    <w:p>
      <w:pPr>
        <w:pStyle w:val="TOC2"/>
        <w:tabs>
          <w:tab w:val="right" w:leader="dot" w:pos="8306"/>
        </w:tabs>
      </w:pPr>
      <w:hyperlink w:anchor="_Toc13717" w:history="1">
        <w:r>
          <w:rPr>
            <w:rFonts w:ascii="仿宋" w:eastAsia="仿宋" w:hAnsi="仿宋" w:cs="仿宋" w:hint="eastAsia"/>
            <w:lang w:val="en-GB"/>
          </w:rPr>
          <w:t>(二)、公司简介</w:t>
        </w:r>
        <w:r>
          <w:tab/>
        </w:r>
        <w:r>
          <w:fldChar w:fldCharType="begin"/>
        </w:r>
        <w:r>
          <w:instrText xml:space="preserve"> PAGEREF _Toc13717 \h </w:instrText>
        </w:r>
        <w:r>
          <w:fldChar w:fldCharType="separate"/>
        </w:r>
        <w:r>
          <w:t>7</w:t>
        </w:r>
        <w:r>
          <w:fldChar w:fldCharType="end"/>
        </w:r>
      </w:hyperlink>
    </w:p>
    <w:p>
      <w:pPr>
        <w:pStyle w:val="TOC1"/>
        <w:tabs>
          <w:tab w:val="right" w:leader="dot" w:pos="8306"/>
        </w:tabs>
      </w:pPr>
      <w:hyperlink w:anchor="_Toc23597" w:history="1">
        <w:r>
          <w:rPr>
            <w:rFonts w:ascii="仿宋" w:eastAsia="仿宋" w:hAnsi="仿宋" w:cs="仿宋" w:hint="eastAsia"/>
            <w:lang w:val="en-GB"/>
          </w:rPr>
          <w:t>三、地垫危机管理与应对策略</w:t>
        </w:r>
        <w:r>
          <w:tab/>
        </w:r>
        <w:r>
          <w:fldChar w:fldCharType="begin"/>
        </w:r>
        <w:r>
          <w:instrText xml:space="preserve"> PAGEREF _Toc23597 \h </w:instrText>
        </w:r>
        <w:r>
          <w:fldChar w:fldCharType="separate"/>
        </w:r>
        <w:r>
          <w:t>8</w:t>
        </w:r>
        <w:r>
          <w:fldChar w:fldCharType="end"/>
        </w:r>
      </w:hyperlink>
    </w:p>
    <w:p>
      <w:pPr>
        <w:pStyle w:val="TOC2"/>
        <w:tabs>
          <w:tab w:val="right" w:leader="dot" w:pos="8306"/>
        </w:tabs>
      </w:pPr>
      <w:hyperlink w:anchor="_Toc30633" w:history="1">
        <w:r>
          <w:rPr>
            <w:rFonts w:ascii="仿宋" w:eastAsia="仿宋" w:hAnsi="仿宋" w:cs="仿宋" w:hint="eastAsia"/>
            <w:lang w:val="en-GB"/>
          </w:rPr>
          <w:t>(一)、危机预警与应急计划</w:t>
        </w:r>
        <w:r>
          <w:tab/>
        </w:r>
        <w:r>
          <w:fldChar w:fldCharType="begin"/>
        </w:r>
        <w:r>
          <w:instrText xml:space="preserve"> PAGEREF _Toc30633 \h </w:instrText>
        </w:r>
        <w:r>
          <w:fldChar w:fldCharType="separate"/>
        </w:r>
        <w:r>
          <w:t>8</w:t>
        </w:r>
        <w:r>
          <w:fldChar w:fldCharType="end"/>
        </w:r>
      </w:hyperlink>
    </w:p>
    <w:p>
      <w:pPr>
        <w:pStyle w:val="TOC2"/>
        <w:tabs>
          <w:tab w:val="right" w:leader="dot" w:pos="8306"/>
        </w:tabs>
      </w:pPr>
      <w:hyperlink w:anchor="_Toc4569" w:history="1">
        <w:r>
          <w:rPr>
            <w:rFonts w:ascii="仿宋" w:eastAsia="仿宋" w:hAnsi="仿宋" w:cs="仿宋" w:hint="eastAsia"/>
            <w:lang w:val="en-GB"/>
          </w:rPr>
          <w:t>(二)、公关与危机沟通</w:t>
        </w:r>
        <w:r>
          <w:tab/>
        </w:r>
        <w:r>
          <w:fldChar w:fldCharType="begin"/>
        </w:r>
        <w:r>
          <w:instrText xml:space="preserve"> PAGEREF _Toc4569 \h </w:instrText>
        </w:r>
        <w:r>
          <w:fldChar w:fldCharType="separate"/>
        </w:r>
        <w:r>
          <w:t>9</w:t>
        </w:r>
        <w:r>
          <w:fldChar w:fldCharType="end"/>
        </w:r>
      </w:hyperlink>
    </w:p>
    <w:p>
      <w:pPr>
        <w:pStyle w:val="TOC2"/>
        <w:tabs>
          <w:tab w:val="right" w:leader="dot" w:pos="8306"/>
        </w:tabs>
      </w:pPr>
      <w:hyperlink w:anchor="_Toc28172" w:history="1">
        <w:r>
          <w:rPr>
            <w:rFonts w:ascii="仿宋" w:eastAsia="仿宋" w:hAnsi="仿宋" w:cs="仿宋" w:hint="eastAsia"/>
            <w:lang w:val="en-GB"/>
          </w:rPr>
          <w:t>(三)、媒体关系与舆情管理</w:t>
        </w:r>
        <w:r>
          <w:tab/>
        </w:r>
        <w:r>
          <w:fldChar w:fldCharType="begin"/>
        </w:r>
        <w:r>
          <w:instrText xml:space="preserve"> PAGEREF _Toc28172 \h </w:instrText>
        </w:r>
        <w:r>
          <w:fldChar w:fldCharType="separate"/>
        </w:r>
        <w:r>
          <w:t>11</w:t>
        </w:r>
        <w:r>
          <w:fldChar w:fldCharType="end"/>
        </w:r>
      </w:hyperlink>
    </w:p>
    <w:p>
      <w:pPr>
        <w:pStyle w:val="TOC2"/>
        <w:tabs>
          <w:tab w:val="right" w:leader="dot" w:pos="8306"/>
        </w:tabs>
      </w:pPr>
      <w:hyperlink w:anchor="_Toc18203" w:history="1">
        <w:r>
          <w:rPr>
            <w:rFonts w:ascii="仿宋" w:eastAsia="仿宋" w:hAnsi="仿宋" w:cs="仿宋" w:hint="eastAsia"/>
            <w:lang w:val="en-GB"/>
          </w:rPr>
          <w:t>(四)、企业社会责任与危机回应</w:t>
        </w:r>
        <w:r>
          <w:tab/>
        </w:r>
        <w:r>
          <w:fldChar w:fldCharType="begin"/>
        </w:r>
        <w:r>
          <w:instrText xml:space="preserve"> PAGEREF _Toc18203 \h </w:instrText>
        </w:r>
        <w:r>
          <w:fldChar w:fldCharType="separate"/>
        </w:r>
        <w:r>
          <w:t>12</w:t>
        </w:r>
        <w:r>
          <w:fldChar w:fldCharType="end"/>
        </w:r>
      </w:hyperlink>
    </w:p>
    <w:p>
      <w:pPr>
        <w:pStyle w:val="TOC1"/>
        <w:tabs>
          <w:tab w:val="right" w:leader="dot" w:pos="8306"/>
        </w:tabs>
      </w:pPr>
      <w:hyperlink w:anchor="_Toc26918" w:history="1">
        <w:r>
          <w:rPr>
            <w:rFonts w:ascii="仿宋" w:eastAsia="仿宋" w:hAnsi="仿宋" w:cs="仿宋" w:hint="eastAsia"/>
            <w:lang w:val="en-GB"/>
          </w:rPr>
          <w:t>四、员工培训与绩效提升</w:t>
        </w:r>
        <w:r>
          <w:tab/>
        </w:r>
        <w:r>
          <w:fldChar w:fldCharType="begin"/>
        </w:r>
        <w:r>
          <w:instrText xml:space="preserve"> PAGEREF _Toc26918 \h </w:instrText>
        </w:r>
        <w:r>
          <w:fldChar w:fldCharType="separate"/>
        </w:r>
        <w:r>
          <w:t>13</w:t>
        </w:r>
        <w:r>
          <w:fldChar w:fldCharType="end"/>
        </w:r>
      </w:hyperlink>
    </w:p>
    <w:p>
      <w:pPr>
        <w:pStyle w:val="TOC2"/>
        <w:tabs>
          <w:tab w:val="right" w:leader="dot" w:pos="8306"/>
        </w:tabs>
      </w:pPr>
      <w:hyperlink w:anchor="_Toc22733" w:history="1">
        <w:r>
          <w:rPr>
            <w:rFonts w:ascii="仿宋" w:eastAsia="仿宋" w:hAnsi="仿宋" w:cs="仿宋" w:hint="eastAsia"/>
            <w:lang w:val="en-GB"/>
          </w:rPr>
          <w:t>(一)、培训需求分析与计划</w:t>
        </w:r>
        <w:r>
          <w:tab/>
        </w:r>
        <w:r>
          <w:fldChar w:fldCharType="begin"/>
        </w:r>
        <w:r>
          <w:instrText xml:space="preserve"> PAGEREF _Toc22733 \h </w:instrText>
        </w:r>
        <w:r>
          <w:fldChar w:fldCharType="separate"/>
        </w:r>
        <w:r>
          <w:t>13</w:t>
        </w:r>
        <w:r>
          <w:fldChar w:fldCharType="end"/>
        </w:r>
      </w:hyperlink>
    </w:p>
    <w:p>
      <w:pPr>
        <w:pStyle w:val="TOC2"/>
        <w:tabs>
          <w:tab w:val="right" w:leader="dot" w:pos="8306"/>
        </w:tabs>
      </w:pPr>
      <w:hyperlink w:anchor="_Toc12342" w:history="1">
        <w:r>
          <w:rPr>
            <w:rFonts w:ascii="仿宋" w:eastAsia="仿宋" w:hAnsi="仿宋" w:cs="仿宋" w:hint="eastAsia"/>
            <w:lang w:val="en-GB"/>
          </w:rPr>
          <w:t>(二)、绩效评价体系与激励机制</w:t>
        </w:r>
        <w:r>
          <w:tab/>
        </w:r>
        <w:r>
          <w:fldChar w:fldCharType="begin"/>
        </w:r>
        <w:r>
          <w:instrText xml:space="preserve"> PAGEREF _Toc12342 \h </w:instrText>
        </w:r>
        <w:r>
          <w:fldChar w:fldCharType="separate"/>
        </w:r>
        <w:r>
          <w:t>15</w:t>
        </w:r>
        <w:r>
          <w:fldChar w:fldCharType="end"/>
        </w:r>
      </w:hyperlink>
    </w:p>
    <w:p>
      <w:pPr>
        <w:pStyle w:val="TOC2"/>
        <w:tabs>
          <w:tab w:val="right" w:leader="dot" w:pos="8306"/>
        </w:tabs>
      </w:pPr>
      <w:hyperlink w:anchor="_Toc32721" w:history="1">
        <w:r>
          <w:rPr>
            <w:rFonts w:ascii="仿宋" w:eastAsia="仿宋" w:hAnsi="仿宋" w:cs="仿宋" w:hint="eastAsia"/>
            <w:lang w:val="en-GB"/>
          </w:rPr>
          <w:t>(三)、职业发展规划与晋升通道</w:t>
        </w:r>
        <w:r>
          <w:tab/>
        </w:r>
        <w:r>
          <w:fldChar w:fldCharType="begin"/>
        </w:r>
        <w:r>
          <w:instrText xml:space="preserve"> PAGEREF _Toc32721 \h </w:instrText>
        </w:r>
        <w:r>
          <w:fldChar w:fldCharType="separate"/>
        </w:r>
        <w:r>
          <w:t>17</w:t>
        </w:r>
        <w:r>
          <w:fldChar w:fldCharType="end"/>
        </w:r>
      </w:hyperlink>
    </w:p>
    <w:p>
      <w:pPr>
        <w:pStyle w:val="TOC2"/>
        <w:tabs>
          <w:tab w:val="right" w:leader="dot" w:pos="8306"/>
        </w:tabs>
      </w:pPr>
      <w:hyperlink w:anchor="_Toc29866" w:history="1">
        <w:r>
          <w:rPr>
            <w:rFonts w:ascii="仿宋" w:eastAsia="仿宋" w:hAnsi="仿宋" w:cs="仿宋" w:hint="eastAsia"/>
            <w:lang w:val="en-GB"/>
          </w:rPr>
          <w:t>(四)、员工满意度与团队凝聚力</w:t>
        </w:r>
        <w:r>
          <w:tab/>
        </w:r>
        <w:r>
          <w:fldChar w:fldCharType="begin"/>
        </w:r>
        <w:r>
          <w:instrText xml:space="preserve"> PAGEREF _Toc29866 \h </w:instrText>
        </w:r>
        <w:r>
          <w:fldChar w:fldCharType="separate"/>
        </w:r>
        <w:r>
          <w:t>19</w:t>
        </w:r>
        <w:r>
          <w:fldChar w:fldCharType="end"/>
        </w:r>
      </w:hyperlink>
    </w:p>
    <w:p>
      <w:pPr>
        <w:pStyle w:val="TOC1"/>
        <w:tabs>
          <w:tab w:val="right" w:leader="dot" w:pos="8306"/>
        </w:tabs>
      </w:pPr>
      <w:hyperlink w:anchor="_Toc31635" w:history="1">
        <w:r>
          <w:rPr>
            <w:rFonts w:ascii="仿宋" w:eastAsia="仿宋" w:hAnsi="仿宋" w:cs="仿宋" w:hint="eastAsia"/>
            <w:lang w:val="en-GB"/>
          </w:rPr>
          <w:t>五、人力资源分析</w:t>
        </w:r>
        <w:r>
          <w:tab/>
        </w:r>
        <w:r>
          <w:fldChar w:fldCharType="begin"/>
        </w:r>
        <w:r>
          <w:instrText xml:space="preserve"> PAGEREF _Toc31635 \h </w:instrText>
        </w:r>
        <w:r>
          <w:fldChar w:fldCharType="separate"/>
        </w:r>
        <w:r>
          <w:t>21</w:t>
        </w:r>
        <w:r>
          <w:fldChar w:fldCharType="end"/>
        </w:r>
      </w:hyperlink>
    </w:p>
    <w:p>
      <w:pPr>
        <w:pStyle w:val="TOC2"/>
        <w:tabs>
          <w:tab w:val="right" w:leader="dot" w:pos="8306"/>
        </w:tabs>
      </w:pPr>
      <w:hyperlink w:anchor="_Toc17709" w:history="1">
        <w:r>
          <w:rPr>
            <w:rFonts w:ascii="仿宋" w:eastAsia="仿宋" w:hAnsi="仿宋" w:cs="仿宋" w:hint="eastAsia"/>
            <w:lang w:val="en-GB"/>
          </w:rPr>
          <w:t>(一)、人力资源配置</w:t>
        </w:r>
        <w:r>
          <w:tab/>
        </w:r>
        <w:r>
          <w:fldChar w:fldCharType="begin"/>
        </w:r>
        <w:r>
          <w:instrText xml:space="preserve"> PAGEREF _Toc17709 \h </w:instrText>
        </w:r>
        <w:r>
          <w:fldChar w:fldCharType="separate"/>
        </w:r>
        <w:r>
          <w:t>21</w:t>
        </w:r>
        <w:r>
          <w:fldChar w:fldCharType="end"/>
        </w:r>
      </w:hyperlink>
    </w:p>
    <w:p>
      <w:pPr>
        <w:pStyle w:val="TOC2"/>
        <w:tabs>
          <w:tab w:val="right" w:leader="dot" w:pos="8306"/>
        </w:tabs>
      </w:pPr>
      <w:hyperlink w:anchor="_Toc24914" w:history="1">
        <w:r>
          <w:rPr>
            <w:rFonts w:ascii="仿宋" w:eastAsia="仿宋" w:hAnsi="仿宋" w:cs="仿宋" w:hint="eastAsia"/>
            <w:lang w:val="en-GB"/>
          </w:rPr>
          <w:t>(二)、员工技能培训</w:t>
        </w:r>
        <w:r>
          <w:tab/>
        </w:r>
        <w:r>
          <w:fldChar w:fldCharType="begin"/>
        </w:r>
        <w:r>
          <w:instrText xml:space="preserve"> PAGEREF _Toc24914 \h </w:instrText>
        </w:r>
        <w:r>
          <w:fldChar w:fldCharType="separate"/>
        </w:r>
        <w:r>
          <w:t>23</w:t>
        </w:r>
        <w:r>
          <w:fldChar w:fldCharType="end"/>
        </w:r>
      </w:hyperlink>
    </w:p>
    <w:p>
      <w:pPr>
        <w:pStyle w:val="TOC1"/>
        <w:tabs>
          <w:tab w:val="right" w:leader="dot" w:pos="8306"/>
        </w:tabs>
      </w:pPr>
      <w:hyperlink w:anchor="_Toc9785" w:history="1">
        <w:r>
          <w:rPr>
            <w:rFonts w:ascii="仿宋" w:eastAsia="仿宋" w:hAnsi="仿宋" w:cs="仿宋" w:hint="eastAsia"/>
            <w:lang w:val="en-GB"/>
          </w:rPr>
          <w:t>六、地垫新型运营方式</w:t>
        </w:r>
        <w:r>
          <w:tab/>
        </w:r>
        <w:r>
          <w:fldChar w:fldCharType="begin"/>
        </w:r>
        <w:r>
          <w:instrText xml:space="preserve"> PAGEREF _Toc9785 \h </w:instrText>
        </w:r>
        <w:r>
          <w:fldChar w:fldCharType="separate"/>
        </w:r>
        <w:r>
          <w:t>25</w:t>
        </w:r>
        <w:r>
          <w:fldChar w:fldCharType="end"/>
        </w:r>
      </w:hyperlink>
    </w:p>
    <w:p>
      <w:pPr>
        <w:pStyle w:val="TOC2"/>
        <w:tabs>
          <w:tab w:val="right" w:leader="dot" w:pos="8306"/>
        </w:tabs>
      </w:pPr>
      <w:hyperlink w:anchor="_Toc16112" w:history="1">
        <w:r>
          <w:rPr>
            <w:rFonts w:ascii="仿宋" w:eastAsia="仿宋" w:hAnsi="仿宋" w:cs="仿宋" w:hint="eastAsia"/>
            <w:lang w:val="en-GB"/>
          </w:rPr>
          <w:t>(一)、创新业务模式</w:t>
        </w:r>
        <w:r>
          <w:tab/>
        </w:r>
        <w:r>
          <w:fldChar w:fldCharType="begin"/>
        </w:r>
        <w:r>
          <w:instrText xml:space="preserve"> PAGEREF _Toc16112 \h </w:instrText>
        </w:r>
        <w:r>
          <w:fldChar w:fldCharType="separate"/>
        </w:r>
        <w:r>
          <w:t>25</w:t>
        </w:r>
        <w:r>
          <w:fldChar w:fldCharType="end"/>
        </w:r>
      </w:hyperlink>
    </w:p>
    <w:p>
      <w:pPr>
        <w:pStyle w:val="TOC2"/>
        <w:tabs>
          <w:tab w:val="right" w:leader="dot" w:pos="8306"/>
        </w:tabs>
      </w:pPr>
      <w:hyperlink w:anchor="_Toc25652" w:history="1">
        <w:r>
          <w:rPr>
            <w:rFonts w:ascii="仿宋" w:eastAsia="仿宋" w:hAnsi="仿宋" w:cs="仿宋" w:hint="eastAsia"/>
            <w:lang w:val="en-GB"/>
          </w:rPr>
          <w:t>(二)、数字化运营</w:t>
        </w:r>
        <w:r>
          <w:tab/>
        </w:r>
        <w:r>
          <w:fldChar w:fldCharType="begin"/>
        </w:r>
        <w:r>
          <w:instrText xml:space="preserve"> PAGEREF _Toc25652 \h </w:instrText>
        </w:r>
        <w:r>
          <w:fldChar w:fldCharType="separate"/>
        </w:r>
        <w:r>
          <w:t>26</w:t>
        </w:r>
        <w:r>
          <w:fldChar w:fldCharType="end"/>
        </w:r>
      </w:hyperlink>
    </w:p>
    <w:p>
      <w:pPr>
        <w:pStyle w:val="TOC2"/>
        <w:tabs>
          <w:tab w:val="right" w:leader="dot" w:pos="8306"/>
        </w:tabs>
      </w:pPr>
      <w:hyperlink w:anchor="_Toc29987" w:history="1">
        <w:r>
          <w:rPr>
            <w:rFonts w:ascii="仿宋" w:eastAsia="仿宋" w:hAnsi="仿宋" w:cs="仿宋" w:hint="eastAsia"/>
            <w:lang w:val="en-GB"/>
          </w:rPr>
          <w:t>(三)、智能化技术应用</w:t>
        </w:r>
        <w:r>
          <w:tab/>
        </w:r>
        <w:r>
          <w:fldChar w:fldCharType="begin"/>
        </w:r>
        <w:r>
          <w:instrText xml:space="preserve"> PAGEREF _Toc29987 \h </w:instrText>
        </w:r>
        <w:r>
          <w:fldChar w:fldCharType="separate"/>
        </w:r>
        <w:r>
          <w:t>27</w:t>
        </w:r>
        <w:r>
          <w:fldChar w:fldCharType="end"/>
        </w:r>
      </w:hyperlink>
    </w:p>
    <w:p>
      <w:pPr>
        <w:pStyle w:val="TOC2"/>
        <w:tabs>
          <w:tab w:val="right" w:leader="dot" w:pos="8306"/>
        </w:tabs>
      </w:pPr>
      <w:hyperlink w:anchor="_Toc4948" w:history="1">
        <w:r>
          <w:rPr>
            <w:rFonts w:ascii="仿宋" w:eastAsia="仿宋" w:hAnsi="仿宋" w:cs="仿宋" w:hint="eastAsia"/>
            <w:lang w:val="en-GB"/>
          </w:rPr>
          <w:t>(四)、可持续经营实践</w:t>
        </w:r>
        <w:r>
          <w:tab/>
        </w:r>
        <w:r>
          <w:fldChar w:fldCharType="begin"/>
        </w:r>
        <w:r>
          <w:instrText xml:space="preserve"> PAGEREF _Toc4948 \h </w:instrText>
        </w:r>
        <w:r>
          <w:fldChar w:fldCharType="separate"/>
        </w:r>
        <w:r>
          <w:t>28</w:t>
        </w:r>
        <w:r>
          <w:fldChar w:fldCharType="end"/>
        </w:r>
      </w:hyperlink>
    </w:p>
    <w:p>
      <w:pPr>
        <w:pStyle w:val="TOC1"/>
        <w:tabs>
          <w:tab w:val="right" w:leader="dot" w:pos="8306"/>
        </w:tabs>
      </w:pPr>
      <w:hyperlink w:anchor="_Toc3123" w:history="1">
        <w:r>
          <w:rPr>
            <w:rFonts w:ascii="仿宋" w:eastAsia="仿宋" w:hAnsi="仿宋" w:cs="仿宋" w:hint="eastAsia"/>
            <w:lang w:val="en-GB"/>
          </w:rPr>
          <w:t>七、技术与生产管理</w:t>
        </w:r>
        <w:r>
          <w:tab/>
        </w:r>
        <w:r>
          <w:fldChar w:fldCharType="begin"/>
        </w:r>
        <w:r>
          <w:instrText xml:space="preserve"> PAGEREF _Toc3123 \h </w:instrText>
        </w:r>
        <w:r>
          <w:fldChar w:fldCharType="separate"/>
        </w:r>
        <w:r>
          <w:t>30</w:t>
        </w:r>
        <w:r>
          <w:fldChar w:fldCharType="end"/>
        </w:r>
      </w:hyperlink>
    </w:p>
    <w:p>
      <w:pPr>
        <w:pStyle w:val="TOC2"/>
        <w:tabs>
          <w:tab w:val="right" w:leader="dot" w:pos="8306"/>
        </w:tabs>
      </w:pPr>
      <w:hyperlink w:anchor="_Toc5101" w:history="1">
        <w:r>
          <w:rPr>
            <w:rFonts w:ascii="仿宋" w:eastAsia="仿宋" w:hAnsi="仿宋" w:cs="仿宋" w:hint="eastAsia"/>
            <w:lang w:val="en-GB"/>
          </w:rPr>
          <w:t>(一)、生产流程与工艺优化</w:t>
        </w:r>
        <w:r>
          <w:tab/>
        </w:r>
        <w:r>
          <w:fldChar w:fldCharType="begin"/>
        </w:r>
        <w:r>
          <w:instrText xml:space="preserve"> PAGEREF _Toc5101 \h </w:instrText>
        </w:r>
        <w:r>
          <w:fldChar w:fldCharType="separate"/>
        </w:r>
        <w:r>
          <w:t>30</w:t>
        </w:r>
        <w:r>
          <w:fldChar w:fldCharType="end"/>
        </w:r>
      </w:hyperlink>
    </w:p>
    <w:p>
      <w:pPr>
        <w:pStyle w:val="TOC2"/>
        <w:tabs>
          <w:tab w:val="right" w:leader="dot" w:pos="8306"/>
        </w:tabs>
      </w:pPr>
      <w:hyperlink w:anchor="_Toc8111" w:history="1">
        <w:r>
          <w:rPr>
            <w:rFonts w:ascii="仿宋" w:eastAsia="仿宋" w:hAnsi="仿宋" w:cs="仿宋" w:hint="eastAsia"/>
            <w:lang w:val="en-GB"/>
          </w:rPr>
          <w:t>(二)、技术创新与研发投入</w:t>
        </w:r>
        <w:r>
          <w:tab/>
        </w:r>
        <w:r>
          <w:fldChar w:fldCharType="begin"/>
        </w:r>
        <w:r>
          <w:instrText xml:space="preserve"> PAGEREF _Toc8111 \h </w:instrText>
        </w:r>
        <w:r>
          <w:fldChar w:fldCharType="separate"/>
        </w:r>
        <w:r>
          <w:t>31</w:t>
        </w:r>
        <w:r>
          <w:fldChar w:fldCharType="end"/>
        </w:r>
      </w:hyperlink>
    </w:p>
    <w:p>
      <w:pPr>
        <w:pStyle w:val="TOC2"/>
        <w:tabs>
          <w:tab w:val="right" w:leader="dot" w:pos="8306"/>
        </w:tabs>
      </w:pPr>
      <w:hyperlink w:anchor="_Toc26059" w:history="1">
        <w:r>
          <w:rPr>
            <w:rFonts w:ascii="仿宋" w:eastAsia="仿宋" w:hAnsi="仿宋" w:cs="仿宋" w:hint="eastAsia"/>
            <w:lang w:val="en-GB"/>
          </w:rPr>
          <w:t>(三)、设备与技术更新计划</w:t>
        </w:r>
        <w:r>
          <w:tab/>
        </w:r>
        <w:r>
          <w:fldChar w:fldCharType="begin"/>
        </w:r>
        <w:r>
          <w:instrText xml:space="preserve"> PAGEREF _Toc26059 \h </w:instrText>
        </w:r>
        <w:r>
          <w:fldChar w:fldCharType="separate"/>
        </w:r>
        <w:r>
          <w:t>32</w:t>
        </w:r>
        <w:r>
          <w:fldChar w:fldCharType="end"/>
        </w:r>
      </w:hyperlink>
    </w:p>
    <w:p>
      <w:pPr>
        <w:pStyle w:val="TOC2"/>
        <w:tabs>
          <w:tab w:val="right" w:leader="dot" w:pos="8306"/>
        </w:tabs>
      </w:pPr>
      <w:hyperlink w:anchor="_Toc8380" w:history="1">
        <w:r>
          <w:rPr>
            <w:rFonts w:ascii="仿宋" w:eastAsia="仿宋" w:hAnsi="仿宋" w:cs="仿宋" w:hint="eastAsia"/>
            <w:lang w:val="en-GB"/>
          </w:rPr>
          <w:t>(四)、质量管理与生产效率提升</w:t>
        </w:r>
        <w:r>
          <w:tab/>
        </w:r>
        <w:r>
          <w:fldChar w:fldCharType="begin"/>
        </w:r>
        <w:r>
          <w:instrText xml:space="preserve"> PAGEREF _Toc8380 \h </w:instrText>
        </w:r>
        <w:r>
          <w:fldChar w:fldCharType="separate"/>
        </w:r>
        <w:r>
          <w:t>33</w:t>
        </w:r>
        <w:r>
          <w:fldChar w:fldCharType="end"/>
        </w:r>
      </w:hyperlink>
    </w:p>
    <w:p>
      <w:pPr>
        <w:pStyle w:val="TOC1"/>
        <w:tabs>
          <w:tab w:val="right" w:leader="dot" w:pos="8306"/>
        </w:tabs>
      </w:pPr>
      <w:hyperlink w:anchor="_Toc11212" w:history="1">
        <w:r>
          <w:rPr>
            <w:rFonts w:ascii="仿宋" w:eastAsia="仿宋" w:hAnsi="仿宋" w:cs="仿宋" w:hint="eastAsia"/>
            <w:lang w:val="en-GB"/>
          </w:rPr>
          <w:t>八、地垫行业竞争对选址的影响</w:t>
        </w:r>
        <w:r>
          <w:tab/>
        </w:r>
        <w:r>
          <w:fldChar w:fldCharType="begin"/>
        </w:r>
        <w:r>
          <w:instrText xml:space="preserve"> PAGEREF _Toc11212 \h </w:instrText>
        </w:r>
        <w:r>
          <w:fldChar w:fldCharType="separate"/>
        </w:r>
        <w:r>
          <w:t>34</w:t>
        </w:r>
        <w:r>
          <w:fldChar w:fldCharType="end"/>
        </w:r>
      </w:hyperlink>
    </w:p>
    <w:p>
      <w:pPr>
        <w:pStyle w:val="TOC2"/>
        <w:tabs>
          <w:tab w:val="right" w:leader="dot" w:pos="8306"/>
        </w:tabs>
      </w:pPr>
      <w:hyperlink w:anchor="_Toc27626" w:history="1">
        <w:r>
          <w:rPr>
            <w:rFonts w:ascii="仿宋" w:eastAsia="仿宋" w:hAnsi="仿宋" w:cs="仿宋" w:hint="eastAsia"/>
            <w:lang w:val="en-GB"/>
          </w:rPr>
          <w:t>(一)、地理位置分析</w:t>
        </w:r>
        <w:r>
          <w:tab/>
        </w:r>
        <w:r>
          <w:fldChar w:fldCharType="begin"/>
        </w:r>
        <w:r>
          <w:instrText xml:space="preserve"> PAGEREF _Toc27626 \h </w:instrText>
        </w:r>
        <w:r>
          <w:fldChar w:fldCharType="separate"/>
        </w:r>
        <w:r>
          <w:t>34</w:t>
        </w:r>
        <w:r>
          <w:fldChar w:fldCharType="end"/>
        </w:r>
      </w:hyperlink>
    </w:p>
    <w:p>
      <w:pPr>
        <w:pStyle w:val="TOC2"/>
        <w:tabs>
          <w:tab w:val="right" w:leader="dot" w:pos="8306"/>
        </w:tabs>
      </w:pPr>
      <w:hyperlink w:anchor="_Toc2259" w:history="1">
        <w:r>
          <w:rPr>
            <w:rFonts w:ascii="仿宋" w:eastAsia="仿宋" w:hAnsi="仿宋" w:cs="仿宋" w:hint="eastAsia"/>
            <w:lang w:val="en-GB"/>
          </w:rPr>
          <w:t>(二)、供应链优势</w:t>
        </w:r>
        <w:r>
          <w:tab/>
        </w:r>
        <w:r>
          <w:fldChar w:fldCharType="begin"/>
        </w:r>
        <w:r>
          <w:instrText xml:space="preserve"> PAGEREF _Toc2259 \h </w:instrText>
        </w:r>
        <w:r>
          <w:fldChar w:fldCharType="separate"/>
        </w:r>
        <w:r>
          <w:t>36</w:t>
        </w:r>
        <w:r>
          <w:fldChar w:fldCharType="end"/>
        </w:r>
      </w:hyperlink>
    </w:p>
    <w:p>
      <w:pPr>
        <w:pStyle w:val="TOC2"/>
        <w:tabs>
          <w:tab w:val="right" w:leader="dot" w:pos="8306"/>
        </w:tabs>
      </w:pPr>
      <w:hyperlink w:anchor="_Toc22203" w:history="1">
        <w:r>
          <w:rPr>
            <w:rFonts w:ascii="仿宋" w:eastAsia="仿宋" w:hAnsi="仿宋" w:cs="仿宋" w:hint="eastAsia"/>
            <w:lang w:val="en-GB"/>
          </w:rPr>
          <w:t>(三)、人才资源</w:t>
        </w:r>
        <w:r>
          <w:tab/>
        </w:r>
        <w:r>
          <w:fldChar w:fldCharType="begin"/>
        </w:r>
        <w:r>
          <w:instrText xml:space="preserve"> PAGEREF _Toc22203 \h </w:instrText>
        </w:r>
        <w:r>
          <w:fldChar w:fldCharType="separate"/>
        </w:r>
        <w:r>
          <w:t>37</w:t>
        </w:r>
        <w:r>
          <w:fldChar w:fldCharType="end"/>
        </w:r>
      </w:hyperlink>
    </w:p>
    <w:p>
      <w:pPr>
        <w:pStyle w:val="TOC2"/>
        <w:tabs>
          <w:tab w:val="right" w:leader="dot" w:pos="8306"/>
        </w:tabs>
      </w:pPr>
      <w:hyperlink w:anchor="_Toc2507" w:history="1">
        <w:r>
          <w:rPr>
            <w:rFonts w:ascii="仿宋" w:eastAsia="仿宋" w:hAnsi="仿宋" w:cs="仿宋" w:hint="eastAsia"/>
            <w:lang w:val="en-GB"/>
          </w:rPr>
          <w:t>(四)、政策支持</w:t>
        </w:r>
        <w:r>
          <w:tab/>
        </w:r>
        <w:r>
          <w:fldChar w:fldCharType="begin"/>
        </w:r>
        <w:r>
          <w:instrText xml:space="preserve"> PAGEREF _Toc2507 \h </w:instrText>
        </w:r>
        <w:r>
          <w:fldChar w:fldCharType="separate"/>
        </w:r>
        <w:r>
          <w:t>38</w:t>
        </w:r>
        <w:r>
          <w:fldChar w:fldCharType="end"/>
        </w:r>
      </w:hyperlink>
    </w:p>
    <w:p>
      <w:pPr>
        <w:pStyle w:val="TOC1"/>
        <w:tabs>
          <w:tab w:val="right" w:leader="dot" w:pos="8306"/>
        </w:tabs>
      </w:pPr>
      <w:hyperlink w:anchor="_Toc14901" w:history="1">
        <w:r>
          <w:rPr>
            <w:rFonts w:ascii="仿宋" w:eastAsia="仿宋" w:hAnsi="仿宋" w:cs="仿宋" w:hint="eastAsia"/>
            <w:lang w:val="en-GB"/>
          </w:rPr>
          <w:t>九、地垫消费者市场分析</w:t>
        </w:r>
        <w:r>
          <w:tab/>
        </w:r>
        <w:r>
          <w:fldChar w:fldCharType="begin"/>
        </w:r>
        <w:r>
          <w:instrText xml:space="preserve"> PAGEREF _Toc14901 \h </w:instrText>
        </w:r>
        <w:r>
          <w:fldChar w:fldCharType="separate"/>
        </w:r>
        <w:r>
          <w:t>39</w:t>
        </w:r>
        <w:r>
          <w:fldChar w:fldCharType="end"/>
        </w:r>
      </w:hyperlink>
    </w:p>
    <w:p>
      <w:pPr>
        <w:pStyle w:val="TOC2"/>
        <w:tabs>
          <w:tab w:val="right" w:leader="dot" w:pos="8306"/>
        </w:tabs>
      </w:pPr>
      <w:hyperlink w:anchor="_Toc11352" w:history="1">
        <w:r>
          <w:rPr>
            <w:rFonts w:ascii="仿宋" w:eastAsia="仿宋" w:hAnsi="仿宋" w:cs="仿宋" w:hint="eastAsia"/>
            <w:lang w:val="en-GB"/>
          </w:rPr>
          <w:t>(一)、目标客户群体</w:t>
        </w:r>
        <w:r>
          <w:tab/>
        </w:r>
        <w:r>
          <w:fldChar w:fldCharType="begin"/>
        </w:r>
        <w:r>
          <w:instrText xml:space="preserve"> PAGEREF _Toc11352 \h </w:instrText>
        </w:r>
        <w:r>
          <w:fldChar w:fldCharType="separate"/>
        </w:r>
        <w:r>
          <w:t>39</w:t>
        </w:r>
        <w:r>
          <w:fldChar w:fldCharType="end"/>
        </w:r>
      </w:hyperlink>
    </w:p>
    <w:p>
      <w:pPr>
        <w:pStyle w:val="TOC2"/>
        <w:tabs>
          <w:tab w:val="right" w:leader="dot" w:pos="8306"/>
        </w:tabs>
      </w:pPr>
      <w:hyperlink w:anchor="_Toc27450" w:history="1">
        <w:r>
          <w:rPr>
            <w:rFonts w:ascii="仿宋" w:eastAsia="仿宋" w:hAnsi="仿宋" w:cs="仿宋" w:hint="eastAsia"/>
            <w:lang w:val="en-GB"/>
          </w:rPr>
          <w:t>(二)、消费者需求</w:t>
        </w:r>
        <w:r>
          <w:tab/>
        </w:r>
        <w:r>
          <w:fldChar w:fldCharType="begin"/>
        </w:r>
        <w:r>
          <w:instrText xml:space="preserve"> PAGEREF _Toc27450 \h </w:instrText>
        </w:r>
        <w:r>
          <w:fldChar w:fldCharType="separate"/>
        </w:r>
        <w:r>
          <w:t>40</w:t>
        </w:r>
        <w:r>
          <w:fldChar w:fldCharType="end"/>
        </w:r>
      </w:hyperlink>
    </w:p>
    <w:p>
      <w:pPr>
        <w:pStyle w:val="TOC1"/>
        <w:tabs>
          <w:tab w:val="right" w:leader="dot" w:pos="8306"/>
        </w:tabs>
      </w:pPr>
      <w:hyperlink w:anchor="_Toc20575" w:history="1">
        <w:r>
          <w:rPr>
            <w:rFonts w:ascii="仿宋" w:eastAsia="仿宋" w:hAnsi="仿宋" w:cs="仿宋" w:hint="eastAsia"/>
            <w:lang w:val="en-GB"/>
          </w:rPr>
          <w:t>十、地垫组织市场分析</w:t>
        </w:r>
        <w:r>
          <w:tab/>
        </w:r>
        <w:r>
          <w:fldChar w:fldCharType="begin"/>
        </w:r>
        <w:r>
          <w:instrText xml:space="preserve"> PAGEREF _Toc20575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146" w:history="1">
        <w:r>
          <w:rPr>
            <w:rFonts w:ascii="仿宋" w:eastAsia="仿宋" w:hAnsi="仿宋" w:cs="仿宋" w:hint="eastAsia"/>
            <w:lang w:val="en-GB"/>
          </w:rPr>
          <w:t>(一)、组织结构</w:t>
        </w:r>
        <w:r>
          <w:tab/>
        </w:r>
        <w:r>
          <w:fldChar w:fldCharType="begin"/>
        </w:r>
        <w:r>
          <w:instrText xml:space="preserve"> PAGEREF _Toc22146 \h </w:instrText>
        </w:r>
        <w:r>
          <w:fldChar w:fldCharType="separate"/>
        </w:r>
        <w:r>
          <w:t>42</w:t>
        </w:r>
        <w:r>
          <w:fldChar w:fldCharType="end"/>
        </w:r>
      </w:hyperlink>
    </w:p>
    <w:p>
      <w:pPr>
        <w:pStyle w:val="TOC2"/>
        <w:tabs>
          <w:tab w:val="right" w:leader="dot" w:pos="8306"/>
        </w:tabs>
      </w:pPr>
      <w:hyperlink w:anchor="_Toc4757" w:history="1">
        <w:r>
          <w:rPr>
            <w:rFonts w:ascii="仿宋" w:eastAsia="仿宋" w:hAnsi="仿宋" w:cs="仿宋" w:hint="eastAsia"/>
            <w:lang w:val="en-GB"/>
          </w:rPr>
          <w:t>(二)、决策机制</w:t>
        </w:r>
        <w:r>
          <w:tab/>
        </w:r>
        <w:r>
          <w:fldChar w:fldCharType="begin"/>
        </w:r>
        <w:r>
          <w:instrText xml:space="preserve"> PAGEREF _Toc4757 \h </w:instrText>
        </w:r>
        <w:r>
          <w:fldChar w:fldCharType="separate"/>
        </w:r>
        <w:r>
          <w:t>43</w:t>
        </w:r>
        <w:r>
          <w:fldChar w:fldCharType="end"/>
        </w:r>
      </w:hyperlink>
    </w:p>
    <w:p>
      <w:pPr>
        <w:pStyle w:val="TOC2"/>
        <w:tabs>
          <w:tab w:val="right" w:leader="dot" w:pos="8306"/>
        </w:tabs>
      </w:pPr>
      <w:hyperlink w:anchor="_Toc25950" w:history="1">
        <w:r>
          <w:rPr>
            <w:rFonts w:ascii="仿宋" w:eastAsia="仿宋" w:hAnsi="仿宋" w:cs="仿宋" w:hint="eastAsia"/>
            <w:lang w:val="en-GB"/>
          </w:rPr>
          <w:t>(三)、企业文化</w:t>
        </w:r>
        <w:r>
          <w:tab/>
        </w:r>
        <w:r>
          <w:fldChar w:fldCharType="begin"/>
        </w:r>
        <w:r>
          <w:instrText xml:space="preserve"> PAGEREF _Toc25950 \h </w:instrText>
        </w:r>
        <w:r>
          <w:fldChar w:fldCharType="separate"/>
        </w:r>
        <w:r>
          <w:t>44</w:t>
        </w:r>
        <w:r>
          <w:fldChar w:fldCharType="end"/>
        </w:r>
      </w:hyperlink>
    </w:p>
    <w:p>
      <w:pPr>
        <w:pStyle w:val="TOC2"/>
        <w:tabs>
          <w:tab w:val="right" w:leader="dot" w:pos="8306"/>
        </w:tabs>
      </w:pPr>
      <w:hyperlink w:anchor="_Toc16555" w:history="1">
        <w:r>
          <w:rPr>
            <w:rFonts w:ascii="仿宋" w:eastAsia="仿宋" w:hAnsi="仿宋" w:cs="仿宋" w:hint="eastAsia"/>
            <w:lang w:val="en-GB"/>
          </w:rPr>
          <w:t>(四)、供应商关系</w:t>
        </w:r>
        <w:r>
          <w:tab/>
        </w:r>
        <w:r>
          <w:fldChar w:fldCharType="begin"/>
        </w:r>
        <w:r>
          <w:instrText xml:space="preserve"> PAGEREF _Toc16555 \h </w:instrText>
        </w:r>
        <w:r>
          <w:fldChar w:fldCharType="separate"/>
        </w:r>
        <w:r>
          <w:t>46</w:t>
        </w:r>
        <w:r>
          <w:fldChar w:fldCharType="end"/>
        </w:r>
      </w:hyperlink>
    </w:p>
    <w:p>
      <w:pPr>
        <w:pStyle w:val="TOC1"/>
        <w:tabs>
          <w:tab w:val="right" w:leader="dot" w:pos="8306"/>
        </w:tabs>
      </w:pPr>
      <w:hyperlink w:anchor="_Toc14776" w:history="1">
        <w:r>
          <w:rPr>
            <w:rFonts w:ascii="仿宋" w:eastAsia="仿宋" w:hAnsi="仿宋" w:cs="仿宋" w:hint="eastAsia"/>
            <w:lang w:val="en-GB"/>
          </w:rPr>
          <w:t>十一、地垫国际化战略</w:t>
        </w:r>
        <w:r>
          <w:tab/>
        </w:r>
        <w:r>
          <w:fldChar w:fldCharType="begin"/>
        </w:r>
        <w:r>
          <w:instrText xml:space="preserve"> PAGEREF _Toc14776 \h </w:instrText>
        </w:r>
        <w:r>
          <w:fldChar w:fldCharType="separate"/>
        </w:r>
        <w:r>
          <w:t>47</w:t>
        </w:r>
        <w:r>
          <w:fldChar w:fldCharType="end"/>
        </w:r>
      </w:hyperlink>
    </w:p>
    <w:p>
      <w:pPr>
        <w:pStyle w:val="TOC2"/>
        <w:tabs>
          <w:tab w:val="right" w:leader="dot" w:pos="8306"/>
        </w:tabs>
      </w:pPr>
      <w:hyperlink w:anchor="_Toc23521" w:history="1">
        <w:r>
          <w:rPr>
            <w:rFonts w:ascii="仿宋" w:eastAsia="仿宋" w:hAnsi="仿宋" w:cs="仿宋" w:hint="eastAsia"/>
            <w:lang w:val="en-GB"/>
          </w:rPr>
          <w:t>(一)、海外市场分析与选择</w:t>
        </w:r>
        <w:r>
          <w:tab/>
        </w:r>
        <w:r>
          <w:fldChar w:fldCharType="begin"/>
        </w:r>
        <w:r>
          <w:instrText xml:space="preserve"> PAGEREF _Toc23521 \h </w:instrText>
        </w:r>
        <w:r>
          <w:fldChar w:fldCharType="separate"/>
        </w:r>
        <w:r>
          <w:t>47</w:t>
        </w:r>
        <w:r>
          <w:fldChar w:fldCharType="end"/>
        </w:r>
      </w:hyperlink>
    </w:p>
    <w:p>
      <w:pPr>
        <w:pStyle w:val="TOC2"/>
        <w:tabs>
          <w:tab w:val="right" w:leader="dot" w:pos="8306"/>
        </w:tabs>
      </w:pPr>
      <w:hyperlink w:anchor="_Toc745" w:history="1">
        <w:r>
          <w:rPr>
            <w:rFonts w:ascii="仿宋" w:eastAsia="仿宋" w:hAnsi="仿宋" w:cs="仿宋" w:hint="eastAsia"/>
            <w:lang w:val="en-GB"/>
          </w:rPr>
          <w:t>(二)、跨国合作伙伴关系</w:t>
        </w:r>
        <w:r>
          <w:tab/>
        </w:r>
        <w:r>
          <w:fldChar w:fldCharType="begin"/>
        </w:r>
        <w:r>
          <w:instrText xml:space="preserve"> PAGEREF _Toc745 \h </w:instrText>
        </w:r>
        <w:r>
          <w:fldChar w:fldCharType="separate"/>
        </w:r>
        <w:r>
          <w:t>48</w:t>
        </w:r>
        <w:r>
          <w:fldChar w:fldCharType="end"/>
        </w:r>
      </w:hyperlink>
    </w:p>
    <w:p>
      <w:pPr>
        <w:pStyle w:val="TOC2"/>
        <w:tabs>
          <w:tab w:val="right" w:leader="dot" w:pos="8306"/>
        </w:tabs>
      </w:pPr>
      <w:hyperlink w:anchor="_Toc1268" w:history="1">
        <w:r>
          <w:rPr>
            <w:rFonts w:ascii="仿宋" w:eastAsia="仿宋" w:hAnsi="仿宋" w:cs="仿宋" w:hint="eastAsia"/>
            <w:lang w:val="en-GB"/>
          </w:rPr>
          <w:t>(三)、国际市场营销与品牌推广</w:t>
        </w:r>
        <w:r>
          <w:tab/>
        </w:r>
        <w:r>
          <w:fldChar w:fldCharType="begin"/>
        </w:r>
        <w:r>
          <w:instrText xml:space="preserve"> PAGEREF _Toc1268 \h </w:instrText>
        </w:r>
        <w:r>
          <w:fldChar w:fldCharType="separate"/>
        </w:r>
        <w:r>
          <w:t>49</w:t>
        </w:r>
        <w:r>
          <w:fldChar w:fldCharType="end"/>
        </w:r>
      </w:hyperlink>
    </w:p>
    <w:p>
      <w:pPr>
        <w:pStyle w:val="TOC2"/>
        <w:tabs>
          <w:tab w:val="right" w:leader="dot" w:pos="8306"/>
        </w:tabs>
      </w:pPr>
      <w:hyperlink w:anchor="_Toc31321" w:history="1">
        <w:r>
          <w:rPr>
            <w:rFonts w:ascii="仿宋" w:eastAsia="仿宋" w:hAnsi="仿宋" w:cs="仿宋" w:hint="eastAsia"/>
            <w:lang w:val="en-GB"/>
          </w:rPr>
          <w:t>(四)、国际贸易与风险管理</w:t>
        </w:r>
        <w:r>
          <w:tab/>
        </w:r>
        <w:r>
          <w:fldChar w:fldCharType="begin"/>
        </w:r>
        <w:r>
          <w:instrText xml:space="preserve"> PAGEREF _Toc31321 \h </w:instrText>
        </w:r>
        <w:r>
          <w:fldChar w:fldCharType="separate"/>
        </w:r>
        <w:r>
          <w:t>50</w:t>
        </w:r>
        <w:r>
          <w:fldChar w:fldCharType="end"/>
        </w:r>
      </w:hyperlink>
    </w:p>
    <w:p>
      <w:pPr>
        <w:pStyle w:val="TOC1"/>
        <w:tabs>
          <w:tab w:val="right" w:leader="dot" w:pos="8306"/>
        </w:tabs>
      </w:pPr>
      <w:hyperlink w:anchor="_Toc17612" w:history="1">
        <w:r>
          <w:rPr>
            <w:rFonts w:ascii="仿宋" w:eastAsia="仿宋" w:hAnsi="仿宋" w:cs="仿宋" w:hint="eastAsia"/>
            <w:lang w:val="en-GB"/>
          </w:rPr>
          <w:t>十二、地垫供应链管理</w:t>
        </w:r>
        <w:r>
          <w:tab/>
        </w:r>
        <w:r>
          <w:fldChar w:fldCharType="begin"/>
        </w:r>
        <w:r>
          <w:instrText xml:space="preserve"> PAGEREF _Toc17612 \h </w:instrText>
        </w:r>
        <w:r>
          <w:fldChar w:fldCharType="separate"/>
        </w:r>
        <w:r>
          <w:t>52</w:t>
        </w:r>
        <w:r>
          <w:fldChar w:fldCharType="end"/>
        </w:r>
      </w:hyperlink>
    </w:p>
    <w:p>
      <w:pPr>
        <w:pStyle w:val="TOC2"/>
        <w:tabs>
          <w:tab w:val="right" w:leader="dot" w:pos="8306"/>
        </w:tabs>
      </w:pPr>
      <w:hyperlink w:anchor="_Toc19972" w:history="1">
        <w:r>
          <w:rPr>
            <w:rFonts w:ascii="仿宋" w:eastAsia="仿宋" w:hAnsi="仿宋" w:cs="仿宋" w:hint="eastAsia"/>
            <w:lang w:val="en-GB"/>
          </w:rPr>
          <w:t>(一)、供应链优化策略</w:t>
        </w:r>
        <w:r>
          <w:tab/>
        </w:r>
        <w:r>
          <w:fldChar w:fldCharType="begin"/>
        </w:r>
        <w:r>
          <w:instrText xml:space="preserve"> PAGEREF _Toc19972 \h </w:instrText>
        </w:r>
        <w:r>
          <w:fldChar w:fldCharType="separate"/>
        </w:r>
        <w:r>
          <w:t>52</w:t>
        </w:r>
        <w:r>
          <w:fldChar w:fldCharType="end"/>
        </w:r>
      </w:hyperlink>
    </w:p>
    <w:p>
      <w:pPr>
        <w:pStyle w:val="TOC2"/>
        <w:tabs>
          <w:tab w:val="right" w:leader="dot" w:pos="8306"/>
        </w:tabs>
      </w:pPr>
      <w:hyperlink w:anchor="_Toc32598" w:history="1">
        <w:r>
          <w:rPr>
            <w:rFonts w:ascii="仿宋" w:eastAsia="仿宋" w:hAnsi="仿宋" w:cs="仿宋" w:hint="eastAsia"/>
            <w:lang w:val="en-GB"/>
          </w:rPr>
          <w:t>(二)、供应商合作与管理</w:t>
        </w:r>
        <w:r>
          <w:tab/>
        </w:r>
        <w:r>
          <w:fldChar w:fldCharType="begin"/>
        </w:r>
        <w:r>
          <w:instrText xml:space="preserve"> PAGEREF _Toc32598 \h </w:instrText>
        </w:r>
        <w:r>
          <w:fldChar w:fldCharType="separate"/>
        </w:r>
        <w:r>
          <w:t>53</w:t>
        </w:r>
        <w:r>
          <w:fldChar w:fldCharType="end"/>
        </w:r>
      </w:hyperlink>
    </w:p>
    <w:p>
      <w:pPr>
        <w:pStyle w:val="TOC2"/>
        <w:tabs>
          <w:tab w:val="right" w:leader="dot" w:pos="8306"/>
        </w:tabs>
      </w:pPr>
      <w:hyperlink w:anchor="_Toc12386" w:history="1">
        <w:r>
          <w:rPr>
            <w:rFonts w:ascii="仿宋" w:eastAsia="仿宋" w:hAnsi="仿宋" w:cs="仿宋" w:hint="eastAsia"/>
            <w:lang w:val="en-GB"/>
          </w:rPr>
          <w:t>(三)、物流与库存管理</w:t>
        </w:r>
        <w:r>
          <w:tab/>
        </w:r>
        <w:r>
          <w:fldChar w:fldCharType="begin"/>
        </w:r>
        <w:r>
          <w:instrText xml:space="preserve"> PAGEREF _Toc12386 \h </w:instrText>
        </w:r>
        <w:r>
          <w:fldChar w:fldCharType="separate"/>
        </w:r>
        <w:r>
          <w:t>54</w:t>
        </w:r>
        <w:r>
          <w:fldChar w:fldCharType="end"/>
        </w:r>
      </w:hyperlink>
    </w:p>
    <w:p>
      <w:pPr>
        <w:pStyle w:val="TOC2"/>
        <w:tabs>
          <w:tab w:val="right" w:leader="dot" w:pos="8306"/>
        </w:tabs>
      </w:pPr>
      <w:hyperlink w:anchor="_Toc2666" w:history="1">
        <w:r>
          <w:rPr>
            <w:rFonts w:ascii="仿宋" w:eastAsia="仿宋" w:hAnsi="仿宋" w:cs="仿宋" w:hint="eastAsia"/>
            <w:lang w:val="en-GB"/>
          </w:rPr>
          <w:t>(四)、风险管理与应对策略</w:t>
        </w:r>
        <w:r>
          <w:tab/>
        </w:r>
        <w:r>
          <w:fldChar w:fldCharType="begin"/>
        </w:r>
        <w:r>
          <w:instrText xml:space="preserve"> PAGEREF _Toc2666 \h </w:instrText>
        </w:r>
        <w:r>
          <w:fldChar w:fldCharType="separate"/>
        </w:r>
        <w:r>
          <w:t>55</w:t>
        </w:r>
        <w:r>
          <w:fldChar w:fldCharType="end"/>
        </w:r>
      </w:hyperlink>
    </w:p>
    <w:p>
      <w:pPr>
        <w:pStyle w:val="TOC1"/>
        <w:tabs>
          <w:tab w:val="right" w:leader="dot" w:pos="8306"/>
        </w:tabs>
      </w:pPr>
      <w:hyperlink w:anchor="_Toc16444" w:history="1">
        <w:r>
          <w:rPr>
            <w:rFonts w:ascii="仿宋" w:eastAsia="仿宋" w:hAnsi="仿宋" w:cs="仿宋" w:hint="eastAsia"/>
            <w:lang w:val="en-GB"/>
          </w:rPr>
          <w:t>十三、地垫人才战略与团队建设</w:t>
        </w:r>
        <w:r>
          <w:tab/>
        </w:r>
        <w:r>
          <w:fldChar w:fldCharType="begin"/>
        </w:r>
        <w:r>
          <w:instrText xml:space="preserve"> PAGEREF _Toc16444 \h </w:instrText>
        </w:r>
        <w:r>
          <w:fldChar w:fldCharType="separate"/>
        </w:r>
        <w:r>
          <w:t>56</w:t>
        </w:r>
        <w:r>
          <w:fldChar w:fldCharType="end"/>
        </w:r>
      </w:hyperlink>
    </w:p>
    <w:p>
      <w:pPr>
        <w:pStyle w:val="TOC2"/>
        <w:tabs>
          <w:tab w:val="right" w:leader="dot" w:pos="8306"/>
        </w:tabs>
      </w:pPr>
      <w:hyperlink w:anchor="_Toc28853" w:history="1">
        <w:r>
          <w:rPr>
            <w:rFonts w:ascii="仿宋" w:eastAsia="仿宋" w:hAnsi="仿宋" w:cs="仿宋" w:hint="eastAsia"/>
            <w:lang w:val="en-GB"/>
          </w:rPr>
          <w:t>(一)、人才需求与招聘计划</w:t>
        </w:r>
        <w:r>
          <w:tab/>
        </w:r>
        <w:r>
          <w:fldChar w:fldCharType="begin"/>
        </w:r>
        <w:r>
          <w:instrText xml:space="preserve"> PAGEREF _Toc28853 \h </w:instrText>
        </w:r>
        <w:r>
          <w:fldChar w:fldCharType="separate"/>
        </w:r>
        <w:r>
          <w:t>56</w:t>
        </w:r>
        <w:r>
          <w:fldChar w:fldCharType="end"/>
        </w:r>
      </w:hyperlink>
    </w:p>
    <w:p>
      <w:pPr>
        <w:pStyle w:val="TOC2"/>
        <w:tabs>
          <w:tab w:val="right" w:leader="dot" w:pos="8306"/>
        </w:tabs>
      </w:pPr>
      <w:hyperlink w:anchor="_Toc20594" w:history="1">
        <w:r>
          <w:rPr>
            <w:rFonts w:ascii="仿宋" w:eastAsia="仿宋" w:hAnsi="仿宋" w:cs="仿宋" w:hint="eastAsia"/>
            <w:lang w:val="en-GB"/>
          </w:rPr>
          <w:t>(二)、培训与专业发展</w:t>
        </w:r>
        <w:r>
          <w:tab/>
        </w:r>
        <w:r>
          <w:fldChar w:fldCharType="begin"/>
        </w:r>
        <w:r>
          <w:instrText xml:space="preserve"> PAGEREF _Toc20594 \h </w:instrText>
        </w:r>
        <w:r>
          <w:fldChar w:fldCharType="separate"/>
        </w:r>
        <w:r>
          <w:t>57</w:t>
        </w:r>
        <w:r>
          <w:fldChar w:fldCharType="end"/>
        </w:r>
      </w:hyperlink>
    </w:p>
    <w:p>
      <w:pPr>
        <w:pStyle w:val="TOC2"/>
        <w:tabs>
          <w:tab w:val="right" w:leader="dot" w:pos="8306"/>
        </w:tabs>
      </w:pPr>
      <w:hyperlink w:anchor="_Toc26863" w:history="1">
        <w:r>
          <w:rPr>
            <w:rFonts w:ascii="仿宋" w:eastAsia="仿宋" w:hAnsi="仿宋" w:cs="仿宋" w:hint="eastAsia"/>
            <w:lang w:val="en-GB"/>
          </w:rPr>
          <w:t>(三)、绩效评价与激励机制</w:t>
        </w:r>
        <w:r>
          <w:tab/>
        </w:r>
        <w:r>
          <w:fldChar w:fldCharType="begin"/>
        </w:r>
        <w:r>
          <w:instrText xml:space="preserve"> PAGEREF _Toc26863 \h </w:instrText>
        </w:r>
        <w:r>
          <w:fldChar w:fldCharType="separate"/>
        </w:r>
        <w:r>
          <w:t>59</w:t>
        </w:r>
        <w:r>
          <w:fldChar w:fldCharType="end"/>
        </w:r>
      </w:hyperlink>
    </w:p>
    <w:p>
      <w:pPr>
        <w:pStyle w:val="TOC2"/>
        <w:tabs>
          <w:tab w:val="right" w:leader="dot" w:pos="8306"/>
        </w:tabs>
      </w:pPr>
      <w:hyperlink w:anchor="_Toc5834" w:history="1">
        <w:r>
          <w:rPr>
            <w:rFonts w:ascii="仿宋" w:eastAsia="仿宋" w:hAnsi="仿宋" w:cs="仿宋" w:hint="eastAsia"/>
            <w:lang w:val="en-GB"/>
          </w:rPr>
          <w:t>(四)、团队建设与协作模式</w:t>
        </w:r>
        <w:r>
          <w:tab/>
        </w:r>
        <w:r>
          <w:fldChar w:fldCharType="begin"/>
        </w:r>
        <w:r>
          <w:instrText xml:space="preserve"> PAGEREF _Toc5834 \h </w:instrText>
        </w:r>
        <w:r>
          <w:fldChar w:fldCharType="separate"/>
        </w:r>
        <w:r>
          <w:t>60</w:t>
        </w:r>
        <w:r>
          <w:fldChar w:fldCharType="end"/>
        </w:r>
      </w:hyperlink>
    </w:p>
    <w:p>
      <w:pPr>
        <w:pStyle w:val="TOC1"/>
        <w:tabs>
          <w:tab w:val="right" w:leader="dot" w:pos="8306"/>
        </w:tabs>
      </w:pPr>
      <w:hyperlink w:anchor="_Toc3062" w:history="1">
        <w:r>
          <w:rPr>
            <w:rFonts w:ascii="仿宋" w:eastAsia="仿宋" w:hAnsi="仿宋" w:cs="仿宋" w:hint="eastAsia"/>
            <w:lang w:val="en-GB"/>
          </w:rPr>
          <w:t>十四、地垫风险管理与合规</w:t>
        </w:r>
        <w:r>
          <w:tab/>
        </w:r>
        <w:r>
          <w:fldChar w:fldCharType="begin"/>
        </w:r>
        <w:r>
          <w:instrText xml:space="preserve"> PAGEREF _Toc3062 \h </w:instrText>
        </w:r>
        <w:r>
          <w:fldChar w:fldCharType="separate"/>
        </w:r>
        <w:r>
          <w:t>61</w:t>
        </w:r>
        <w:r>
          <w:fldChar w:fldCharType="end"/>
        </w:r>
      </w:hyperlink>
    </w:p>
    <w:p>
      <w:pPr>
        <w:pStyle w:val="TOC2"/>
        <w:tabs>
          <w:tab w:val="right" w:leader="dot" w:pos="8306"/>
        </w:tabs>
      </w:pPr>
      <w:hyperlink w:anchor="_Toc16943" w:history="1">
        <w:r>
          <w:rPr>
            <w:rFonts w:ascii="仿宋" w:eastAsia="仿宋" w:hAnsi="仿宋" w:cs="仿宋" w:hint="eastAsia"/>
            <w:lang w:val="en-GB"/>
          </w:rPr>
          <w:t>(一)、风险评估与监测体系</w:t>
        </w:r>
        <w:r>
          <w:tab/>
        </w:r>
        <w:r>
          <w:fldChar w:fldCharType="begin"/>
        </w:r>
        <w:r>
          <w:instrText xml:space="preserve"> PAGEREF _Toc16943 \h </w:instrText>
        </w:r>
        <w:r>
          <w:fldChar w:fldCharType="separate"/>
        </w:r>
        <w:r>
          <w:t>61</w:t>
        </w:r>
        <w:r>
          <w:fldChar w:fldCharType="end"/>
        </w:r>
      </w:hyperlink>
    </w:p>
    <w:p>
      <w:pPr>
        <w:pStyle w:val="TOC2"/>
        <w:tabs>
          <w:tab w:val="right" w:leader="dot" w:pos="8306"/>
        </w:tabs>
      </w:pPr>
      <w:hyperlink w:anchor="_Toc26748" w:history="1">
        <w:r>
          <w:rPr>
            <w:rFonts w:ascii="仿宋" w:eastAsia="仿宋" w:hAnsi="仿宋" w:cs="仿宋" w:hint="eastAsia"/>
            <w:lang w:val="en-GB"/>
          </w:rPr>
          <w:t>(二)、合规政策制定与执行</w:t>
        </w:r>
        <w:r>
          <w:tab/>
        </w:r>
        <w:r>
          <w:fldChar w:fldCharType="begin"/>
        </w:r>
        <w:r>
          <w:instrText xml:space="preserve"> PAGEREF _Toc26748 \h </w:instrText>
        </w:r>
        <w:r>
          <w:fldChar w:fldCharType="separate"/>
        </w:r>
        <w:r>
          <w:t>62</w:t>
        </w:r>
        <w:r>
          <w:fldChar w:fldCharType="end"/>
        </w:r>
      </w:hyperlink>
    </w:p>
    <w:p>
      <w:pPr>
        <w:pStyle w:val="TOC2"/>
        <w:tabs>
          <w:tab w:val="right" w:leader="dot" w:pos="8306"/>
        </w:tabs>
      </w:pPr>
      <w:hyperlink w:anchor="_Toc15383" w:history="1">
        <w:r>
          <w:rPr>
            <w:rFonts w:ascii="仿宋" w:eastAsia="仿宋" w:hAnsi="仿宋" w:cs="仿宋" w:hint="eastAsia"/>
            <w:lang w:val="en-GB"/>
          </w:rPr>
          <w:t>(三)、危机管理与灾备计划</w:t>
        </w:r>
        <w:r>
          <w:tab/>
        </w:r>
        <w:r>
          <w:fldChar w:fldCharType="begin"/>
        </w:r>
        <w:r>
          <w:instrText xml:space="preserve"> PAGEREF _Toc15383 \h </w:instrText>
        </w:r>
        <w:r>
          <w:fldChar w:fldCharType="separate"/>
        </w:r>
        <w:r>
          <w:t>63</w:t>
        </w:r>
        <w:r>
          <w:fldChar w:fldCharType="end"/>
        </w:r>
      </w:hyperlink>
    </w:p>
    <w:p>
      <w:pPr>
        <w:pStyle w:val="TOC2"/>
        <w:tabs>
          <w:tab w:val="right" w:leader="dot" w:pos="8306"/>
        </w:tabs>
      </w:pPr>
      <w:hyperlink w:anchor="_Toc18798" w:history="1">
        <w:r>
          <w:rPr>
            <w:rFonts w:ascii="仿宋" w:eastAsia="仿宋" w:hAnsi="仿宋" w:cs="仿宋" w:hint="eastAsia"/>
            <w:lang w:val="en-GB"/>
          </w:rPr>
          <w:t>(四)、法律事务与法规遵从</w:t>
        </w:r>
        <w:r>
          <w:tab/>
        </w:r>
        <w:r>
          <w:fldChar w:fldCharType="begin"/>
        </w:r>
        <w:r>
          <w:instrText xml:space="preserve"> PAGEREF _Toc18798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val="en-GB"/>
        </w:rPr>
      </w:pPr>
      <w:bookmarkStart w:id="1" w:name="_Toc7863"/>
      <w:r>
        <w:rPr>
          <w:rFonts w:ascii="仿宋" w:eastAsia="仿宋" w:hAnsi="仿宋" w:cs="仿宋" w:hint="eastAsia"/>
          <w:lang w:val="en-GB"/>
        </w:rPr>
        <w:t>序言</w:t>
      </w:r>
      <w:bookmarkEnd w:id="1"/>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在全球化经济的大潮中，地垫企业竞争日益激烈，市场分析与竞争策略的研究变得尤为关键。本报告旨在通过对现行市场结构、竞争环境及消费者行为的深入剖析，为企业决策提供科学参考。通过评估行业动态及竞争对手的战略举措，本报告进一步提出相应的竞争策略建议，旨在辅助企业把握市场脉络，优化战略布局。本文档仅供学习交流使用，不得作为商业用途。</w:t>
      </w:r>
    </w:p>
    <w:p>
      <w:pPr>
        <w:pStyle w:val="Heading1"/>
        <w:ind w:firstLine="560" w:firstLineChars="200"/>
        <w:rPr>
          <w:rFonts w:ascii="仿宋" w:eastAsia="仿宋" w:hAnsi="仿宋" w:cs="仿宋" w:hint="eastAsia"/>
          <w:sz w:val="28"/>
          <w:lang w:val="en-GB"/>
        </w:rPr>
      </w:pPr>
      <w:bookmarkStart w:id="2" w:name="_Toc23684"/>
      <w:r>
        <w:rPr>
          <w:rFonts w:ascii="仿宋" w:eastAsia="仿宋" w:hAnsi="仿宋" w:cs="仿宋" w:hint="eastAsia"/>
          <w:sz w:val="28"/>
          <w:lang w:val="en-GB"/>
        </w:rPr>
        <w:t>一、地垫行业前景</w:t>
      </w:r>
      <w:bookmarkEnd w:id="2"/>
    </w:p>
    <w:p>
      <w:pPr>
        <w:pStyle w:val="Heading2"/>
        <w:rPr>
          <w:rFonts w:ascii="仿宋" w:eastAsia="仿宋" w:hAnsi="仿宋" w:cs="仿宋" w:hint="eastAsia"/>
          <w:lang w:val="en-GB"/>
        </w:rPr>
      </w:pPr>
      <w:bookmarkStart w:id="3" w:name="_Toc12524"/>
      <w:r>
        <w:rPr>
          <w:rFonts w:ascii="仿宋" w:eastAsia="仿宋" w:hAnsi="仿宋" w:cs="仿宋" w:hint="eastAsia"/>
          <w:lang w:val="en-GB"/>
        </w:rPr>
        <w:t>(一)、市场增长预测</w:t>
      </w:r>
      <w:bookmarkEnd w:id="3"/>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根据地垫行业专业机构的研究和市场数据分析，地垫行业展现出强劲的增长势头，未来几年内市场规模有望进一步扩大，年均增长率预计将维持在XX%以上。这一预测的乐观态势主要受益于全球经济的回暖、消费者需求的升级，以及新技术的广泛应用。这为地垫行业参与者提供了广泛的发展空间。</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全球经济的回暖将成为推动市场增长的关键因素。随着各国逐渐克服疫情影响，全球经济有望实现复苏，为地垫行业创造更有利的经济环境。</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消费者需求的升级将成为市场增长的主要推动力。随着消费者对产品和服务品质的不断追求，地垫行业有望迎来更高水平的市场需求。</w:t>
      </w:r>
    </w:p>
    <w:p>
      <w:pPr>
        <w:ind w:firstLine="560" w:firstLineChars="200"/>
        <w:rPr>
          <w:rFonts w:ascii="仿宋" w:eastAsia="仿宋" w:hAnsi="仿宋" w:cs="仿宋" w:hint="eastAsia"/>
          <w:sz w:val="28"/>
          <w:lang w:val="en-GB"/>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同时，新技术的广泛应用将推动市场规模的进一步扩大。人工智能、大数据分析、物联网等新兴技术的普及将提升产品和服务的水平，满足市场上日益多样化的需求。</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这一市场增长预测为地垫行业参与者提供了广泛的发展机遇，激励着企业加大投资、加强创新力，以更好地适应并引领地垫行业的发展潮流。</w:t>
      </w:r>
    </w:p>
    <w:p>
      <w:pPr>
        <w:pStyle w:val="Heading2"/>
        <w:ind w:firstLine="560" w:firstLineChars="200"/>
        <w:rPr>
          <w:rFonts w:ascii="仿宋" w:eastAsia="仿宋" w:hAnsi="仿宋" w:cs="仿宋" w:hint="eastAsia"/>
          <w:sz w:val="28"/>
          <w:lang w:val="en-GB"/>
        </w:rPr>
      </w:pPr>
      <w:bookmarkStart w:id="4" w:name="_Toc28347"/>
      <w:r>
        <w:rPr>
          <w:rFonts w:ascii="仿宋" w:eastAsia="仿宋" w:hAnsi="仿宋" w:cs="仿宋" w:hint="eastAsia"/>
          <w:sz w:val="28"/>
          <w:lang w:val="en-GB"/>
        </w:rPr>
        <w:t>(二)、新兴市场机会</w:t>
      </w:r>
      <w:bookmarkEnd w:id="4"/>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地垫行业在全球化进程加速和新兴市场崛起的大背景下呈现出强劲的增长势头。未来几年内，市场规模有望进一步扩大，年均增长率将保持在XX%以上。这一趋势主要受益于全球经济复苏、消费升级以及新技术应用的推动，为地垫行业参与者提供了广阔的发展空间。</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与此同时，公司将专注于新兴市场的探索与拓展。通过深入的市场调研和合作伙伴的拓展，公司将积极参与当地市场的竞争，争取在新兴市场中取得先发优势。这意味着公司将加大对新兴市场的投入，从而更好地把握当地消费者需求，灵活应对市场变化。</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除了市场竞争，公司还将加强与当地政府和企业的合作。这种合作不仅有助于公司更好地融入当地市场，还有助于共同推动地垫行业的健康发展。公司将遵守当地法规，积极参与制定与推动产业政策，以确保公司在新兴市场的可持续发展。</w:t>
      </w:r>
    </w:p>
    <w:p>
      <w:pPr>
        <w:ind w:firstLine="560" w:firstLineChars="200"/>
        <w:rPr>
          <w:rFonts w:ascii="仿宋" w:eastAsia="仿宋" w:hAnsi="仿宋" w:cs="仿宋" w:hint="eastAsia"/>
          <w:sz w:val="28"/>
          <w:lang w:val="en-GB"/>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这一全球化和新兴市场战略将为公司带来更多的商机和战略优势。通过深耕新兴市场、拓展合作伙伴关系以及与政府的协作，公司将不仅能够紧密契合市场需求，还能够在全球化竞争中取得更为稳固的地位。</w:t>
      </w:r>
    </w:p>
    <w:p>
      <w:pPr>
        <w:pStyle w:val="Heading2"/>
        <w:ind w:firstLine="560" w:firstLineChars="200"/>
        <w:rPr>
          <w:rFonts w:ascii="仿宋" w:eastAsia="仿宋" w:hAnsi="仿宋" w:cs="仿宋" w:hint="eastAsia"/>
          <w:sz w:val="28"/>
          <w:lang w:val="en-GB"/>
        </w:rPr>
      </w:pPr>
      <w:bookmarkStart w:id="5" w:name="_Toc5871"/>
      <w:r>
        <w:rPr>
          <w:rFonts w:ascii="仿宋" w:eastAsia="仿宋" w:hAnsi="仿宋" w:cs="仿宋" w:hint="eastAsia"/>
          <w:sz w:val="28"/>
          <w:lang w:val="en-GB"/>
        </w:rPr>
        <w:t>(三)、技术前景展望</w:t>
      </w:r>
      <w:bookmarkEnd w:id="5"/>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公司将不断关注前沿科技的发展，积极引进和应用先进的生产技术、信息技术等，以提升产品质量、降低生产成本，并在市场竞争中保持领先地位。技术创新将成为公司在地垫行业中立于不败之地的有力支持。</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在技术前景方面，公司将采取以下策略：</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积极引进先进的生产技术。通过采用先进的生产设备和工艺，公司将能够提高生产效率，缩短生产周期，从而更快地响应市场需求。</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加大对信息技术的投入。公司将运用信息技术优化生产流程、提高数据分析的精准度，以实现智能制造和智能管理，为企业的全面提升提供数字化支持。</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注重产品研发和创新。公司将不断加大对产品研发的投入，推动新产品的开发，以满足市场不断变化的需求。通过产品创新，公司将能够在竞争激烈的市场中脱颖而出。</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建立技术创新的体系。公司将建立健全的技术创新体系，鼓励员工提出创新性的想法，推动技术研发和实践的深度融合，确保公司在技术领域的持续领先地位。</w:t>
      </w:r>
    </w:p>
    <w:p>
      <w:pPr>
        <w:ind w:firstLine="560" w:firstLineChars="200"/>
        <w:rPr>
          <w:rFonts w:ascii="仿宋" w:eastAsia="仿宋" w:hAnsi="仿宋" w:cs="仿宋" w:hint="eastAsia"/>
          <w:sz w:val="28"/>
          <w:lang w:val="en-GB"/>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pStyle w:val="Heading2"/>
        <w:ind w:firstLine="560" w:firstLineChars="200"/>
        <w:rPr>
          <w:rFonts w:ascii="仿宋" w:eastAsia="仿宋" w:hAnsi="仿宋" w:cs="仿宋" w:hint="eastAsia"/>
          <w:sz w:val="28"/>
          <w:lang w:val="en-GB"/>
        </w:rPr>
      </w:pPr>
      <w:bookmarkStart w:id="6" w:name="_Toc351"/>
      <w:r>
        <w:rPr>
          <w:rFonts w:ascii="仿宋" w:eastAsia="仿宋" w:hAnsi="仿宋" w:cs="仿宋" w:hint="eastAsia"/>
          <w:sz w:val="28"/>
          <w:lang w:val="en-GB"/>
        </w:rPr>
        <w:t>(四)、政策环境变化</w:t>
      </w:r>
      <w:bookmarkEnd w:id="6"/>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公司将持续关注国家和地方政府对地垫行业的政策导向，包括产业支持政策、环保法规等。及时了解政策变化，公司将能够更好地调整业务策略，确保在政策引导下实现可持续经营。</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在政策环境变化方面，公司将采取以下策略：</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紧密关注产业支持政策。公司将密切关注国家和地方政府对地垫行业的支持政策，包括财政、税收等方面的支持。及时了解这些政策的调整和变化，以便灵活调整公司的战略，更好地利用政策红利。</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深入了解环保法规。随着社会对环保的关注日益增加，环保法规对地垫行业经营将产生越来越大的影响。公司将深入了解并遵守相关法规，甚至主动采取环保措施，以满足政府和社会的期望，提升公司的社会责任感。</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建立政府关系网络。公司将积极与政府相关部门建立紧密的沟通渠道，参与地垫行业协商和政策制定过程。通过参与政府决策，公司将有机会在政策制定中发挥更大的影响力，确保政策符合地垫行业的实际情况。</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加强风险评估和政策应对能力。公司将建立健全的风险评估机制，及时识别可能影响业务的政策风险。并通过建立应对机制，灵活应对政策变化，减轻可能的负面影响。</w:t>
      </w:r>
      <w:r>
        <w:rPr>
          <w:rFonts w:ascii="仿宋" w:eastAsia="仿宋" w:hAnsi="仿宋" w:cs="仿宋" w:hint="eastAsia"/>
          <w:sz w:val="28"/>
          <w:lang w:val="en-GB"/>
        </w:rPr>
        <w:br/>
      </w:r>
      <w:r>
        <w:rPr>
          <w:rFonts w:ascii="仿宋" w:eastAsia="仿宋" w:hAnsi="仿宋" w:cs="仿宋" w:hint="eastAsia"/>
          <w:sz w:val="28"/>
          <w:lang w:val="en-GB"/>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6" w:history="1">
        <w:r>
          <w:rPr>
            <w:rFonts w:ascii="SimSun" w:eastAsia="SimSun" w:hAnsi="SimSun" w:cs="SimSun"/>
            <w:b/>
            <w:bCs/>
            <w:color w:val="0000EE"/>
            <w:kern w:val="0"/>
            <w:sz w:val="30"/>
            <w:szCs w:val="30"/>
            <w:u w:val="single" w:color="0000EE"/>
          </w:rPr>
          <w:t>https://d.book118.com/948013057125006030</w:t>
        </w:r>
      </w:hyperlink>
    </w:p>
    <w:p>
      <w:pPr>
        <w:ind w:firstLine="560" w:firstLineChars="200"/>
        <w:rPr>
          <w:rFonts w:ascii="仿宋" w:eastAsia="仿宋" w:hAnsi="仿宋" w:cs="仿宋" w:hint="eastAsia"/>
          <w:sz w:val="28"/>
          <w:lang w:val="en-GB"/>
        </w:rPr>
      </w:pPr>
    </w:p>
    <w:sectPr>
      <w:headerReference w:type="default" r:id="rId17"/>
      <w:footerReference w:type="default" r:id="rId18"/>
      <w:type w:val="nextPage"/>
      <w:pgSz w:w="11906" w:h="16838"/>
      <w:pgMar w:top="1440" w:right="1800" w:bottom="1440" w:left="1800" w:header="851" w:footer="992" w:gutter="0"/>
      <w:pgNumType w:start="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地垫市场分析及竞争策略分析报告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地垫市场分析及竞争策略分析报告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地垫市场分析及竞争策略分析报告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地垫市场分析及竞争策略分析报告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地垫市场分析及竞争策略分析报告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地垫市场分析及竞争策略分析报告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地垫市场分析及竞争策略分析报告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224650F"/>
    <w:rsid w:val="019E643E"/>
    <w:rsid w:val="087B4B79"/>
    <w:rsid w:val="08A4245A"/>
    <w:rsid w:val="0E096B61"/>
    <w:rsid w:val="11F10280"/>
    <w:rsid w:val="12CC74D5"/>
    <w:rsid w:val="15E31134"/>
    <w:rsid w:val="15EE685F"/>
    <w:rsid w:val="1686797E"/>
    <w:rsid w:val="1A1618A1"/>
    <w:rsid w:val="1AA83274"/>
    <w:rsid w:val="1B91329E"/>
    <w:rsid w:val="1BB26BD2"/>
    <w:rsid w:val="1EB94295"/>
    <w:rsid w:val="1F492245"/>
    <w:rsid w:val="219533D1"/>
    <w:rsid w:val="237D6902"/>
    <w:rsid w:val="24AC2DC0"/>
    <w:rsid w:val="277D6556"/>
    <w:rsid w:val="29690246"/>
    <w:rsid w:val="39DD02AA"/>
    <w:rsid w:val="3CE2454C"/>
    <w:rsid w:val="3D8A1B1E"/>
    <w:rsid w:val="3D99442E"/>
    <w:rsid w:val="41D13C59"/>
    <w:rsid w:val="42BE1897"/>
    <w:rsid w:val="449010CB"/>
    <w:rsid w:val="449C2C9F"/>
    <w:rsid w:val="453168BB"/>
    <w:rsid w:val="474931D6"/>
    <w:rsid w:val="4B0C737C"/>
    <w:rsid w:val="4B782B9A"/>
    <w:rsid w:val="4BEB6273"/>
    <w:rsid w:val="4C520921"/>
    <w:rsid w:val="535C32EC"/>
    <w:rsid w:val="57917D48"/>
    <w:rsid w:val="614F1480"/>
    <w:rsid w:val="6224650F"/>
    <w:rsid w:val="629D76D9"/>
    <w:rsid w:val="633867A3"/>
    <w:rsid w:val="64AA1963"/>
    <w:rsid w:val="664A34BC"/>
    <w:rsid w:val="70E952BF"/>
    <w:rsid w:val="720527D6"/>
    <w:rsid w:val="758E71FC"/>
    <w:rsid w:val="76947F58"/>
    <w:rsid w:val="794E12F7"/>
    <w:rsid w:val="795A0DE2"/>
    <w:rsid w:val="7D2F251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948013057125006030" TargetMode="External" /><Relationship Id="rId17" Type="http://schemas.openxmlformats.org/officeDocument/2006/relationships/header" Target="header7.xml" /><Relationship Id="rId18" Type="http://schemas.openxmlformats.org/officeDocument/2006/relationships/footer" Target="footer7.xml" /><Relationship Id="rId19" Type="http://schemas.openxmlformats.org/officeDocument/2006/relationships/theme" Target="theme/theme1.xml" /><Relationship Id="rId2" Type="http://schemas.openxmlformats.org/officeDocument/2006/relationships/webSettings" Target="webSettings.xml" /><Relationship Id="rId20"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2024-01-08T13:17:00Z</dcterms:created>
  <dcterms:modified xsi:type="dcterms:W3CDTF">2024-01-08T13:18:03Z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33D51CFAAF5E4214978F075CACA3AA6A_11</vt:lpwstr>
  </property>
  <property fmtid="{D5CDD505-2E9C-101B-9397-08002B2CF9AE}" pid="3" name="KSOProductBuildVer">
    <vt:lpwstr>2052-12.1.0.16120</vt:lpwstr>
  </property>
</Properties>
</file>