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宋体" w:eastAsia="宋体" w:hAnsi="宋体" w:cs="宋体" w:hint="eastAsia"/>
          <w:b/>
          <w:sz w:val="60"/>
          <w:lang w:val="en-GB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val="en-GB"/>
        </w:rPr>
        <w:t>抗抑郁药产业分析报告</w:t>
      </w:r>
    </w:p>
    <w:p>
      <w:pPr>
        <w:jc w:val="center"/>
        <w:rPr>
          <w:rFonts w:ascii="仿宋" w:eastAsia="仿宋" w:hAnsi="仿宋" w:cs="仿宋" w:hint="eastAsia"/>
          <w:b/>
          <w:sz w:val="40"/>
          <w:lang w:val="en-GB"/>
        </w:rPr>
      </w:pPr>
      <w:r>
        <w:rPr>
          <w:rFonts w:ascii="仿宋" w:eastAsia="仿宋" w:hAnsi="仿宋" w:cs="仿宋" w:hint="eastAsia"/>
          <w:b/>
          <w:sz w:val="40"/>
          <w:lang w:val="en-GB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3323" w:history="1">
        <w:r>
          <w:rPr>
            <w:rFonts w:ascii="仿宋" w:eastAsia="仿宋" w:hAnsi="仿宋" w:cs="仿宋" w:hint="eastAsia"/>
            <w:lang w:val="en-GB"/>
          </w:rPr>
          <w:t>概论</w:t>
        </w:r>
        <w:r>
          <w:tab/>
        </w:r>
        <w:r>
          <w:fldChar w:fldCharType="begin"/>
        </w:r>
        <w:r>
          <w:instrText xml:space="preserve"> PAGEREF _Toc13323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433" w:history="1">
        <w:r>
          <w:rPr>
            <w:rFonts w:ascii="仿宋" w:eastAsia="仿宋" w:hAnsi="仿宋" w:cs="仿宋" w:hint="eastAsia"/>
            <w:lang w:val="en-GB"/>
          </w:rPr>
          <w:t>一、发展规划分析</w:t>
        </w:r>
        <w:r>
          <w:tab/>
        </w:r>
        <w:r>
          <w:fldChar w:fldCharType="begin"/>
        </w:r>
        <w:r>
          <w:instrText xml:space="preserve"> PAGEREF _Toc13433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08" w:history="1">
        <w:r>
          <w:rPr>
            <w:rFonts w:ascii="仿宋" w:eastAsia="仿宋" w:hAnsi="仿宋" w:cs="仿宋" w:hint="eastAsia"/>
            <w:lang w:val="en-GB"/>
          </w:rPr>
          <w:t>(一)、公司发展规划</w:t>
        </w:r>
        <w:r>
          <w:tab/>
        </w:r>
        <w:r>
          <w:fldChar w:fldCharType="begin"/>
        </w:r>
        <w:r>
          <w:instrText xml:space="preserve"> PAGEREF _Toc6508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29" w:history="1">
        <w:r>
          <w:rPr>
            <w:rFonts w:ascii="仿宋" w:eastAsia="仿宋" w:hAnsi="仿宋" w:cs="仿宋" w:hint="eastAsia"/>
            <w:lang w:val="en-GB"/>
          </w:rPr>
          <w:t>(二)、保障措施</w:t>
        </w:r>
        <w:r>
          <w:tab/>
        </w:r>
        <w:r>
          <w:fldChar w:fldCharType="begin"/>
        </w:r>
        <w:r>
          <w:instrText xml:space="preserve"> PAGEREF _Toc31629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937" w:history="1">
        <w:r>
          <w:rPr>
            <w:rFonts w:ascii="仿宋" w:eastAsia="仿宋" w:hAnsi="仿宋" w:cs="仿宋" w:hint="eastAsia"/>
            <w:lang w:val="en-GB"/>
          </w:rPr>
          <w:t>二、抗抑郁药危机管理与应对策略</w:t>
        </w:r>
        <w:r>
          <w:tab/>
        </w:r>
        <w:r>
          <w:fldChar w:fldCharType="begin"/>
        </w:r>
        <w:r>
          <w:instrText xml:space="preserve"> PAGEREF _Toc5937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17" w:history="1">
        <w:r>
          <w:rPr>
            <w:rFonts w:ascii="仿宋" w:eastAsia="仿宋" w:hAnsi="仿宋" w:cs="仿宋" w:hint="eastAsia"/>
            <w:lang w:val="en-GB"/>
          </w:rPr>
          <w:t>(一)、危机预警与应急计划</w:t>
        </w:r>
        <w:r>
          <w:tab/>
        </w:r>
        <w:r>
          <w:fldChar w:fldCharType="begin"/>
        </w:r>
        <w:r>
          <w:instrText xml:space="preserve"> PAGEREF _Toc24417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71" w:history="1">
        <w:r>
          <w:rPr>
            <w:rFonts w:ascii="仿宋" w:eastAsia="仿宋" w:hAnsi="仿宋" w:cs="仿宋" w:hint="eastAsia"/>
            <w:lang w:val="en-GB"/>
          </w:rPr>
          <w:t>(二)、公关与危机沟通</w:t>
        </w:r>
        <w:r>
          <w:tab/>
        </w:r>
        <w:r>
          <w:fldChar w:fldCharType="begin"/>
        </w:r>
        <w:r>
          <w:instrText xml:space="preserve"> PAGEREF _Toc20971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0" w:history="1">
        <w:r>
          <w:rPr>
            <w:rFonts w:ascii="仿宋" w:eastAsia="仿宋" w:hAnsi="仿宋" w:cs="仿宋" w:hint="eastAsia"/>
            <w:lang w:val="en-GB"/>
          </w:rPr>
          <w:t>(三)、媒体关系与舆情管理</w:t>
        </w:r>
        <w:r>
          <w:tab/>
        </w:r>
        <w:r>
          <w:fldChar w:fldCharType="begin"/>
        </w:r>
        <w:r>
          <w:instrText xml:space="preserve"> PAGEREF _Toc940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51" w:history="1">
        <w:r>
          <w:rPr>
            <w:rFonts w:ascii="仿宋" w:eastAsia="仿宋" w:hAnsi="仿宋" w:cs="仿宋" w:hint="eastAsia"/>
            <w:lang w:val="en-GB"/>
          </w:rPr>
          <w:t>(四)、企业社会责任与危机回应</w:t>
        </w:r>
        <w:r>
          <w:tab/>
        </w:r>
        <w:r>
          <w:fldChar w:fldCharType="begin"/>
        </w:r>
        <w:r>
          <w:instrText xml:space="preserve"> PAGEREF _Toc21051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561" w:history="1">
        <w:r>
          <w:rPr>
            <w:rFonts w:ascii="仿宋" w:eastAsia="仿宋" w:hAnsi="仿宋" w:cs="仿宋" w:hint="eastAsia"/>
            <w:lang w:val="en-GB"/>
          </w:rPr>
          <w:t>三、抗抑郁药行业发展现状</w:t>
        </w:r>
        <w:r>
          <w:tab/>
        </w:r>
        <w:r>
          <w:fldChar w:fldCharType="begin"/>
        </w:r>
        <w:r>
          <w:instrText xml:space="preserve"> PAGEREF _Toc31561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39" w:history="1">
        <w:r>
          <w:rPr>
            <w:rFonts w:ascii="仿宋" w:eastAsia="仿宋" w:hAnsi="仿宋" w:cs="仿宋" w:hint="eastAsia"/>
            <w:lang w:val="en-GB"/>
          </w:rPr>
          <w:t>(一)、抗抑郁药行业整体概况</w:t>
        </w:r>
        <w:r>
          <w:tab/>
        </w:r>
        <w:r>
          <w:fldChar w:fldCharType="begin"/>
        </w:r>
        <w:r>
          <w:instrText xml:space="preserve"> PAGEREF _Toc16739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95" w:history="1">
        <w:r>
          <w:rPr>
            <w:rFonts w:ascii="仿宋" w:eastAsia="仿宋" w:hAnsi="仿宋" w:cs="仿宋" w:hint="eastAsia"/>
            <w:lang w:val="en-GB"/>
          </w:rPr>
          <w:t>(二)、技术创新与发展</w:t>
        </w:r>
        <w:r>
          <w:tab/>
        </w:r>
        <w:r>
          <w:fldChar w:fldCharType="begin"/>
        </w:r>
        <w:r>
          <w:instrText xml:space="preserve"> PAGEREF _Toc27895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23" w:history="1">
        <w:r>
          <w:rPr>
            <w:rFonts w:ascii="仿宋" w:eastAsia="仿宋" w:hAnsi="仿宋" w:cs="仿宋" w:hint="eastAsia"/>
            <w:lang w:val="en-GB"/>
          </w:rPr>
          <w:t>(三)、政策与法规</w:t>
        </w:r>
        <w:r>
          <w:tab/>
        </w:r>
        <w:r>
          <w:fldChar w:fldCharType="begin"/>
        </w:r>
        <w:r>
          <w:instrText xml:space="preserve"> PAGEREF _Toc27523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54" w:history="1">
        <w:r>
          <w:rPr>
            <w:rFonts w:ascii="仿宋" w:eastAsia="仿宋" w:hAnsi="仿宋" w:cs="仿宋" w:hint="eastAsia"/>
            <w:lang w:val="en-GB"/>
          </w:rPr>
          <w:t>(四)、消费者需求变化</w:t>
        </w:r>
        <w:r>
          <w:tab/>
        </w:r>
        <w:r>
          <w:fldChar w:fldCharType="begin"/>
        </w:r>
        <w:r>
          <w:instrText xml:space="preserve"> PAGEREF _Toc15154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519" w:history="1">
        <w:r>
          <w:rPr>
            <w:rFonts w:ascii="仿宋" w:eastAsia="仿宋" w:hAnsi="仿宋" w:cs="仿宋" w:hint="eastAsia"/>
            <w:lang w:val="en-GB"/>
          </w:rPr>
          <w:t>四、公司简介</w:t>
        </w:r>
        <w:r>
          <w:tab/>
        </w:r>
        <w:r>
          <w:fldChar w:fldCharType="begin"/>
        </w:r>
        <w:r>
          <w:instrText xml:space="preserve"> PAGEREF _Toc15519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85" w:history="1">
        <w:r>
          <w:rPr>
            <w:rFonts w:ascii="仿宋" w:eastAsia="仿宋" w:hAnsi="仿宋" w:cs="仿宋" w:hint="eastAsia"/>
            <w:lang w:val="en-GB"/>
          </w:rPr>
          <w:t>(一)、公司基本信息</w:t>
        </w:r>
        <w:r>
          <w:tab/>
        </w:r>
        <w:r>
          <w:fldChar w:fldCharType="begin"/>
        </w:r>
        <w:r>
          <w:instrText xml:space="preserve"> PAGEREF _Toc12185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34" w:history="1">
        <w:r>
          <w:rPr>
            <w:rFonts w:ascii="仿宋" w:eastAsia="仿宋" w:hAnsi="仿宋" w:cs="仿宋" w:hint="eastAsia"/>
            <w:lang w:val="en-GB"/>
          </w:rPr>
          <w:t>(二)、公司简介</w:t>
        </w:r>
        <w:r>
          <w:tab/>
        </w:r>
        <w:r>
          <w:fldChar w:fldCharType="begin"/>
        </w:r>
        <w:r>
          <w:instrText xml:space="preserve"> PAGEREF _Toc22234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350" w:history="1">
        <w:r>
          <w:rPr>
            <w:rFonts w:ascii="仿宋" w:eastAsia="仿宋" w:hAnsi="仿宋" w:cs="仿宋" w:hint="eastAsia"/>
            <w:lang w:val="en-GB"/>
          </w:rPr>
          <w:t>五、员工培训与绩效提升</w:t>
        </w:r>
        <w:r>
          <w:tab/>
        </w:r>
        <w:r>
          <w:fldChar w:fldCharType="begin"/>
        </w:r>
        <w:r>
          <w:instrText xml:space="preserve"> PAGEREF _Toc28350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04" w:history="1">
        <w:r>
          <w:rPr>
            <w:rFonts w:ascii="仿宋" w:eastAsia="仿宋" w:hAnsi="仿宋" w:cs="仿宋" w:hint="eastAsia"/>
            <w:lang w:val="en-GB"/>
          </w:rPr>
          <w:t>(一)、培训需求分析与计划</w:t>
        </w:r>
        <w:r>
          <w:tab/>
        </w:r>
        <w:r>
          <w:fldChar w:fldCharType="begin"/>
        </w:r>
        <w:r>
          <w:instrText xml:space="preserve"> PAGEREF _Toc5004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14" w:history="1">
        <w:r>
          <w:rPr>
            <w:rFonts w:ascii="仿宋" w:eastAsia="仿宋" w:hAnsi="仿宋" w:cs="仿宋" w:hint="eastAsia"/>
            <w:lang w:val="en-GB"/>
          </w:rPr>
          <w:t>(二)、绩效评价体系与激励机制</w:t>
        </w:r>
        <w:r>
          <w:tab/>
        </w:r>
        <w:r>
          <w:fldChar w:fldCharType="begin"/>
        </w:r>
        <w:r>
          <w:instrText xml:space="preserve"> PAGEREF _Toc24414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23" w:history="1">
        <w:r>
          <w:rPr>
            <w:rFonts w:ascii="仿宋" w:eastAsia="仿宋" w:hAnsi="仿宋" w:cs="仿宋" w:hint="eastAsia"/>
            <w:lang w:val="en-GB"/>
          </w:rPr>
          <w:t>(三)、职业发展规划与晋升通道</w:t>
        </w:r>
        <w:r>
          <w:tab/>
        </w:r>
        <w:r>
          <w:fldChar w:fldCharType="begin"/>
        </w:r>
        <w:r>
          <w:instrText xml:space="preserve"> PAGEREF _Toc3623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99" w:history="1">
        <w:r>
          <w:rPr>
            <w:rFonts w:ascii="仿宋" w:eastAsia="仿宋" w:hAnsi="仿宋" w:cs="仿宋" w:hint="eastAsia"/>
            <w:lang w:val="en-GB"/>
          </w:rPr>
          <w:t>(四)、员工满意度与团队凝聚力</w:t>
        </w:r>
        <w:r>
          <w:tab/>
        </w:r>
        <w:r>
          <w:fldChar w:fldCharType="begin"/>
        </w:r>
        <w:r>
          <w:instrText xml:space="preserve"> PAGEREF _Toc18499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833" w:history="1">
        <w:r>
          <w:rPr>
            <w:rFonts w:ascii="仿宋" w:eastAsia="仿宋" w:hAnsi="仿宋" w:cs="仿宋" w:hint="eastAsia"/>
            <w:lang w:val="en-GB"/>
          </w:rPr>
          <w:t>六、市场趋势与消费者洞察</w:t>
        </w:r>
        <w:r>
          <w:tab/>
        </w:r>
        <w:r>
          <w:fldChar w:fldCharType="begin"/>
        </w:r>
        <w:r>
          <w:instrText xml:space="preserve"> PAGEREF _Toc3833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01" w:history="1">
        <w:r>
          <w:rPr>
            <w:rFonts w:ascii="仿宋" w:eastAsia="仿宋" w:hAnsi="仿宋" w:cs="仿宋" w:hint="eastAsia"/>
            <w:lang w:val="en-GB"/>
          </w:rPr>
          <w:t>(一)、市场趋势分析与预测</w:t>
        </w:r>
        <w:r>
          <w:tab/>
        </w:r>
        <w:r>
          <w:fldChar w:fldCharType="begin"/>
        </w:r>
        <w:r>
          <w:instrText xml:space="preserve"> PAGEREF _Toc17001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05" w:history="1">
        <w:r>
          <w:rPr>
            <w:rFonts w:ascii="仿宋" w:eastAsia="仿宋" w:hAnsi="仿宋" w:cs="仿宋" w:hint="eastAsia"/>
            <w:lang w:val="en-GB"/>
          </w:rPr>
          <w:t>(二)、消费者洞察与行为研究</w:t>
        </w:r>
        <w:r>
          <w:tab/>
        </w:r>
        <w:r>
          <w:fldChar w:fldCharType="begin"/>
        </w:r>
        <w:r>
          <w:instrText xml:space="preserve"> PAGEREF _Toc7505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18" w:history="1">
        <w:r>
          <w:rPr>
            <w:rFonts w:ascii="仿宋" w:eastAsia="仿宋" w:hAnsi="仿宋" w:cs="仿宋" w:hint="eastAsia"/>
            <w:lang w:val="en-GB"/>
          </w:rPr>
          <w:t>(三)、产品创新与市场适应性</w:t>
        </w:r>
        <w:r>
          <w:tab/>
        </w:r>
        <w:r>
          <w:fldChar w:fldCharType="begin"/>
        </w:r>
        <w:r>
          <w:instrText xml:space="preserve"> PAGEREF _Toc18718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43" w:history="1">
        <w:r>
          <w:rPr>
            <w:rFonts w:ascii="仿宋" w:eastAsia="仿宋" w:hAnsi="仿宋" w:cs="仿宋" w:hint="eastAsia"/>
            <w:lang w:val="en-GB"/>
          </w:rPr>
          <w:t>(四)、服务体验与客户满意度</w:t>
        </w:r>
        <w:r>
          <w:tab/>
        </w:r>
        <w:r>
          <w:fldChar w:fldCharType="begin"/>
        </w:r>
        <w:r>
          <w:instrText xml:space="preserve"> PAGEREF _Toc31643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425" w:history="1">
        <w:r>
          <w:rPr>
            <w:rFonts w:ascii="仿宋" w:eastAsia="仿宋" w:hAnsi="仿宋" w:cs="仿宋" w:hint="eastAsia"/>
            <w:lang w:val="en-GB"/>
          </w:rPr>
          <w:t>七、抗抑郁药组织市场分析</w:t>
        </w:r>
        <w:r>
          <w:tab/>
        </w:r>
        <w:r>
          <w:fldChar w:fldCharType="begin"/>
        </w:r>
        <w:r>
          <w:instrText xml:space="preserve"> PAGEREF _Toc16425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67" w:history="1">
        <w:r>
          <w:rPr>
            <w:rFonts w:ascii="仿宋" w:eastAsia="仿宋" w:hAnsi="仿宋" w:cs="仿宋" w:hint="eastAsia"/>
            <w:lang w:val="en-GB"/>
          </w:rPr>
          <w:t>(一)、组织结构</w:t>
        </w:r>
        <w:r>
          <w:tab/>
        </w:r>
        <w:r>
          <w:fldChar w:fldCharType="begin"/>
        </w:r>
        <w:r>
          <w:instrText xml:space="preserve"> PAGEREF _Toc9567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06" w:history="1">
        <w:r>
          <w:rPr>
            <w:rFonts w:ascii="仿宋" w:eastAsia="仿宋" w:hAnsi="仿宋" w:cs="仿宋" w:hint="eastAsia"/>
            <w:lang w:val="en-GB"/>
          </w:rPr>
          <w:t>(二)、决策机制</w:t>
        </w:r>
        <w:r>
          <w:tab/>
        </w:r>
        <w:r>
          <w:fldChar w:fldCharType="begin"/>
        </w:r>
        <w:r>
          <w:instrText xml:space="preserve"> PAGEREF _Toc18506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96" w:history="1">
        <w:r>
          <w:rPr>
            <w:rFonts w:ascii="仿宋" w:eastAsia="仿宋" w:hAnsi="仿宋" w:cs="仿宋" w:hint="eastAsia"/>
            <w:lang w:val="en-GB"/>
          </w:rPr>
          <w:t>(三)、企业文化</w:t>
        </w:r>
        <w:r>
          <w:tab/>
        </w:r>
        <w:r>
          <w:fldChar w:fldCharType="begin"/>
        </w:r>
        <w:r>
          <w:instrText xml:space="preserve"> PAGEREF _Toc26196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97" w:history="1">
        <w:r>
          <w:rPr>
            <w:rFonts w:ascii="仿宋" w:eastAsia="仿宋" w:hAnsi="仿宋" w:cs="仿宋" w:hint="eastAsia"/>
            <w:lang w:val="en-GB"/>
          </w:rPr>
          <w:t>(四)、供应商关系</w:t>
        </w:r>
        <w:r>
          <w:tab/>
        </w:r>
        <w:r>
          <w:fldChar w:fldCharType="begin"/>
        </w:r>
        <w:r>
          <w:instrText xml:space="preserve"> PAGEREF _Toc15497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878" w:history="1">
        <w:r>
          <w:rPr>
            <w:rFonts w:ascii="仿宋" w:eastAsia="仿宋" w:hAnsi="仿宋" w:cs="仿宋" w:hint="eastAsia"/>
            <w:lang w:val="en-GB"/>
          </w:rPr>
          <w:t>八、抗抑郁药新型运营方式</w:t>
        </w:r>
        <w:r>
          <w:tab/>
        </w:r>
        <w:r>
          <w:fldChar w:fldCharType="begin"/>
        </w:r>
        <w:r>
          <w:instrText xml:space="preserve"> PAGEREF _Toc6878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25" w:history="1">
        <w:r>
          <w:rPr>
            <w:rFonts w:ascii="仿宋" w:eastAsia="仿宋" w:hAnsi="仿宋" w:cs="仿宋" w:hint="eastAsia"/>
            <w:lang w:val="en-GB"/>
          </w:rPr>
          <w:t>(一)、创新业务模式</w:t>
        </w:r>
        <w:r>
          <w:tab/>
        </w:r>
        <w:r>
          <w:fldChar w:fldCharType="begin"/>
        </w:r>
        <w:r>
          <w:instrText xml:space="preserve"> PAGEREF _Toc18225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84" w:history="1">
        <w:r>
          <w:rPr>
            <w:rFonts w:ascii="仿宋" w:eastAsia="仿宋" w:hAnsi="仿宋" w:cs="仿宋" w:hint="eastAsia"/>
            <w:lang w:val="en-GB"/>
          </w:rPr>
          <w:t>(二)、数字化运营</w:t>
        </w:r>
        <w:r>
          <w:tab/>
        </w:r>
        <w:r>
          <w:fldChar w:fldCharType="begin"/>
        </w:r>
        <w:r>
          <w:instrText xml:space="preserve"> PAGEREF _Toc28084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59" w:history="1">
        <w:r>
          <w:rPr>
            <w:rFonts w:ascii="仿宋" w:eastAsia="仿宋" w:hAnsi="仿宋" w:cs="仿宋" w:hint="eastAsia"/>
            <w:lang w:val="en-GB"/>
          </w:rPr>
          <w:t>(三)、智能化技术应用</w:t>
        </w:r>
        <w:r>
          <w:tab/>
        </w:r>
        <w:r>
          <w:fldChar w:fldCharType="begin"/>
        </w:r>
        <w:r>
          <w:instrText xml:space="preserve"> PAGEREF _Toc13159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83" w:history="1">
        <w:r>
          <w:rPr>
            <w:rFonts w:ascii="仿宋" w:eastAsia="仿宋" w:hAnsi="仿宋" w:cs="仿宋" w:hint="eastAsia"/>
            <w:lang w:val="en-GB"/>
          </w:rPr>
          <w:t>(四)、可持续经营实践</w:t>
        </w:r>
        <w:r>
          <w:tab/>
        </w:r>
        <w:r>
          <w:fldChar w:fldCharType="begin"/>
        </w:r>
        <w:r>
          <w:instrText xml:space="preserve"> PAGEREF _Toc17283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41" w:history="1">
        <w:r>
          <w:rPr>
            <w:rFonts w:ascii="仿宋" w:eastAsia="仿宋" w:hAnsi="仿宋" w:cs="仿宋" w:hint="eastAsia"/>
            <w:lang w:val="en-GB"/>
          </w:rPr>
          <w:t>九、抗抑郁药行业竞争对选址的影响</w:t>
        </w:r>
        <w:r>
          <w:tab/>
        </w:r>
        <w:r>
          <w:fldChar w:fldCharType="begin"/>
        </w:r>
        <w:r>
          <w:instrText xml:space="preserve"> PAGEREF _Toc2241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49" w:history="1">
        <w:r>
          <w:rPr>
            <w:rFonts w:ascii="仿宋" w:eastAsia="仿宋" w:hAnsi="仿宋" w:cs="仿宋" w:hint="eastAsia"/>
            <w:lang w:val="en-GB"/>
          </w:rPr>
          <w:t>(一)、地理位置分析</w:t>
        </w:r>
        <w:r>
          <w:tab/>
        </w:r>
        <w:r>
          <w:fldChar w:fldCharType="begin"/>
        </w:r>
        <w:r>
          <w:instrText xml:space="preserve"> PAGEREF _Toc19649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12" w:history="1">
        <w:r>
          <w:rPr>
            <w:rFonts w:ascii="仿宋" w:eastAsia="仿宋" w:hAnsi="仿宋" w:cs="仿宋" w:hint="eastAsia"/>
            <w:lang w:val="en-GB"/>
          </w:rPr>
          <w:t>(二)、供应链优势</w:t>
        </w:r>
        <w:r>
          <w:tab/>
        </w:r>
        <w:r>
          <w:fldChar w:fldCharType="begin"/>
        </w:r>
        <w:r>
          <w:instrText xml:space="preserve"> PAGEREF _Toc10312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98" w:history="1">
        <w:r>
          <w:rPr>
            <w:rFonts w:ascii="仿宋" w:eastAsia="仿宋" w:hAnsi="仿宋" w:cs="仿宋" w:hint="eastAsia"/>
            <w:lang w:val="en-GB"/>
          </w:rPr>
          <w:t>(三)、人才资源</w:t>
        </w:r>
        <w:r>
          <w:tab/>
        </w:r>
        <w:r>
          <w:fldChar w:fldCharType="begin"/>
        </w:r>
        <w:r>
          <w:instrText xml:space="preserve"> PAGEREF _Toc14098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7875" w:history="1">
        <w:r>
          <w:rPr>
            <w:rFonts w:ascii="仿宋" w:eastAsia="仿宋" w:hAnsi="仿宋" w:cs="仿宋" w:hint="eastAsia"/>
            <w:lang w:val="en-GB"/>
          </w:rPr>
          <w:t>(四)、政策支持</w:t>
        </w:r>
        <w:r>
          <w:tab/>
        </w:r>
        <w:r>
          <w:fldChar w:fldCharType="begin"/>
        </w:r>
        <w:r>
          <w:instrText xml:space="preserve"> PAGEREF _Toc7875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55" w:history="1">
        <w:r>
          <w:rPr>
            <w:rFonts w:ascii="仿宋" w:eastAsia="仿宋" w:hAnsi="仿宋" w:cs="仿宋" w:hint="eastAsia"/>
            <w:lang w:val="en-GB"/>
          </w:rPr>
          <w:t>十、抗抑郁药市场地位与竞争战略</w:t>
        </w:r>
        <w:r>
          <w:tab/>
        </w:r>
        <w:r>
          <w:fldChar w:fldCharType="begin"/>
        </w:r>
        <w:r>
          <w:instrText xml:space="preserve"> PAGEREF _Toc755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46" w:history="1">
        <w:r>
          <w:rPr>
            <w:rFonts w:ascii="仿宋" w:eastAsia="仿宋" w:hAnsi="仿宋" w:cs="仿宋" w:hint="eastAsia"/>
            <w:lang w:val="en-GB"/>
          </w:rPr>
          <w:t>(一)、公司市场地位</w:t>
        </w:r>
        <w:r>
          <w:tab/>
        </w:r>
        <w:r>
          <w:fldChar w:fldCharType="begin"/>
        </w:r>
        <w:r>
          <w:instrText xml:space="preserve"> PAGEREF _Toc15946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94" w:history="1">
        <w:r>
          <w:rPr>
            <w:rFonts w:ascii="仿宋" w:eastAsia="仿宋" w:hAnsi="仿宋" w:cs="仿宋" w:hint="eastAsia"/>
            <w:lang w:val="en-GB"/>
          </w:rPr>
          <w:t>(二)、竞争对手分析</w:t>
        </w:r>
        <w:r>
          <w:tab/>
        </w:r>
        <w:r>
          <w:fldChar w:fldCharType="begin"/>
        </w:r>
        <w:r>
          <w:instrText xml:space="preserve"> PAGEREF _Toc26494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36" w:history="1">
        <w:r>
          <w:rPr>
            <w:rFonts w:ascii="仿宋" w:eastAsia="仿宋" w:hAnsi="仿宋" w:cs="仿宋" w:hint="eastAsia"/>
            <w:lang w:val="en-GB"/>
          </w:rPr>
          <w:t>(三)、竞争战略</w:t>
        </w:r>
        <w:r>
          <w:tab/>
        </w:r>
        <w:r>
          <w:fldChar w:fldCharType="begin"/>
        </w:r>
        <w:r>
          <w:instrText xml:space="preserve"> PAGEREF _Toc24936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47" w:history="1">
        <w:r>
          <w:rPr>
            <w:rFonts w:ascii="仿宋" w:eastAsia="仿宋" w:hAnsi="仿宋" w:cs="仿宋" w:hint="eastAsia"/>
            <w:lang w:val="en-GB"/>
          </w:rPr>
          <w:t>(四)、市场定位</w:t>
        </w:r>
        <w:r>
          <w:tab/>
        </w:r>
        <w:r>
          <w:fldChar w:fldCharType="begin"/>
        </w:r>
        <w:r>
          <w:instrText xml:space="preserve"> PAGEREF _Toc15747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62" w:history="1">
        <w:r>
          <w:rPr>
            <w:rFonts w:ascii="仿宋" w:eastAsia="仿宋" w:hAnsi="仿宋" w:cs="仿宋" w:hint="eastAsia"/>
            <w:lang w:val="en-GB"/>
          </w:rPr>
          <w:t>十一、抗抑郁药风险管理与合规</w:t>
        </w:r>
        <w:r>
          <w:tab/>
        </w:r>
        <w:r>
          <w:fldChar w:fldCharType="begin"/>
        </w:r>
        <w:r>
          <w:instrText xml:space="preserve"> PAGEREF _Toc3162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78" w:history="1">
        <w:r>
          <w:rPr>
            <w:rFonts w:ascii="仿宋" w:eastAsia="仿宋" w:hAnsi="仿宋" w:cs="仿宋" w:hint="eastAsia"/>
            <w:lang w:val="en-GB"/>
          </w:rPr>
          <w:t>(一)、风险评估与监测体系</w:t>
        </w:r>
        <w:r>
          <w:tab/>
        </w:r>
        <w:r>
          <w:fldChar w:fldCharType="begin"/>
        </w:r>
        <w:r>
          <w:instrText xml:space="preserve"> PAGEREF _Toc29778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7" w:history="1">
        <w:r>
          <w:rPr>
            <w:rFonts w:ascii="仿宋" w:eastAsia="仿宋" w:hAnsi="仿宋" w:cs="仿宋" w:hint="eastAsia"/>
            <w:lang w:val="en-GB"/>
          </w:rPr>
          <w:t>(二)、合规政策制定与执行</w:t>
        </w:r>
        <w:r>
          <w:tab/>
        </w:r>
        <w:r>
          <w:fldChar w:fldCharType="begin"/>
        </w:r>
        <w:r>
          <w:instrText xml:space="preserve"> PAGEREF _Toc1317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86" w:history="1">
        <w:r>
          <w:rPr>
            <w:rFonts w:ascii="仿宋" w:eastAsia="仿宋" w:hAnsi="仿宋" w:cs="仿宋" w:hint="eastAsia"/>
            <w:lang w:val="en-GB"/>
          </w:rPr>
          <w:t>(三)、危机管理与灾备计划</w:t>
        </w:r>
        <w:r>
          <w:tab/>
        </w:r>
        <w:r>
          <w:fldChar w:fldCharType="begin"/>
        </w:r>
        <w:r>
          <w:instrText xml:space="preserve"> PAGEREF _Toc26086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2" w:history="1">
        <w:r>
          <w:rPr>
            <w:rFonts w:ascii="仿宋" w:eastAsia="仿宋" w:hAnsi="仿宋" w:cs="仿宋" w:hint="eastAsia"/>
            <w:lang w:val="en-GB"/>
          </w:rPr>
          <w:t>(四)、法律事务与法规遵从</w:t>
        </w:r>
        <w:r>
          <w:tab/>
        </w:r>
        <w:r>
          <w:fldChar w:fldCharType="begin"/>
        </w:r>
        <w:r>
          <w:instrText xml:space="preserve"> PAGEREF _Toc422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791" w:history="1">
        <w:r>
          <w:rPr>
            <w:rFonts w:ascii="仿宋" w:eastAsia="仿宋" w:hAnsi="仿宋" w:cs="仿宋" w:hint="eastAsia"/>
            <w:lang w:val="en-GB"/>
          </w:rPr>
          <w:t>十二、抗抑郁药国际化战略</w:t>
        </w:r>
        <w:r>
          <w:tab/>
        </w:r>
        <w:r>
          <w:fldChar w:fldCharType="begin"/>
        </w:r>
        <w:r>
          <w:instrText xml:space="preserve"> PAGEREF _Toc19791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89" w:history="1">
        <w:r>
          <w:rPr>
            <w:rFonts w:ascii="仿宋" w:eastAsia="仿宋" w:hAnsi="仿宋" w:cs="仿宋" w:hint="eastAsia"/>
            <w:lang w:val="en-GB"/>
          </w:rPr>
          <w:t>(一)、海外市场分析与选择</w:t>
        </w:r>
        <w:r>
          <w:tab/>
        </w:r>
        <w:r>
          <w:fldChar w:fldCharType="begin"/>
        </w:r>
        <w:r>
          <w:instrText xml:space="preserve"> PAGEREF _Toc17089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24" w:history="1">
        <w:r>
          <w:rPr>
            <w:rFonts w:ascii="仿宋" w:eastAsia="仿宋" w:hAnsi="仿宋" w:cs="仿宋" w:hint="eastAsia"/>
            <w:lang w:val="en-GB"/>
          </w:rPr>
          <w:t>(二)、跨国合作伙伴关系</w:t>
        </w:r>
        <w:r>
          <w:tab/>
        </w:r>
        <w:r>
          <w:fldChar w:fldCharType="begin"/>
        </w:r>
        <w:r>
          <w:instrText xml:space="preserve"> PAGEREF _Toc31124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45" w:history="1">
        <w:r>
          <w:rPr>
            <w:rFonts w:ascii="仿宋" w:eastAsia="仿宋" w:hAnsi="仿宋" w:cs="仿宋" w:hint="eastAsia"/>
            <w:lang w:val="en-GB"/>
          </w:rPr>
          <w:t>(三)、国际市场营销与品牌推广</w:t>
        </w:r>
        <w:r>
          <w:tab/>
        </w:r>
        <w:r>
          <w:fldChar w:fldCharType="begin"/>
        </w:r>
        <w:r>
          <w:instrText xml:space="preserve"> PAGEREF _Toc28245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11" w:history="1">
        <w:r>
          <w:rPr>
            <w:rFonts w:ascii="仿宋" w:eastAsia="仿宋" w:hAnsi="仿宋" w:cs="仿宋" w:hint="eastAsia"/>
            <w:lang w:val="en-GB"/>
          </w:rPr>
          <w:t>(四)、国际贸易与风险管理</w:t>
        </w:r>
        <w:r>
          <w:tab/>
        </w:r>
        <w:r>
          <w:fldChar w:fldCharType="begin"/>
        </w:r>
        <w:r>
          <w:instrText xml:space="preserve"> PAGEREF _Toc26711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837" w:history="1">
        <w:r>
          <w:rPr>
            <w:rFonts w:ascii="仿宋" w:eastAsia="仿宋" w:hAnsi="仿宋" w:cs="仿宋" w:hint="eastAsia"/>
            <w:lang w:val="en-GB"/>
          </w:rPr>
          <w:t>十三、抗抑郁药行业高质量发展</w:t>
        </w:r>
        <w:r>
          <w:tab/>
        </w:r>
        <w:r>
          <w:fldChar w:fldCharType="begin"/>
        </w:r>
        <w:r>
          <w:instrText xml:space="preserve"> PAGEREF _Toc17837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53" w:history="1">
        <w:r>
          <w:rPr>
            <w:rFonts w:ascii="仿宋" w:eastAsia="仿宋" w:hAnsi="仿宋" w:cs="仿宋" w:hint="eastAsia"/>
            <w:lang w:val="en-GB"/>
          </w:rPr>
          <w:t>(一)、质量管理体系</w:t>
        </w:r>
        <w:r>
          <w:tab/>
        </w:r>
        <w:r>
          <w:fldChar w:fldCharType="begin"/>
        </w:r>
        <w:r>
          <w:instrText xml:space="preserve"> PAGEREF _Toc3853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2" w:history="1">
        <w:r>
          <w:rPr>
            <w:rFonts w:ascii="仿宋" w:eastAsia="仿宋" w:hAnsi="仿宋" w:cs="仿宋" w:hint="eastAsia"/>
            <w:lang w:val="en-GB"/>
          </w:rPr>
          <w:t>(二)、创新与研发投入</w:t>
        </w:r>
        <w:r>
          <w:tab/>
        </w:r>
        <w:r>
          <w:fldChar w:fldCharType="begin"/>
        </w:r>
        <w:r>
          <w:instrText xml:space="preserve"> PAGEREF _Toc1142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22" w:history="1">
        <w:r>
          <w:rPr>
            <w:rFonts w:ascii="仿宋" w:eastAsia="仿宋" w:hAnsi="仿宋" w:cs="仿宋" w:hint="eastAsia"/>
            <w:lang w:val="en-GB"/>
          </w:rPr>
          <w:t>(三)、生产效率提升</w:t>
        </w:r>
        <w:r>
          <w:tab/>
        </w:r>
        <w:r>
          <w:fldChar w:fldCharType="begin"/>
        </w:r>
        <w:r>
          <w:instrText xml:space="preserve"> PAGEREF _Toc3722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51" w:history="1">
        <w:r>
          <w:rPr>
            <w:rFonts w:ascii="仿宋" w:eastAsia="仿宋" w:hAnsi="仿宋" w:cs="仿宋" w:hint="eastAsia"/>
            <w:lang w:val="en-GB"/>
          </w:rPr>
          <w:t>(四)、环保与可持续发展</w:t>
        </w:r>
        <w:r>
          <w:tab/>
        </w:r>
        <w:r>
          <w:fldChar w:fldCharType="begin"/>
        </w:r>
        <w:r>
          <w:instrText xml:space="preserve"> PAGEREF _Toc21651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294" w:history="1">
        <w:r>
          <w:rPr>
            <w:rFonts w:ascii="仿宋" w:eastAsia="仿宋" w:hAnsi="仿宋" w:cs="仿宋" w:hint="eastAsia"/>
            <w:lang w:val="en-GB"/>
          </w:rPr>
          <w:t>十四、抗抑郁药数字化发展方案</w:t>
        </w:r>
        <w:r>
          <w:tab/>
        </w:r>
        <w:r>
          <w:fldChar w:fldCharType="begin"/>
        </w:r>
        <w:r>
          <w:instrText xml:space="preserve"> PAGEREF _Toc11294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11" w:history="1">
        <w:r>
          <w:rPr>
            <w:rFonts w:ascii="仿宋" w:eastAsia="仿宋" w:hAnsi="仿宋" w:cs="仿宋" w:hint="eastAsia"/>
            <w:lang w:val="en-GB"/>
          </w:rPr>
          <w:t>(一)、数字化战略规划</w:t>
        </w:r>
        <w:r>
          <w:tab/>
        </w:r>
        <w:r>
          <w:fldChar w:fldCharType="begin"/>
        </w:r>
        <w:r>
          <w:instrText xml:space="preserve"> PAGEREF _Toc25911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8" w:history="1">
        <w:r>
          <w:rPr>
            <w:rFonts w:ascii="仿宋" w:eastAsia="仿宋" w:hAnsi="仿宋" w:cs="仿宋" w:hint="eastAsia"/>
            <w:lang w:val="en-GB"/>
          </w:rPr>
          <w:t>(二)、数据安全与隐私保护</w:t>
        </w:r>
        <w:r>
          <w:tab/>
        </w:r>
        <w:r>
          <w:fldChar w:fldCharType="begin"/>
        </w:r>
        <w:r>
          <w:instrText xml:space="preserve"> PAGEREF _Toc1198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73" w:history="1">
        <w:r>
          <w:rPr>
            <w:rFonts w:ascii="仿宋" w:eastAsia="仿宋" w:hAnsi="仿宋" w:cs="仿宋" w:hint="eastAsia"/>
            <w:lang w:val="en-GB"/>
          </w:rPr>
          <w:t>(三)、人工智能与大数据应用</w:t>
        </w:r>
        <w:r>
          <w:tab/>
        </w:r>
        <w:r>
          <w:fldChar w:fldCharType="begin"/>
        </w:r>
        <w:r>
          <w:instrText xml:space="preserve"> PAGEREF _Toc26673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32" w:history="1">
        <w:r>
          <w:rPr>
            <w:rFonts w:ascii="仿宋" w:eastAsia="仿宋" w:hAnsi="仿宋" w:cs="仿宋" w:hint="eastAsia"/>
            <w:lang w:val="en-GB"/>
          </w:rPr>
          <w:t>(四)、信息技术基础设施建设</w:t>
        </w:r>
        <w:r>
          <w:tab/>
        </w:r>
        <w:r>
          <w:fldChar w:fldCharType="begin"/>
        </w:r>
        <w:r>
          <w:instrText xml:space="preserve"> PAGEREF _Toc20832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val="en-GB"/>
        </w:rPr>
      </w:pPr>
      <w:bookmarkStart w:id="1" w:name="_Toc13323"/>
      <w:r>
        <w:rPr>
          <w:rFonts w:ascii="仿宋" w:eastAsia="仿宋" w:hAnsi="仿宋" w:cs="仿宋" w:hint="eastAsia"/>
          <w:lang w:val="en-GB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随着抗抑郁药市场竞争的不断加剧，抗抑郁药企业之间争夺市场份额的过程愈加复杂多变。本报告通过系统地分析市场趋势、行业壁垒、消费者偏好与竞争者行为，旨在为读者提供全面细致的市场分析及竞争策略。研究所得不仅能帮助企业制定科学合理的市场策略，还能在激烈的市场竞争中寻求到可持续的竞争优势。请注意，本报告的内容仅限于学习交流，严禁用于任何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2" w:name="_Toc13433"/>
      <w:r>
        <w:rPr>
          <w:rFonts w:ascii="仿宋" w:eastAsia="仿宋" w:hAnsi="仿宋" w:cs="仿宋" w:hint="eastAsia"/>
          <w:sz w:val="28"/>
          <w:lang w:val="en-GB"/>
        </w:rPr>
        <w:t>一、发展规划分析</w:t>
      </w:r>
      <w:bookmarkEnd w:id="2"/>
    </w:p>
    <w:p>
      <w:pPr>
        <w:pStyle w:val="Heading2"/>
        <w:rPr>
          <w:rFonts w:ascii="仿宋" w:eastAsia="仿宋" w:hAnsi="仿宋" w:cs="仿宋" w:hint="eastAsia"/>
          <w:lang w:val="en-GB"/>
        </w:rPr>
      </w:pPr>
      <w:bookmarkStart w:id="3" w:name="_Toc6508"/>
      <w:r>
        <w:rPr>
          <w:rFonts w:ascii="仿宋" w:eastAsia="仿宋" w:hAnsi="仿宋" w:cs="仿宋" w:hint="eastAsia"/>
          <w:lang w:val="en-GB"/>
        </w:rPr>
        <w:t>(一)、公司发展规划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未来公司的管理面临着巨大的挑战，随着资产、业务、人员、资金等各方面规模的显著增长，管理水平将面对更加复杂的情景。为适应这一变革，公司计划采取一系列措施，以提升管理水平和应对能力。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首先，公司将根据未来几年的发展规划，着重加强组织结构和管理体系的建设。在业务规模迅速扩大的情况下，将进行全面的战略规划、组织设计和资源配置，以确保管理层面的有序运作。特别关注战略规划、资源配置、营销策略、资金管理和内部控制等方面，提前应对复杂性挑战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val="en-GB"/>
        </w:rPr>
        <w:t>其次，为满足发展规划的资金需求，公司将采取多元化的融资方式。通过灵活运用银行贷款、配股、增发和发行可转换债券等手段，公司将优化资本结构，确保融资方案的合理性和可行性。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在人才方面，公司将加大引进和培养优秀人才的力度。通过增加对人才的资金投入、建立激励机制等手段，确保抗抑郁药公司拥有具备实际经验和专业素养的高端人才。同时，公司将加强员工培训，培养出一支业务强、素质高的团队，以适应未来业务的拓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另外，公司将严格遵守法律法规，规范公司的运作。不仅将持续完善法人治理结构，更将加强内部决策程序和内部控制制度，以确保决策的科学性和透明度。公司还计划逐步建立完善的激励机制，包括直接物质奖励、职业生涯规划、长期股权激励等，以提高员工的积极性和创造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在公司的运作中，持续改进管理机制，调整组织结构，以适应客观条件和业务变化，促进公司的机制创新。通过以上措施，公司将更好地适应未来的发展，实现可持续的经济效益和企业价值的提升。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4" w:name="_Toc31629"/>
      <w:r>
        <w:rPr>
          <w:rFonts w:ascii="仿宋" w:eastAsia="仿宋" w:hAnsi="仿宋" w:cs="仿宋" w:hint="eastAsia"/>
          <w:sz w:val="28"/>
          <w:lang w:val="en-GB"/>
        </w:rPr>
        <w:t>(二)、保障措施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(一) 优化产业发展环境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鼓励企业积极履行社会责任，确保市场秩序的规范和有序。倡导深化混合所有制经济，积极培育和支持民营经济，以提升市场主体的活力和竞争力。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(二) 开展宣传推广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通过多种渠道深入宣传产业现代化的经济社会环境效益，广泛传播产业相关知识，提高社会对产业现代化的认知和认可度。营造共同关注和支持产业现代化发展的良好氛围，促进产业现代化的持续、稳定、健康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(三) 提升创新能力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引导企业与抗抑郁药行业科研机构密切合作，强化与产业研究院、高校以及抗抑郁药行业龙头企业研发中心的联系，共同解决企业技术和发展中的难题。加大对抗抑郁药行业人才引进和培养的力度，对领军人才、创新团队和高级管理人才给予优先支持。鼓励企业增加研发投入，建立各类技术创新平台，并积极申报或与科研院所及高校共建研发机构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(四) 增加资金投入，加大政策激励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完善财政支持政策，整合专项资金，进一步加大对产业发展的财政投入，重点支持产业集中示范抗抑郁药项目的实施。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(五) 推动区域交流合作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通过园区共建、技术合作、资本合作和贸易换资源等多种方式，加强与沿线国家的贸易合作。加强同区域内优势产业的合作，重点在关键领域实现合作突破，取得积极成效。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(六) 加大政策扶持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val="en-GB"/>
        </w:rPr>
        <w:t>强化财税、金融、贸易等政策与产业政策的对接，实施银企对接和产融合作政策，重点支持企业在核心技术、专有技术、高端新品等方面的开发。提升企业自主创新能力，增强竞争力，支持区域产业提升竞争力，并制定相应的支持产业发展政策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5" w:name="_Toc5937"/>
      <w:r>
        <w:rPr>
          <w:rFonts w:ascii="仿宋" w:eastAsia="仿宋" w:hAnsi="仿宋" w:cs="仿宋" w:hint="eastAsia"/>
          <w:sz w:val="28"/>
          <w:lang w:val="en-GB"/>
        </w:rPr>
        <w:t>二、抗抑郁药危机管理与应对策略</w:t>
      </w:r>
      <w:bookmarkEnd w:id="5"/>
    </w:p>
    <w:p>
      <w:pPr>
        <w:pStyle w:val="Heading2"/>
        <w:rPr>
          <w:rFonts w:ascii="仿宋" w:eastAsia="仿宋" w:hAnsi="仿宋" w:cs="仿宋" w:hint="eastAsia"/>
          <w:lang w:val="en-GB"/>
        </w:rPr>
      </w:pPr>
      <w:bookmarkStart w:id="6" w:name="_Toc24417"/>
      <w:r>
        <w:rPr>
          <w:rFonts w:ascii="仿宋" w:eastAsia="仿宋" w:hAnsi="仿宋" w:cs="仿宋" w:hint="eastAsia"/>
          <w:lang w:val="en-GB"/>
        </w:rPr>
        <w:t>(一)、危机预警与应急计划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一、危机预警与监测体系的建立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为应对复杂多变的商业环境，公司决定构建一套健全且高效的危机预警体系。此体系不仅将实时监测市场动态，还将深入分析经济环境和政策变化等多个层面，旨在及时发现并应对可能对公司经营产生负面影响的因素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在市场监测方面，公司将充分利用现代信息技术和数据分析工具，通过社交媒体分析、消费者调查以及竞争对手行为追踪等手段，全面把握市场脉搏。此外，公司还将密切关注国内外经济趋势、汇率波动等宏观经济因素，以及与公司业务相关的政策法规变化，确保公司经营策略与外部环境的动态变化保持同步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为实现这一目标，公司将建立一支专业的危机预警团队，负责数据的收集、整理和分析工作。该团队将与公司的其他部门紧密合作，确保信息的及时传递和有效应用。同时，公司将定期对预警系统进行评估和优化，以提高其准确性和有效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二、应急计划的制定与执行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在危机预警体系的基础上，公司决定制定一套详尽的应急计划。该计划将明确各部门的职责和应对步骤，确保在危机爆发时能够迅速做出反应，最大限度地减少损失。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br/>
      </w:r>
      <w:r>
        <w:rPr>
          <w:rFonts w:ascii="仿宋" w:eastAsia="仿宋" w:hAnsi="仿宋" w:cs="仿宋" w:hint="eastAsia"/>
          <w:sz w:val="28"/>
          <w:lang w:val="en-GB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https://d.book118.com/948021115125006030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</w:p>
    <w:sectPr>
      <w:headerReference w:type="default" r:id="rId17"/>
      <w:footerReference w:type="default" r:id="rId18"/>
      <w:type w:val="nextPage"/>
      <w:pgSz w:w="11906" w:h="16838"/>
      <w:pgMar w:top="1440" w:right="1800" w:bottom="1440" w:left="1800" w:header="851" w:footer="992" w:gutter="0"/>
      <w:pgNumType w:start="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抗抑郁药产业分析报告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抗抑郁药产业分析报告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抗抑郁药产业分析报告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抗抑郁药产业分析报告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抗抑郁药产业分析报告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抗抑郁药产业分析报告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抗抑郁药产业分析报告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DC52A7A"/>
    <w:rsid w:val="019E643E"/>
    <w:rsid w:val="087B4B79"/>
    <w:rsid w:val="08A4245A"/>
    <w:rsid w:val="0E096B61"/>
    <w:rsid w:val="11F10280"/>
    <w:rsid w:val="12CC74D5"/>
    <w:rsid w:val="15E31134"/>
    <w:rsid w:val="15EE685F"/>
    <w:rsid w:val="1686797E"/>
    <w:rsid w:val="1A1618A1"/>
    <w:rsid w:val="1AA83274"/>
    <w:rsid w:val="1B91329E"/>
    <w:rsid w:val="1BB26BD2"/>
    <w:rsid w:val="1EB94295"/>
    <w:rsid w:val="1F492245"/>
    <w:rsid w:val="219533D1"/>
    <w:rsid w:val="237D6902"/>
    <w:rsid w:val="24AC2DC0"/>
    <w:rsid w:val="277D6556"/>
    <w:rsid w:val="29690246"/>
    <w:rsid w:val="39DD02AA"/>
    <w:rsid w:val="3CE2454C"/>
    <w:rsid w:val="3D8A1B1E"/>
    <w:rsid w:val="3D99442E"/>
    <w:rsid w:val="41D13C59"/>
    <w:rsid w:val="42BE1897"/>
    <w:rsid w:val="449010CB"/>
    <w:rsid w:val="449C2C9F"/>
    <w:rsid w:val="453168BB"/>
    <w:rsid w:val="474931D6"/>
    <w:rsid w:val="4B0C737C"/>
    <w:rsid w:val="4B782B9A"/>
    <w:rsid w:val="4BEB6273"/>
    <w:rsid w:val="4C520921"/>
    <w:rsid w:val="535C32EC"/>
    <w:rsid w:val="57917D48"/>
    <w:rsid w:val="614F1480"/>
    <w:rsid w:val="629D76D9"/>
    <w:rsid w:val="633867A3"/>
    <w:rsid w:val="64AA1963"/>
    <w:rsid w:val="664A34BC"/>
    <w:rsid w:val="70E952BF"/>
    <w:rsid w:val="720527D6"/>
    <w:rsid w:val="758E71FC"/>
    <w:rsid w:val="76947F58"/>
    <w:rsid w:val="794E12F7"/>
    <w:rsid w:val="795A0DE2"/>
    <w:rsid w:val="7D2F251E"/>
    <w:rsid w:val="7DC52A7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948021115125006030" TargetMode="External" /><Relationship Id="rId17" Type="http://schemas.openxmlformats.org/officeDocument/2006/relationships/header" Target="header7.xml" /><Relationship Id="rId18" Type="http://schemas.openxmlformats.org/officeDocument/2006/relationships/footer" Target="footer7.xml" /><Relationship Id="rId19" Type="http://schemas.openxmlformats.org/officeDocument/2006/relationships/theme" Target="theme/theme1.xml" /><Relationship Id="rId2" Type="http://schemas.openxmlformats.org/officeDocument/2006/relationships/webSettings" Target="webSettings.xml" /><Relationship Id="rId20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2024-01-08T22:07:00Z</dcterms:created>
  <dcterms:modified xsi:type="dcterms:W3CDTF">2024-01-08T22:07:42Z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0D685F1A9E3E42859020CF0A938EDEBB_11</vt:lpwstr>
  </property>
  <property fmtid="{D5CDD505-2E9C-101B-9397-08002B2CF9AE}" pid="3" name="KSOProductBuildVer">
    <vt:lpwstr>2052-12.1.0.16120</vt:lpwstr>
  </property>
</Properties>
</file>