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填充剂相关行业公司员工职业生涯规划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3" w:history="1">
        <w:r>
          <w:rPr>
            <w:rFonts w:ascii="仿宋" w:eastAsia="仿宋" w:hAnsi="仿宋" w:cs="仿宋" w:hint="eastAsia"/>
            <w:lang w:eastAsia="zh-CN"/>
          </w:rPr>
          <w:t>概论</w:t>
        </w:r>
        <w:r>
          <w:tab/>
        </w:r>
        <w:r>
          <w:fldChar w:fldCharType="begin"/>
        </w:r>
        <w:r>
          <w:instrText xml:space="preserve"> PAGEREF _Toc2283 \h </w:instrText>
        </w:r>
        <w:r>
          <w:fldChar w:fldCharType="separate"/>
        </w:r>
        <w:r>
          <w:t>4</w:t>
        </w:r>
        <w:r>
          <w:fldChar w:fldCharType="end"/>
        </w:r>
      </w:hyperlink>
    </w:p>
    <w:p>
      <w:pPr>
        <w:pStyle w:val="TOC1"/>
        <w:tabs>
          <w:tab w:val="right" w:leader="dot" w:pos="8306"/>
        </w:tabs>
      </w:pPr>
      <w:hyperlink w:anchor="_Toc27527" w:history="1">
        <w:r>
          <w:rPr>
            <w:rFonts w:ascii="仿宋" w:eastAsia="仿宋" w:hAnsi="仿宋" w:cs="仿宋" w:hint="eastAsia"/>
            <w:lang w:eastAsia="zh-CN"/>
          </w:rPr>
          <w:t>一、第八章员工绩效管理</w:t>
        </w:r>
        <w:r>
          <w:tab/>
        </w:r>
        <w:r>
          <w:fldChar w:fldCharType="begin"/>
        </w:r>
        <w:r>
          <w:instrText xml:space="preserve"> PAGEREF _Toc27527 \h </w:instrText>
        </w:r>
        <w:r>
          <w:fldChar w:fldCharType="separate"/>
        </w:r>
        <w:r>
          <w:t>4</w:t>
        </w:r>
        <w:r>
          <w:fldChar w:fldCharType="end"/>
        </w:r>
      </w:hyperlink>
    </w:p>
    <w:p>
      <w:pPr>
        <w:pStyle w:val="TOC2"/>
        <w:tabs>
          <w:tab w:val="right" w:leader="dot" w:pos="8306"/>
        </w:tabs>
      </w:pPr>
      <w:hyperlink w:anchor="_Toc14906" w:history="1">
        <w:r>
          <w:rPr>
            <w:rFonts w:ascii="仿宋" w:eastAsia="仿宋" w:hAnsi="仿宋" w:cs="仿宋" w:hint="eastAsia"/>
            <w:lang w:eastAsia="zh-CN"/>
          </w:rPr>
          <w:t>(一)、绩效评估体系建立</w:t>
        </w:r>
        <w:r>
          <w:tab/>
        </w:r>
        <w:r>
          <w:fldChar w:fldCharType="begin"/>
        </w:r>
        <w:r>
          <w:instrText xml:space="preserve"> PAGEREF _Toc14906 \h </w:instrText>
        </w:r>
        <w:r>
          <w:fldChar w:fldCharType="separate"/>
        </w:r>
        <w:r>
          <w:t>4</w:t>
        </w:r>
        <w:r>
          <w:fldChar w:fldCharType="end"/>
        </w:r>
      </w:hyperlink>
    </w:p>
    <w:p>
      <w:pPr>
        <w:pStyle w:val="TOC2"/>
        <w:tabs>
          <w:tab w:val="right" w:leader="dot" w:pos="8306"/>
        </w:tabs>
      </w:pPr>
      <w:hyperlink w:anchor="_Toc4670" w:history="1">
        <w:r>
          <w:rPr>
            <w:rFonts w:ascii="仿宋" w:eastAsia="仿宋" w:hAnsi="仿宋" w:cs="仿宋" w:hint="eastAsia"/>
            <w:lang w:eastAsia="zh-CN"/>
          </w:rPr>
          <w:t>(二)、绩效考核与反馈</w:t>
        </w:r>
        <w:r>
          <w:tab/>
        </w:r>
        <w:r>
          <w:fldChar w:fldCharType="begin"/>
        </w:r>
        <w:r>
          <w:instrText xml:space="preserve"> PAGEREF _Toc4670 \h </w:instrText>
        </w:r>
        <w:r>
          <w:fldChar w:fldCharType="separate"/>
        </w:r>
        <w:r>
          <w:t>5</w:t>
        </w:r>
        <w:r>
          <w:fldChar w:fldCharType="end"/>
        </w:r>
      </w:hyperlink>
    </w:p>
    <w:p>
      <w:pPr>
        <w:pStyle w:val="TOC2"/>
        <w:tabs>
          <w:tab w:val="right" w:leader="dot" w:pos="8306"/>
        </w:tabs>
      </w:pPr>
      <w:hyperlink w:anchor="_Toc1737" w:history="1">
        <w:r>
          <w:rPr>
            <w:rFonts w:ascii="仿宋" w:eastAsia="仿宋" w:hAnsi="仿宋" w:cs="仿宋" w:hint="eastAsia"/>
            <w:lang w:eastAsia="zh-CN"/>
          </w:rPr>
          <w:t>(三)、激励与奖惩机制</w:t>
        </w:r>
        <w:r>
          <w:tab/>
        </w:r>
        <w:r>
          <w:fldChar w:fldCharType="begin"/>
        </w:r>
        <w:r>
          <w:instrText xml:space="preserve"> PAGEREF _Toc1737 \h </w:instrText>
        </w:r>
        <w:r>
          <w:fldChar w:fldCharType="separate"/>
        </w:r>
        <w:r>
          <w:t>5</w:t>
        </w:r>
        <w:r>
          <w:fldChar w:fldCharType="end"/>
        </w:r>
      </w:hyperlink>
    </w:p>
    <w:p>
      <w:pPr>
        <w:pStyle w:val="TOC1"/>
        <w:tabs>
          <w:tab w:val="right" w:leader="dot" w:pos="8306"/>
        </w:tabs>
      </w:pPr>
      <w:hyperlink w:anchor="_Toc6290" w:history="1">
        <w:r>
          <w:rPr>
            <w:rFonts w:ascii="仿宋" w:eastAsia="仿宋" w:hAnsi="仿宋" w:cs="仿宋" w:hint="eastAsia"/>
            <w:lang w:eastAsia="zh-CN"/>
          </w:rPr>
          <w:t>二、项目基本情况</w:t>
        </w:r>
        <w:r>
          <w:tab/>
        </w:r>
        <w:r>
          <w:fldChar w:fldCharType="begin"/>
        </w:r>
        <w:r>
          <w:instrText xml:space="preserve"> PAGEREF _Toc6290 \h </w:instrText>
        </w:r>
        <w:r>
          <w:fldChar w:fldCharType="separate"/>
        </w:r>
        <w:r>
          <w:t>6</w:t>
        </w:r>
        <w:r>
          <w:fldChar w:fldCharType="end"/>
        </w:r>
      </w:hyperlink>
    </w:p>
    <w:p>
      <w:pPr>
        <w:pStyle w:val="TOC2"/>
        <w:tabs>
          <w:tab w:val="right" w:leader="dot" w:pos="8306"/>
        </w:tabs>
      </w:pPr>
      <w:hyperlink w:anchor="_Toc9578" w:history="1">
        <w:r>
          <w:rPr>
            <w:rFonts w:ascii="仿宋" w:eastAsia="仿宋" w:hAnsi="仿宋" w:cs="仿宋" w:hint="eastAsia"/>
            <w:lang w:eastAsia="zh-CN"/>
          </w:rPr>
          <w:t>(一)、项目名称及建设性质</w:t>
        </w:r>
        <w:r>
          <w:tab/>
        </w:r>
        <w:r>
          <w:fldChar w:fldCharType="begin"/>
        </w:r>
        <w:r>
          <w:instrText xml:space="preserve"> PAGEREF _Toc9578 \h </w:instrText>
        </w:r>
        <w:r>
          <w:fldChar w:fldCharType="separate"/>
        </w:r>
        <w:r>
          <w:t>6</w:t>
        </w:r>
        <w:r>
          <w:fldChar w:fldCharType="end"/>
        </w:r>
      </w:hyperlink>
    </w:p>
    <w:p>
      <w:pPr>
        <w:pStyle w:val="TOC2"/>
        <w:tabs>
          <w:tab w:val="right" w:leader="dot" w:pos="8306"/>
        </w:tabs>
      </w:pPr>
      <w:hyperlink w:anchor="_Toc18166" w:history="1">
        <w:r>
          <w:rPr>
            <w:rFonts w:ascii="仿宋" w:eastAsia="仿宋" w:hAnsi="仿宋" w:cs="仿宋" w:hint="eastAsia"/>
            <w:lang w:eastAsia="zh-CN"/>
          </w:rPr>
          <w:t>(二)、项目承办单位</w:t>
        </w:r>
        <w:r>
          <w:tab/>
        </w:r>
        <w:r>
          <w:fldChar w:fldCharType="begin"/>
        </w:r>
        <w:r>
          <w:instrText xml:space="preserve"> PAGEREF _Toc18166 \h </w:instrText>
        </w:r>
        <w:r>
          <w:fldChar w:fldCharType="separate"/>
        </w:r>
        <w:r>
          <w:t>7</w:t>
        </w:r>
        <w:r>
          <w:fldChar w:fldCharType="end"/>
        </w:r>
      </w:hyperlink>
    </w:p>
    <w:p>
      <w:pPr>
        <w:pStyle w:val="TOC2"/>
        <w:tabs>
          <w:tab w:val="right" w:leader="dot" w:pos="8306"/>
        </w:tabs>
      </w:pPr>
      <w:hyperlink w:anchor="_Toc7686" w:history="1">
        <w:r>
          <w:rPr>
            <w:rFonts w:ascii="仿宋" w:eastAsia="仿宋" w:hAnsi="仿宋" w:cs="仿宋" w:hint="eastAsia"/>
            <w:lang w:eastAsia="zh-CN"/>
          </w:rPr>
          <w:t>(三)、项目实施的可行性</w:t>
        </w:r>
        <w:r>
          <w:tab/>
        </w:r>
        <w:r>
          <w:fldChar w:fldCharType="begin"/>
        </w:r>
        <w:r>
          <w:instrText xml:space="preserve"> PAGEREF _Toc7686 \h </w:instrText>
        </w:r>
        <w:r>
          <w:fldChar w:fldCharType="separate"/>
        </w:r>
        <w:r>
          <w:t>8</w:t>
        </w:r>
        <w:r>
          <w:fldChar w:fldCharType="end"/>
        </w:r>
      </w:hyperlink>
    </w:p>
    <w:p>
      <w:pPr>
        <w:pStyle w:val="TOC2"/>
        <w:tabs>
          <w:tab w:val="right" w:leader="dot" w:pos="8306"/>
        </w:tabs>
      </w:pPr>
      <w:hyperlink w:anchor="_Toc27117" w:history="1">
        <w:r>
          <w:rPr>
            <w:rFonts w:ascii="仿宋" w:eastAsia="仿宋" w:hAnsi="仿宋" w:cs="仿宋" w:hint="eastAsia"/>
            <w:lang w:eastAsia="zh-CN"/>
          </w:rPr>
          <w:t>(四)、项目建设选址</w:t>
        </w:r>
        <w:r>
          <w:tab/>
        </w:r>
        <w:r>
          <w:fldChar w:fldCharType="begin"/>
        </w:r>
        <w:r>
          <w:instrText xml:space="preserve"> PAGEREF _Toc27117 \h </w:instrText>
        </w:r>
        <w:r>
          <w:fldChar w:fldCharType="separate"/>
        </w:r>
        <w:r>
          <w:t>9</w:t>
        </w:r>
        <w:r>
          <w:fldChar w:fldCharType="end"/>
        </w:r>
      </w:hyperlink>
    </w:p>
    <w:p>
      <w:pPr>
        <w:pStyle w:val="TOC2"/>
        <w:tabs>
          <w:tab w:val="right" w:leader="dot" w:pos="8306"/>
        </w:tabs>
      </w:pPr>
      <w:hyperlink w:anchor="_Toc18022" w:history="1">
        <w:r>
          <w:rPr>
            <w:rFonts w:ascii="仿宋" w:eastAsia="仿宋" w:hAnsi="仿宋" w:cs="仿宋" w:hint="eastAsia"/>
            <w:lang w:eastAsia="zh-CN"/>
          </w:rPr>
          <w:t>(五)、建筑物建设规模</w:t>
        </w:r>
        <w:r>
          <w:tab/>
        </w:r>
        <w:r>
          <w:fldChar w:fldCharType="begin"/>
        </w:r>
        <w:r>
          <w:instrText xml:space="preserve"> PAGEREF _Toc18022 \h </w:instrText>
        </w:r>
        <w:r>
          <w:fldChar w:fldCharType="separate"/>
        </w:r>
        <w:r>
          <w:t>10</w:t>
        </w:r>
        <w:r>
          <w:fldChar w:fldCharType="end"/>
        </w:r>
      </w:hyperlink>
    </w:p>
    <w:p>
      <w:pPr>
        <w:pStyle w:val="TOC2"/>
        <w:tabs>
          <w:tab w:val="right" w:leader="dot" w:pos="8306"/>
        </w:tabs>
      </w:pPr>
      <w:hyperlink w:anchor="_Toc5666" w:history="1">
        <w:r>
          <w:rPr>
            <w:rFonts w:ascii="仿宋" w:eastAsia="仿宋" w:hAnsi="仿宋" w:cs="仿宋" w:hint="eastAsia"/>
            <w:lang w:eastAsia="zh-CN"/>
          </w:rPr>
          <w:t>(六)、项目总投资及资金构成</w:t>
        </w:r>
        <w:r>
          <w:tab/>
        </w:r>
        <w:r>
          <w:fldChar w:fldCharType="begin"/>
        </w:r>
        <w:r>
          <w:instrText xml:space="preserve"> PAGEREF _Toc5666 \h </w:instrText>
        </w:r>
        <w:r>
          <w:fldChar w:fldCharType="separate"/>
        </w:r>
        <w:r>
          <w:t>11</w:t>
        </w:r>
        <w:r>
          <w:fldChar w:fldCharType="end"/>
        </w:r>
      </w:hyperlink>
    </w:p>
    <w:p>
      <w:pPr>
        <w:pStyle w:val="TOC2"/>
        <w:tabs>
          <w:tab w:val="right" w:leader="dot" w:pos="8306"/>
        </w:tabs>
      </w:pPr>
      <w:hyperlink w:anchor="_Toc18023" w:history="1">
        <w:r>
          <w:rPr>
            <w:rFonts w:ascii="仿宋" w:eastAsia="仿宋" w:hAnsi="仿宋" w:cs="仿宋" w:hint="eastAsia"/>
            <w:lang w:eastAsia="zh-CN"/>
          </w:rPr>
          <w:t>(七)、资金筹措方案</w:t>
        </w:r>
        <w:r>
          <w:tab/>
        </w:r>
        <w:r>
          <w:fldChar w:fldCharType="begin"/>
        </w:r>
        <w:r>
          <w:instrText xml:space="preserve"> PAGEREF _Toc18023 \h </w:instrText>
        </w:r>
        <w:r>
          <w:fldChar w:fldCharType="separate"/>
        </w:r>
        <w:r>
          <w:t>12</w:t>
        </w:r>
        <w:r>
          <w:fldChar w:fldCharType="end"/>
        </w:r>
      </w:hyperlink>
    </w:p>
    <w:p>
      <w:pPr>
        <w:pStyle w:val="TOC2"/>
        <w:tabs>
          <w:tab w:val="right" w:leader="dot" w:pos="8306"/>
        </w:tabs>
      </w:pPr>
      <w:hyperlink w:anchor="_Toc10839" w:history="1">
        <w:r>
          <w:rPr>
            <w:rFonts w:ascii="仿宋" w:eastAsia="仿宋" w:hAnsi="仿宋" w:cs="仿宋" w:hint="eastAsia"/>
            <w:lang w:eastAsia="zh-CN"/>
          </w:rPr>
          <w:t>(八)、项目预期经济效益规划目标</w:t>
        </w:r>
        <w:r>
          <w:tab/>
        </w:r>
        <w:r>
          <w:fldChar w:fldCharType="begin"/>
        </w:r>
        <w:r>
          <w:instrText xml:space="preserve"> PAGEREF _Toc10839 \h </w:instrText>
        </w:r>
        <w:r>
          <w:fldChar w:fldCharType="separate"/>
        </w:r>
        <w:r>
          <w:t>13</w:t>
        </w:r>
        <w:r>
          <w:fldChar w:fldCharType="end"/>
        </w:r>
      </w:hyperlink>
    </w:p>
    <w:p>
      <w:pPr>
        <w:pStyle w:val="TOC2"/>
        <w:tabs>
          <w:tab w:val="right" w:leader="dot" w:pos="8306"/>
        </w:tabs>
      </w:pPr>
      <w:hyperlink w:anchor="_Toc26299" w:history="1">
        <w:r>
          <w:rPr>
            <w:rFonts w:ascii="仿宋" w:eastAsia="仿宋" w:hAnsi="仿宋" w:cs="仿宋" w:hint="eastAsia"/>
            <w:lang w:eastAsia="zh-CN"/>
          </w:rPr>
          <w:t>(九)、项目建设进度规划</w:t>
        </w:r>
        <w:r>
          <w:tab/>
        </w:r>
        <w:r>
          <w:fldChar w:fldCharType="begin"/>
        </w:r>
        <w:r>
          <w:instrText xml:space="preserve"> PAGEREF _Toc26299 \h </w:instrText>
        </w:r>
        <w:r>
          <w:fldChar w:fldCharType="separate"/>
        </w:r>
        <w:r>
          <w:t>15</w:t>
        </w:r>
        <w:r>
          <w:fldChar w:fldCharType="end"/>
        </w:r>
      </w:hyperlink>
    </w:p>
    <w:p>
      <w:pPr>
        <w:pStyle w:val="TOC1"/>
        <w:tabs>
          <w:tab w:val="right" w:leader="dot" w:pos="8306"/>
        </w:tabs>
      </w:pPr>
      <w:hyperlink w:anchor="_Toc26020" w:history="1">
        <w:r>
          <w:rPr>
            <w:rFonts w:ascii="仿宋" w:eastAsia="仿宋" w:hAnsi="仿宋" w:cs="仿宋" w:hint="eastAsia"/>
            <w:lang w:eastAsia="zh-CN"/>
          </w:rPr>
          <w:t>三、填充剂行业背景分析</w:t>
        </w:r>
        <w:r>
          <w:tab/>
        </w:r>
        <w:r>
          <w:fldChar w:fldCharType="begin"/>
        </w:r>
        <w:r>
          <w:instrText xml:space="preserve"> PAGEREF _Toc26020 \h </w:instrText>
        </w:r>
        <w:r>
          <w:fldChar w:fldCharType="separate"/>
        </w:r>
        <w:r>
          <w:t>17</w:t>
        </w:r>
        <w:r>
          <w:fldChar w:fldCharType="end"/>
        </w:r>
      </w:hyperlink>
    </w:p>
    <w:p>
      <w:pPr>
        <w:pStyle w:val="TOC2"/>
        <w:tabs>
          <w:tab w:val="right" w:leader="dot" w:pos="8306"/>
        </w:tabs>
      </w:pPr>
      <w:hyperlink w:anchor="_Toc18072" w:history="1">
        <w:r>
          <w:rPr>
            <w:rFonts w:ascii="仿宋" w:eastAsia="仿宋" w:hAnsi="仿宋" w:cs="仿宋" w:hint="eastAsia"/>
            <w:lang w:eastAsia="zh-CN"/>
          </w:rPr>
          <w:t>(一)、填充剂行业背景分析</w:t>
        </w:r>
        <w:r>
          <w:tab/>
        </w:r>
        <w:r>
          <w:fldChar w:fldCharType="begin"/>
        </w:r>
        <w:r>
          <w:instrText xml:space="preserve"> PAGEREF _Toc18072 \h </w:instrText>
        </w:r>
        <w:r>
          <w:fldChar w:fldCharType="separate"/>
        </w:r>
        <w:r>
          <w:t>17</w:t>
        </w:r>
        <w:r>
          <w:fldChar w:fldCharType="end"/>
        </w:r>
      </w:hyperlink>
    </w:p>
    <w:p>
      <w:pPr>
        <w:pStyle w:val="TOC1"/>
        <w:tabs>
          <w:tab w:val="right" w:leader="dot" w:pos="8306"/>
        </w:tabs>
      </w:pPr>
      <w:hyperlink w:anchor="_Toc23777" w:history="1">
        <w:r>
          <w:rPr>
            <w:rFonts w:ascii="仿宋" w:eastAsia="仿宋" w:hAnsi="仿宋" w:cs="仿宋" w:hint="eastAsia"/>
            <w:lang w:eastAsia="zh-CN"/>
          </w:rPr>
          <w:t>四、第七章员工培训与发展</w:t>
        </w:r>
        <w:r>
          <w:tab/>
        </w:r>
        <w:r>
          <w:fldChar w:fldCharType="begin"/>
        </w:r>
        <w:r>
          <w:instrText xml:space="preserve"> PAGEREF _Toc23777 \h </w:instrText>
        </w:r>
        <w:r>
          <w:fldChar w:fldCharType="separate"/>
        </w:r>
        <w:r>
          <w:t>19</w:t>
        </w:r>
        <w:r>
          <w:fldChar w:fldCharType="end"/>
        </w:r>
      </w:hyperlink>
    </w:p>
    <w:p>
      <w:pPr>
        <w:pStyle w:val="TOC2"/>
        <w:tabs>
          <w:tab w:val="right" w:leader="dot" w:pos="8306"/>
        </w:tabs>
      </w:pPr>
      <w:hyperlink w:anchor="_Toc14346" w:history="1">
        <w:r>
          <w:rPr>
            <w:rFonts w:ascii="仿宋" w:eastAsia="仿宋" w:hAnsi="仿宋" w:cs="仿宋" w:hint="eastAsia"/>
            <w:lang w:eastAsia="zh-CN"/>
          </w:rPr>
          <w:t>(一)、培训需求分析</w:t>
        </w:r>
        <w:r>
          <w:tab/>
        </w:r>
        <w:r>
          <w:fldChar w:fldCharType="begin"/>
        </w:r>
        <w:r>
          <w:instrText xml:space="preserve"> PAGEREF _Toc14346 \h </w:instrText>
        </w:r>
        <w:r>
          <w:fldChar w:fldCharType="separate"/>
        </w:r>
        <w:r>
          <w:t>19</w:t>
        </w:r>
        <w:r>
          <w:fldChar w:fldCharType="end"/>
        </w:r>
      </w:hyperlink>
    </w:p>
    <w:p>
      <w:pPr>
        <w:pStyle w:val="TOC2"/>
        <w:tabs>
          <w:tab w:val="right" w:leader="dot" w:pos="8306"/>
        </w:tabs>
      </w:pPr>
      <w:hyperlink w:anchor="_Toc12337" w:history="1">
        <w:r>
          <w:rPr>
            <w:rFonts w:ascii="仿宋" w:eastAsia="仿宋" w:hAnsi="仿宋" w:cs="仿宋" w:hint="eastAsia"/>
            <w:lang w:eastAsia="zh-CN"/>
          </w:rPr>
          <w:t>(二)、培训计划制定</w:t>
        </w:r>
        <w:r>
          <w:tab/>
        </w:r>
        <w:r>
          <w:fldChar w:fldCharType="begin"/>
        </w:r>
        <w:r>
          <w:instrText xml:space="preserve"> PAGEREF _Toc12337 \h </w:instrText>
        </w:r>
        <w:r>
          <w:fldChar w:fldCharType="separate"/>
        </w:r>
        <w:r>
          <w:t>20</w:t>
        </w:r>
        <w:r>
          <w:fldChar w:fldCharType="end"/>
        </w:r>
      </w:hyperlink>
    </w:p>
    <w:p>
      <w:pPr>
        <w:pStyle w:val="TOC2"/>
        <w:tabs>
          <w:tab w:val="right" w:leader="dot" w:pos="8306"/>
        </w:tabs>
      </w:pPr>
      <w:hyperlink w:anchor="_Toc16331" w:history="1">
        <w:r>
          <w:rPr>
            <w:rFonts w:ascii="仿宋" w:eastAsia="仿宋" w:hAnsi="仿宋" w:cs="仿宋" w:hint="eastAsia"/>
            <w:lang w:eastAsia="zh-CN"/>
          </w:rPr>
          <w:t>(三)、培训实施与评估</w:t>
        </w:r>
        <w:r>
          <w:tab/>
        </w:r>
        <w:r>
          <w:fldChar w:fldCharType="begin"/>
        </w:r>
        <w:r>
          <w:instrText xml:space="preserve"> PAGEREF _Toc16331 \h </w:instrText>
        </w:r>
        <w:r>
          <w:fldChar w:fldCharType="separate"/>
        </w:r>
        <w:r>
          <w:t>20</w:t>
        </w:r>
        <w:r>
          <w:fldChar w:fldCharType="end"/>
        </w:r>
      </w:hyperlink>
    </w:p>
    <w:p>
      <w:pPr>
        <w:pStyle w:val="TOC2"/>
        <w:tabs>
          <w:tab w:val="right" w:leader="dot" w:pos="8306"/>
        </w:tabs>
      </w:pPr>
      <w:hyperlink w:anchor="_Toc10752" w:history="1">
        <w:r>
          <w:rPr>
            <w:rFonts w:ascii="仿宋" w:eastAsia="仿宋" w:hAnsi="仿宋" w:cs="仿宋" w:hint="eastAsia"/>
            <w:lang w:eastAsia="zh-CN"/>
          </w:rPr>
          <w:t>(四)、持续学习与专业发展支持</w:t>
        </w:r>
        <w:r>
          <w:tab/>
        </w:r>
        <w:r>
          <w:fldChar w:fldCharType="begin"/>
        </w:r>
        <w:r>
          <w:instrText xml:space="preserve"> PAGEREF _Toc10752 \h </w:instrText>
        </w:r>
        <w:r>
          <w:fldChar w:fldCharType="separate"/>
        </w:r>
        <w:r>
          <w:t>22</w:t>
        </w:r>
        <w:r>
          <w:fldChar w:fldCharType="end"/>
        </w:r>
      </w:hyperlink>
    </w:p>
    <w:p>
      <w:pPr>
        <w:pStyle w:val="TOC1"/>
        <w:tabs>
          <w:tab w:val="right" w:leader="dot" w:pos="8306"/>
        </w:tabs>
      </w:pPr>
      <w:hyperlink w:anchor="_Toc23747" w:history="1">
        <w:r>
          <w:rPr>
            <w:rFonts w:ascii="仿宋" w:eastAsia="仿宋" w:hAnsi="仿宋" w:cs="仿宋" w:hint="eastAsia"/>
            <w:lang w:eastAsia="zh-CN"/>
          </w:rPr>
          <w:t>五、员工职业生涯规划与发展</w:t>
        </w:r>
        <w:r>
          <w:tab/>
        </w:r>
        <w:r>
          <w:fldChar w:fldCharType="begin"/>
        </w:r>
        <w:r>
          <w:instrText xml:space="preserve"> PAGEREF _Toc23747 \h </w:instrText>
        </w:r>
        <w:r>
          <w:fldChar w:fldCharType="separate"/>
        </w:r>
        <w:r>
          <w:t>23</w:t>
        </w:r>
        <w:r>
          <w:fldChar w:fldCharType="end"/>
        </w:r>
      </w:hyperlink>
    </w:p>
    <w:p>
      <w:pPr>
        <w:pStyle w:val="TOC2"/>
        <w:tabs>
          <w:tab w:val="right" w:leader="dot" w:pos="8306"/>
        </w:tabs>
      </w:pPr>
      <w:hyperlink w:anchor="_Toc31489" w:history="1">
        <w:r>
          <w:rPr>
            <w:rFonts w:ascii="仿宋" w:eastAsia="仿宋" w:hAnsi="仿宋" w:cs="仿宋" w:hint="eastAsia"/>
            <w:lang w:eastAsia="zh-CN"/>
          </w:rPr>
          <w:t>(一)、职业生涯规划概述</w:t>
        </w:r>
        <w:r>
          <w:tab/>
        </w:r>
        <w:r>
          <w:fldChar w:fldCharType="begin"/>
        </w:r>
        <w:r>
          <w:instrText xml:space="preserve"> PAGEREF _Toc31489 \h </w:instrText>
        </w:r>
        <w:r>
          <w:fldChar w:fldCharType="separate"/>
        </w:r>
        <w:r>
          <w:t>23</w:t>
        </w:r>
        <w:r>
          <w:fldChar w:fldCharType="end"/>
        </w:r>
      </w:hyperlink>
    </w:p>
    <w:p>
      <w:pPr>
        <w:pStyle w:val="TOC2"/>
        <w:tabs>
          <w:tab w:val="right" w:leader="dot" w:pos="8306"/>
        </w:tabs>
      </w:pPr>
      <w:hyperlink w:anchor="_Toc7330" w:history="1">
        <w:r>
          <w:rPr>
            <w:rFonts w:ascii="仿宋" w:eastAsia="仿宋" w:hAnsi="仿宋" w:cs="仿宋" w:hint="eastAsia"/>
            <w:lang w:eastAsia="zh-CN"/>
          </w:rPr>
          <w:t>(二)、基本原则与方法</w:t>
        </w:r>
        <w:r>
          <w:tab/>
        </w:r>
        <w:r>
          <w:fldChar w:fldCharType="begin"/>
        </w:r>
        <w:r>
          <w:instrText xml:space="preserve"> PAGEREF _Toc7330 \h </w:instrText>
        </w:r>
        <w:r>
          <w:fldChar w:fldCharType="separate"/>
        </w:r>
        <w:r>
          <w:t>24</w:t>
        </w:r>
        <w:r>
          <w:fldChar w:fldCharType="end"/>
        </w:r>
      </w:hyperlink>
    </w:p>
    <w:p>
      <w:pPr>
        <w:pStyle w:val="TOC2"/>
        <w:tabs>
          <w:tab w:val="right" w:leader="dot" w:pos="8306"/>
        </w:tabs>
      </w:pPr>
      <w:hyperlink w:anchor="_Toc8929" w:history="1">
        <w:r>
          <w:rPr>
            <w:rFonts w:ascii="仿宋" w:eastAsia="仿宋" w:hAnsi="仿宋" w:cs="仿宋" w:hint="eastAsia"/>
            <w:lang w:eastAsia="zh-CN"/>
          </w:rPr>
          <w:t>(三)、员工职业生涯管理</w:t>
        </w:r>
        <w:r>
          <w:tab/>
        </w:r>
        <w:r>
          <w:fldChar w:fldCharType="begin"/>
        </w:r>
        <w:r>
          <w:instrText xml:space="preserve"> PAGEREF _Toc8929 \h </w:instrText>
        </w:r>
        <w:r>
          <w:fldChar w:fldCharType="separate"/>
        </w:r>
        <w:r>
          <w:t>25</w:t>
        </w:r>
        <w:r>
          <w:fldChar w:fldCharType="end"/>
        </w:r>
      </w:hyperlink>
    </w:p>
    <w:p>
      <w:pPr>
        <w:pStyle w:val="TOC2"/>
        <w:tabs>
          <w:tab w:val="right" w:leader="dot" w:pos="8306"/>
        </w:tabs>
      </w:pPr>
      <w:hyperlink w:anchor="_Toc28209" w:history="1">
        <w:r>
          <w:rPr>
            <w:rFonts w:ascii="仿宋" w:eastAsia="仿宋" w:hAnsi="仿宋" w:cs="仿宋" w:hint="eastAsia"/>
            <w:lang w:eastAsia="zh-CN"/>
          </w:rPr>
          <w:t>(四)、职业生涯发展支持体系</w:t>
        </w:r>
        <w:r>
          <w:tab/>
        </w:r>
        <w:r>
          <w:fldChar w:fldCharType="begin"/>
        </w:r>
        <w:r>
          <w:instrText xml:space="preserve"> PAGEREF _Toc28209 \h </w:instrText>
        </w:r>
        <w:r>
          <w:fldChar w:fldCharType="separate"/>
        </w:r>
        <w:r>
          <w:t>26</w:t>
        </w:r>
        <w:r>
          <w:fldChar w:fldCharType="end"/>
        </w:r>
      </w:hyperlink>
    </w:p>
    <w:p>
      <w:pPr>
        <w:pStyle w:val="TOC2"/>
        <w:tabs>
          <w:tab w:val="right" w:leader="dot" w:pos="8306"/>
        </w:tabs>
      </w:pPr>
      <w:hyperlink w:anchor="_Toc21451" w:history="1">
        <w:r>
          <w:rPr>
            <w:rFonts w:ascii="仿宋" w:eastAsia="仿宋" w:hAnsi="仿宋" w:cs="仿宋" w:hint="eastAsia"/>
            <w:lang w:eastAsia="zh-CN"/>
          </w:rPr>
          <w:t>(五)、公司文化与员工职业发展融合</w:t>
        </w:r>
        <w:r>
          <w:tab/>
        </w:r>
        <w:r>
          <w:fldChar w:fldCharType="begin"/>
        </w:r>
        <w:r>
          <w:instrText xml:space="preserve"> PAGEREF _Toc21451 \h </w:instrText>
        </w:r>
        <w:r>
          <w:fldChar w:fldCharType="separate"/>
        </w:r>
        <w:r>
          <w:t>28</w:t>
        </w:r>
        <w:r>
          <w:fldChar w:fldCharType="end"/>
        </w:r>
      </w:hyperlink>
    </w:p>
    <w:p>
      <w:pPr>
        <w:pStyle w:val="TOC2"/>
        <w:tabs>
          <w:tab w:val="right" w:leader="dot" w:pos="8306"/>
        </w:tabs>
      </w:pPr>
      <w:hyperlink w:anchor="_Toc26447" w:history="1">
        <w:r>
          <w:rPr>
            <w:rFonts w:ascii="仿宋" w:eastAsia="仿宋" w:hAnsi="仿宋" w:cs="仿宋" w:hint="eastAsia"/>
            <w:lang w:eastAsia="zh-CN"/>
          </w:rPr>
          <w:t>(六)、未来趋势与发展策略</w:t>
        </w:r>
        <w:r>
          <w:tab/>
        </w:r>
        <w:r>
          <w:fldChar w:fldCharType="begin"/>
        </w:r>
        <w:r>
          <w:instrText xml:space="preserve"> PAGEREF _Toc26447 \h </w:instrText>
        </w:r>
        <w:r>
          <w:fldChar w:fldCharType="separate"/>
        </w:r>
        <w:r>
          <w:t>30</w:t>
        </w:r>
        <w:r>
          <w:fldChar w:fldCharType="end"/>
        </w:r>
      </w:hyperlink>
    </w:p>
    <w:p>
      <w:pPr>
        <w:pStyle w:val="TOC1"/>
        <w:tabs>
          <w:tab w:val="right" w:leader="dot" w:pos="8306"/>
        </w:tabs>
      </w:pPr>
      <w:hyperlink w:anchor="_Toc20220" w:history="1">
        <w:r>
          <w:rPr>
            <w:rFonts w:ascii="仿宋" w:eastAsia="仿宋" w:hAnsi="仿宋" w:cs="仿宋" w:hint="eastAsia"/>
            <w:lang w:eastAsia="zh-CN"/>
          </w:rPr>
          <w:t>六、第三十八章员工社交媒体管理</w:t>
        </w:r>
        <w:r>
          <w:tab/>
        </w:r>
        <w:r>
          <w:fldChar w:fldCharType="begin"/>
        </w:r>
        <w:r>
          <w:instrText xml:space="preserve"> PAGEREF _Toc20220 \h </w:instrText>
        </w:r>
        <w:r>
          <w:fldChar w:fldCharType="separate"/>
        </w:r>
        <w:r>
          <w:t>32</w:t>
        </w:r>
        <w:r>
          <w:fldChar w:fldCharType="end"/>
        </w:r>
      </w:hyperlink>
    </w:p>
    <w:p>
      <w:pPr>
        <w:pStyle w:val="TOC2"/>
        <w:tabs>
          <w:tab w:val="right" w:leader="dot" w:pos="8306"/>
        </w:tabs>
      </w:pPr>
      <w:hyperlink w:anchor="_Toc9143" w:history="1">
        <w:r>
          <w:rPr>
            <w:rFonts w:ascii="仿宋" w:eastAsia="仿宋" w:hAnsi="仿宋" w:cs="仿宋" w:hint="eastAsia"/>
            <w:lang w:eastAsia="zh-CN"/>
          </w:rPr>
          <w:t>(一)、员工社交媒体政策</w:t>
        </w:r>
        <w:r>
          <w:tab/>
        </w:r>
        <w:r>
          <w:fldChar w:fldCharType="begin"/>
        </w:r>
        <w:r>
          <w:instrText xml:space="preserve"> PAGEREF _Toc9143 \h </w:instrText>
        </w:r>
        <w:r>
          <w:fldChar w:fldCharType="separate"/>
        </w:r>
        <w:r>
          <w:t>32</w:t>
        </w:r>
        <w:r>
          <w:fldChar w:fldCharType="end"/>
        </w:r>
      </w:hyperlink>
    </w:p>
    <w:p>
      <w:pPr>
        <w:pStyle w:val="TOC2"/>
        <w:tabs>
          <w:tab w:val="right" w:leader="dot" w:pos="8306"/>
        </w:tabs>
      </w:pPr>
      <w:hyperlink w:anchor="_Toc27376" w:history="1">
        <w:r>
          <w:rPr>
            <w:rFonts w:ascii="仿宋" w:eastAsia="仿宋" w:hAnsi="仿宋" w:cs="仿宋" w:hint="eastAsia"/>
            <w:lang w:eastAsia="zh-CN"/>
          </w:rPr>
          <w:t>(二)、个人品牌与公司形象的关联</w:t>
        </w:r>
        <w:r>
          <w:tab/>
        </w:r>
        <w:r>
          <w:fldChar w:fldCharType="begin"/>
        </w:r>
        <w:r>
          <w:instrText xml:space="preserve"> PAGEREF _Toc27376 \h </w:instrText>
        </w:r>
        <w:r>
          <w:fldChar w:fldCharType="separate"/>
        </w:r>
        <w:r>
          <w:t>33</w:t>
        </w:r>
        <w:r>
          <w:fldChar w:fldCharType="end"/>
        </w:r>
      </w:hyperlink>
    </w:p>
    <w:p>
      <w:pPr>
        <w:pStyle w:val="TOC2"/>
        <w:tabs>
          <w:tab w:val="right" w:leader="dot" w:pos="8306"/>
        </w:tabs>
      </w:pPr>
      <w:hyperlink w:anchor="_Toc19194" w:history="1">
        <w:r>
          <w:rPr>
            <w:rFonts w:ascii="仿宋" w:eastAsia="仿宋" w:hAnsi="仿宋" w:cs="仿宋" w:hint="eastAsia"/>
            <w:lang w:eastAsia="zh-CN"/>
          </w:rPr>
          <w:t>(三)、社交媒体使用准则</w:t>
        </w:r>
        <w:r>
          <w:tab/>
        </w:r>
        <w:r>
          <w:fldChar w:fldCharType="begin"/>
        </w:r>
        <w:r>
          <w:instrText xml:space="preserve"> PAGEREF _Toc19194 \h </w:instrText>
        </w:r>
        <w:r>
          <w:fldChar w:fldCharType="separate"/>
        </w:r>
        <w:r>
          <w:t>34</w:t>
        </w:r>
        <w:r>
          <w:fldChar w:fldCharType="end"/>
        </w:r>
      </w:hyperlink>
    </w:p>
    <w:p>
      <w:pPr>
        <w:pStyle w:val="TOC2"/>
        <w:tabs>
          <w:tab w:val="right" w:leader="dot" w:pos="8306"/>
        </w:tabs>
      </w:pPr>
      <w:hyperlink w:anchor="_Toc14316" w:history="1">
        <w:r>
          <w:rPr>
            <w:rFonts w:ascii="仿宋" w:eastAsia="仿宋" w:hAnsi="仿宋" w:cs="仿宋" w:hint="eastAsia"/>
            <w:lang w:eastAsia="zh-CN"/>
          </w:rPr>
          <w:t>(四)、公司与员工互动</w:t>
        </w:r>
        <w:r>
          <w:tab/>
        </w:r>
        <w:r>
          <w:fldChar w:fldCharType="begin"/>
        </w:r>
        <w:r>
          <w:instrText xml:space="preserve"> PAGEREF _Toc14316 \h </w:instrText>
        </w:r>
        <w:r>
          <w:fldChar w:fldCharType="separate"/>
        </w:r>
        <w:r>
          <w:t>37</w:t>
        </w:r>
        <w:r>
          <w:fldChar w:fldCharType="end"/>
        </w:r>
      </w:hyperlink>
    </w:p>
    <w:p>
      <w:pPr>
        <w:pStyle w:val="TOC2"/>
        <w:tabs>
          <w:tab w:val="right" w:leader="dot" w:pos="8306"/>
        </w:tabs>
      </w:pPr>
      <w:hyperlink w:anchor="_Toc32601" w:history="1">
        <w:r>
          <w:rPr>
            <w:rFonts w:ascii="仿宋" w:eastAsia="仿宋" w:hAnsi="仿宋" w:cs="仿宋" w:hint="eastAsia"/>
            <w:lang w:eastAsia="zh-CN"/>
          </w:rPr>
          <w:t>(五)、公司社交媒体账号管理</w:t>
        </w:r>
        <w:r>
          <w:tab/>
        </w:r>
        <w:r>
          <w:fldChar w:fldCharType="begin"/>
        </w:r>
        <w:r>
          <w:instrText xml:space="preserve"> PAGEREF _Toc32601 \h </w:instrText>
        </w:r>
        <w:r>
          <w:fldChar w:fldCharType="separate"/>
        </w:r>
        <w:r>
          <w:t>38</w:t>
        </w:r>
        <w:r>
          <w:fldChar w:fldCharType="end"/>
        </w:r>
      </w:hyperlink>
    </w:p>
    <w:p>
      <w:pPr>
        <w:pStyle w:val="TOC2"/>
        <w:tabs>
          <w:tab w:val="right" w:leader="dot" w:pos="8306"/>
        </w:tabs>
      </w:pPr>
      <w:hyperlink w:anchor="_Toc7671" w:history="1">
        <w:r>
          <w:rPr>
            <w:rFonts w:ascii="仿宋" w:eastAsia="仿宋" w:hAnsi="仿宋" w:cs="仿宋" w:hint="eastAsia"/>
            <w:lang w:eastAsia="zh-CN"/>
          </w:rPr>
          <w:t>(六)、职业发展机会的分享与推广</w:t>
        </w:r>
        <w:r>
          <w:tab/>
        </w:r>
        <w:r>
          <w:fldChar w:fldCharType="begin"/>
        </w:r>
        <w:r>
          <w:instrText xml:space="preserve"> PAGEREF _Toc7671 \h </w:instrText>
        </w:r>
        <w:r>
          <w:fldChar w:fldCharType="separate"/>
        </w:r>
        <w:r>
          <w:t>39</w:t>
        </w:r>
        <w:r>
          <w:fldChar w:fldCharType="end"/>
        </w:r>
      </w:hyperlink>
    </w:p>
    <w:p>
      <w:pPr>
        <w:pStyle w:val="TOC1"/>
        <w:tabs>
          <w:tab w:val="right" w:leader="dot" w:pos="8306"/>
        </w:tabs>
      </w:pPr>
      <w:hyperlink w:anchor="_Toc17506" w:history="1">
        <w:r>
          <w:rPr>
            <w:rFonts w:ascii="仿宋" w:eastAsia="仿宋" w:hAnsi="仿宋" w:cs="仿宋" w:hint="eastAsia"/>
            <w:lang w:eastAsia="zh-CN"/>
          </w:rPr>
          <w:t>七、第二十六章人才留存与流失管理</w:t>
        </w:r>
        <w:r>
          <w:tab/>
        </w:r>
        <w:r>
          <w:fldChar w:fldCharType="begin"/>
        </w:r>
        <w:r>
          <w:instrText xml:space="preserve"> PAGEREF _Toc17506 \h </w:instrText>
        </w:r>
        <w:r>
          <w:fldChar w:fldCharType="separate"/>
        </w:r>
        <w:r>
          <w:t>40</w:t>
        </w:r>
        <w:r>
          <w:fldChar w:fldCharType="end"/>
        </w:r>
      </w:hyperlink>
    </w:p>
    <w:p>
      <w:pPr>
        <w:pStyle w:val="TOC2"/>
        <w:tabs>
          <w:tab w:val="right" w:leader="dot" w:pos="8306"/>
        </w:tabs>
      </w:pPr>
      <w:hyperlink w:anchor="_Toc26494" w:history="1">
        <w:r>
          <w:rPr>
            <w:rFonts w:ascii="仿宋" w:eastAsia="仿宋" w:hAnsi="仿宋" w:cs="仿宋" w:hint="eastAsia"/>
            <w:lang w:eastAsia="zh-CN"/>
          </w:rPr>
          <w:t>(一)、人才留存策略</w:t>
        </w:r>
        <w:r>
          <w:tab/>
        </w:r>
        <w:r>
          <w:fldChar w:fldCharType="begin"/>
        </w:r>
        <w:r>
          <w:instrText xml:space="preserve"> PAGEREF _Toc26494 \h </w:instrText>
        </w:r>
        <w:r>
          <w:fldChar w:fldCharType="separate"/>
        </w:r>
        <w:r>
          <w:t>40</w:t>
        </w:r>
        <w:r>
          <w:fldChar w:fldCharType="end"/>
        </w:r>
      </w:hyperlink>
    </w:p>
    <w:p>
      <w:pPr>
        <w:pStyle w:val="TOC2"/>
        <w:tabs>
          <w:tab w:val="right" w:leader="dot" w:pos="8306"/>
        </w:tabs>
      </w:pPr>
      <w:hyperlink w:anchor="_Toc9085" w:history="1">
        <w:r>
          <w:rPr>
            <w:rFonts w:ascii="仿宋" w:eastAsia="仿宋" w:hAnsi="仿宋" w:cs="仿宋" w:hint="eastAsia"/>
            <w:lang w:eastAsia="zh-CN"/>
          </w:rPr>
          <w:t>(二)、人才流失分析与改进</w:t>
        </w:r>
        <w:r>
          <w:tab/>
        </w:r>
        <w:r>
          <w:fldChar w:fldCharType="begin"/>
        </w:r>
        <w:r>
          <w:instrText xml:space="preserve"> PAGEREF _Toc9085 \h </w:instrText>
        </w:r>
        <w:r>
          <w:fldChar w:fldCharType="separate"/>
        </w:r>
        <w:r>
          <w:t>41</w:t>
        </w:r>
        <w:r>
          <w:fldChar w:fldCharType="end"/>
        </w:r>
      </w:hyperlink>
    </w:p>
    <w:p>
      <w:pPr>
        <w:pStyle w:val="TOC2"/>
        <w:tabs>
          <w:tab w:val="right" w:leader="dot" w:pos="8306"/>
        </w:tabs>
      </w:pPr>
      <w:hyperlink w:anchor="_Toc1593" w:history="1">
        <w:r>
          <w:rPr>
            <w:rFonts w:ascii="仿宋" w:eastAsia="仿宋" w:hAnsi="仿宋" w:cs="仿宋" w:hint="eastAsia"/>
            <w:lang w:eastAsia="zh-CN"/>
          </w:rPr>
          <w:t>(三)、持续改进与未来展望</w:t>
        </w:r>
        <w:r>
          <w:tab/>
        </w:r>
        <w:r>
          <w:fldChar w:fldCharType="begin"/>
        </w:r>
        <w:r>
          <w:instrText xml:space="preserve"> PAGEREF _Toc1593 \h </w:instrText>
        </w:r>
        <w:r>
          <w:fldChar w:fldCharType="separate"/>
        </w:r>
        <w:r>
          <w:t>41</w:t>
        </w:r>
        <w:r>
          <w:fldChar w:fldCharType="end"/>
        </w:r>
      </w:hyperlink>
    </w:p>
    <w:p>
      <w:pPr>
        <w:pStyle w:val="TOC1"/>
        <w:tabs>
          <w:tab w:val="right" w:leader="dot" w:pos="8306"/>
        </w:tabs>
      </w:pPr>
      <w:hyperlink w:anchor="_Toc17864" w:history="1">
        <w:r>
          <w:rPr>
            <w:rFonts w:ascii="仿宋" w:eastAsia="仿宋" w:hAnsi="仿宋" w:cs="仿宋" w:hint="eastAsia"/>
            <w:lang w:eastAsia="zh-CN"/>
          </w:rPr>
          <w:t>八、第十二章职业伦理与社会责任</w:t>
        </w:r>
        <w:r>
          <w:tab/>
        </w:r>
        <w:r>
          <w:fldChar w:fldCharType="begin"/>
        </w:r>
        <w:r>
          <w:instrText xml:space="preserve"> PAGEREF _Toc17864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 w:history="1">
        <w:r>
          <w:rPr>
            <w:rFonts w:ascii="仿宋" w:eastAsia="仿宋" w:hAnsi="仿宋" w:cs="仿宋" w:hint="eastAsia"/>
            <w:lang w:eastAsia="zh-CN"/>
          </w:rPr>
          <w:t>(一)、职业道德规范</w:t>
        </w:r>
        <w:r>
          <w:tab/>
        </w:r>
        <w:r>
          <w:fldChar w:fldCharType="begin"/>
        </w:r>
        <w:r>
          <w:instrText xml:space="preserve"> PAGEREF _Toc3080 \h </w:instrText>
        </w:r>
        <w:r>
          <w:fldChar w:fldCharType="separate"/>
        </w:r>
        <w:r>
          <w:t>42</w:t>
        </w:r>
        <w:r>
          <w:fldChar w:fldCharType="end"/>
        </w:r>
      </w:hyperlink>
    </w:p>
    <w:p>
      <w:pPr>
        <w:pStyle w:val="TOC2"/>
        <w:tabs>
          <w:tab w:val="right" w:leader="dot" w:pos="8306"/>
        </w:tabs>
      </w:pPr>
      <w:hyperlink w:anchor="_Toc13811" w:history="1">
        <w:r>
          <w:rPr>
            <w:rFonts w:ascii="仿宋" w:eastAsia="仿宋" w:hAnsi="仿宋" w:cs="仿宋" w:hint="eastAsia"/>
            <w:lang w:eastAsia="zh-CN"/>
          </w:rPr>
          <w:t>(二)、社会责任履行</w:t>
        </w:r>
        <w:r>
          <w:tab/>
        </w:r>
        <w:r>
          <w:fldChar w:fldCharType="begin"/>
        </w:r>
        <w:r>
          <w:instrText xml:space="preserve"> PAGEREF _Toc13811 \h </w:instrText>
        </w:r>
        <w:r>
          <w:fldChar w:fldCharType="separate"/>
        </w:r>
        <w:r>
          <w:t>42</w:t>
        </w:r>
        <w:r>
          <w:fldChar w:fldCharType="end"/>
        </w:r>
      </w:hyperlink>
    </w:p>
    <w:p>
      <w:pPr>
        <w:pStyle w:val="TOC1"/>
        <w:tabs>
          <w:tab w:val="right" w:leader="dot" w:pos="8306"/>
        </w:tabs>
      </w:pPr>
      <w:hyperlink w:anchor="_Toc24541" w:history="1">
        <w:r>
          <w:rPr>
            <w:rFonts w:ascii="仿宋" w:eastAsia="仿宋" w:hAnsi="仿宋" w:cs="仿宋" w:hint="eastAsia"/>
            <w:lang w:eastAsia="zh-CN"/>
          </w:rPr>
          <w:t>九、第三十二章未来发展愿景</w:t>
        </w:r>
        <w:r>
          <w:tab/>
        </w:r>
        <w:r>
          <w:fldChar w:fldCharType="begin"/>
        </w:r>
        <w:r>
          <w:instrText xml:space="preserve"> PAGEREF _Toc24541 \h </w:instrText>
        </w:r>
        <w:r>
          <w:fldChar w:fldCharType="separate"/>
        </w:r>
        <w:r>
          <w:t>43</w:t>
        </w:r>
        <w:r>
          <w:fldChar w:fldCharType="end"/>
        </w:r>
      </w:hyperlink>
    </w:p>
    <w:p>
      <w:pPr>
        <w:pStyle w:val="TOC2"/>
        <w:tabs>
          <w:tab w:val="right" w:leader="dot" w:pos="8306"/>
        </w:tabs>
      </w:pPr>
      <w:hyperlink w:anchor="_Toc21001" w:history="1">
        <w:r>
          <w:rPr>
            <w:rFonts w:ascii="仿宋" w:eastAsia="仿宋" w:hAnsi="仿宋" w:cs="仿宋" w:hint="eastAsia"/>
            <w:lang w:eastAsia="zh-CN"/>
          </w:rPr>
          <w:t>(一)、员工职业生涯管理的未来趋势</w:t>
        </w:r>
        <w:r>
          <w:tab/>
        </w:r>
        <w:r>
          <w:fldChar w:fldCharType="begin"/>
        </w:r>
        <w:r>
          <w:instrText xml:space="preserve"> PAGEREF _Toc21001 \h </w:instrText>
        </w:r>
        <w:r>
          <w:fldChar w:fldCharType="separate"/>
        </w:r>
        <w:r>
          <w:t>43</w:t>
        </w:r>
        <w:r>
          <w:fldChar w:fldCharType="end"/>
        </w:r>
      </w:hyperlink>
    </w:p>
    <w:p>
      <w:pPr>
        <w:pStyle w:val="TOC2"/>
        <w:tabs>
          <w:tab w:val="right" w:leader="dot" w:pos="8306"/>
        </w:tabs>
      </w:pPr>
      <w:hyperlink w:anchor="_Toc14076" w:history="1">
        <w:r>
          <w:rPr>
            <w:rFonts w:ascii="仿宋" w:eastAsia="仿宋" w:hAnsi="仿宋" w:cs="仿宋" w:hint="eastAsia"/>
            <w:lang w:eastAsia="zh-CN"/>
          </w:rPr>
          <w:t>(二)、公司在员工发展中的未来愿景</w:t>
        </w:r>
        <w:r>
          <w:tab/>
        </w:r>
        <w:r>
          <w:fldChar w:fldCharType="begin"/>
        </w:r>
        <w:r>
          <w:instrText xml:space="preserve"> PAGEREF _Toc14076 \h </w:instrText>
        </w:r>
        <w:r>
          <w:fldChar w:fldCharType="separate"/>
        </w:r>
        <w:r>
          <w:t>44</w:t>
        </w:r>
        <w:r>
          <w:fldChar w:fldCharType="end"/>
        </w:r>
      </w:hyperlink>
    </w:p>
    <w:p>
      <w:pPr>
        <w:pStyle w:val="TOC1"/>
        <w:tabs>
          <w:tab w:val="right" w:leader="dot" w:pos="8306"/>
        </w:tabs>
      </w:pPr>
      <w:hyperlink w:anchor="_Toc29748" w:history="1">
        <w:r>
          <w:rPr>
            <w:rFonts w:ascii="仿宋" w:eastAsia="仿宋" w:hAnsi="仿宋" w:cs="仿宋" w:hint="eastAsia"/>
            <w:lang w:eastAsia="zh-CN"/>
          </w:rPr>
          <w:t>十、第四十章员工身心健康管理</w:t>
        </w:r>
        <w:r>
          <w:tab/>
        </w:r>
        <w:r>
          <w:fldChar w:fldCharType="begin"/>
        </w:r>
        <w:r>
          <w:instrText xml:space="preserve"> PAGEREF _Toc29748 \h </w:instrText>
        </w:r>
        <w:r>
          <w:fldChar w:fldCharType="separate"/>
        </w:r>
        <w:r>
          <w:t>45</w:t>
        </w:r>
        <w:r>
          <w:fldChar w:fldCharType="end"/>
        </w:r>
      </w:hyperlink>
    </w:p>
    <w:p>
      <w:pPr>
        <w:pStyle w:val="TOC2"/>
        <w:tabs>
          <w:tab w:val="right" w:leader="dot" w:pos="8306"/>
        </w:tabs>
      </w:pPr>
      <w:hyperlink w:anchor="_Toc23815" w:history="1">
        <w:r>
          <w:rPr>
            <w:rFonts w:ascii="仿宋" w:eastAsia="仿宋" w:hAnsi="仿宋" w:cs="仿宋" w:hint="eastAsia"/>
            <w:lang w:eastAsia="zh-CN"/>
          </w:rPr>
          <w:t>(一)、健康促进计划</w:t>
        </w:r>
        <w:r>
          <w:tab/>
        </w:r>
        <w:r>
          <w:fldChar w:fldCharType="begin"/>
        </w:r>
        <w:r>
          <w:instrText xml:space="preserve"> PAGEREF _Toc23815 \h </w:instrText>
        </w:r>
        <w:r>
          <w:fldChar w:fldCharType="separate"/>
        </w:r>
        <w:r>
          <w:t>45</w:t>
        </w:r>
        <w:r>
          <w:fldChar w:fldCharType="end"/>
        </w:r>
      </w:hyperlink>
    </w:p>
    <w:p>
      <w:pPr>
        <w:pStyle w:val="TOC2"/>
        <w:tabs>
          <w:tab w:val="right" w:leader="dot" w:pos="8306"/>
        </w:tabs>
      </w:pPr>
      <w:hyperlink w:anchor="_Toc21258" w:history="1">
        <w:r>
          <w:rPr>
            <w:rFonts w:ascii="仿宋" w:eastAsia="仿宋" w:hAnsi="仿宋" w:cs="仿宋" w:hint="eastAsia"/>
            <w:lang w:eastAsia="zh-CN"/>
          </w:rPr>
          <w:t>(二)、健康饮食与运动计划</w:t>
        </w:r>
        <w:r>
          <w:tab/>
        </w:r>
        <w:r>
          <w:fldChar w:fldCharType="begin"/>
        </w:r>
        <w:r>
          <w:instrText xml:space="preserve"> PAGEREF _Toc21258 \h </w:instrText>
        </w:r>
        <w:r>
          <w:fldChar w:fldCharType="separate"/>
        </w:r>
        <w:r>
          <w:t>45</w:t>
        </w:r>
        <w:r>
          <w:fldChar w:fldCharType="end"/>
        </w:r>
      </w:hyperlink>
    </w:p>
    <w:p>
      <w:pPr>
        <w:pStyle w:val="TOC2"/>
        <w:tabs>
          <w:tab w:val="right" w:leader="dot" w:pos="8306"/>
        </w:tabs>
      </w:pPr>
      <w:hyperlink w:anchor="_Toc27068" w:history="1">
        <w:r>
          <w:rPr>
            <w:rFonts w:ascii="仿宋" w:eastAsia="仿宋" w:hAnsi="仿宋" w:cs="仿宋" w:hint="eastAsia"/>
            <w:lang w:eastAsia="zh-CN"/>
          </w:rPr>
          <w:t>(三)、心理健康服务与支持</w:t>
        </w:r>
        <w:r>
          <w:tab/>
        </w:r>
        <w:r>
          <w:fldChar w:fldCharType="begin"/>
        </w:r>
        <w:r>
          <w:instrText xml:space="preserve"> PAGEREF _Toc27068 \h </w:instrText>
        </w:r>
        <w:r>
          <w:fldChar w:fldCharType="separate"/>
        </w:r>
        <w:r>
          <w:t>46</w:t>
        </w:r>
        <w:r>
          <w:fldChar w:fldCharType="end"/>
        </w:r>
      </w:hyperlink>
    </w:p>
    <w:p>
      <w:pPr>
        <w:pStyle w:val="TOC2"/>
        <w:tabs>
          <w:tab w:val="right" w:leader="dot" w:pos="8306"/>
        </w:tabs>
      </w:pPr>
      <w:hyperlink w:anchor="_Toc23783" w:history="1">
        <w:r>
          <w:rPr>
            <w:rFonts w:ascii="仿宋" w:eastAsia="仿宋" w:hAnsi="仿宋" w:cs="仿宋" w:hint="eastAsia"/>
            <w:lang w:eastAsia="zh-CN"/>
          </w:rPr>
          <w:t>(四)、工作压力管理</w:t>
        </w:r>
        <w:r>
          <w:tab/>
        </w:r>
        <w:r>
          <w:fldChar w:fldCharType="begin"/>
        </w:r>
        <w:r>
          <w:instrText xml:space="preserve"> PAGEREF _Toc23783 \h </w:instrText>
        </w:r>
        <w:r>
          <w:fldChar w:fldCharType="separate"/>
        </w:r>
        <w:r>
          <w:t>46</w:t>
        </w:r>
        <w:r>
          <w:fldChar w:fldCharType="end"/>
        </w:r>
      </w:hyperlink>
    </w:p>
    <w:p>
      <w:pPr>
        <w:pStyle w:val="TOC2"/>
        <w:tabs>
          <w:tab w:val="right" w:leader="dot" w:pos="8306"/>
        </w:tabs>
      </w:pPr>
      <w:hyperlink w:anchor="_Toc14669" w:history="1">
        <w:r>
          <w:rPr>
            <w:rFonts w:ascii="仿宋" w:eastAsia="仿宋" w:hAnsi="仿宋" w:cs="仿宋" w:hint="eastAsia"/>
            <w:lang w:eastAsia="zh-CN"/>
          </w:rPr>
          <w:t>(五)、工作负荷评估与调整</w:t>
        </w:r>
        <w:r>
          <w:tab/>
        </w:r>
        <w:r>
          <w:fldChar w:fldCharType="begin"/>
        </w:r>
        <w:r>
          <w:instrText xml:space="preserve"> PAGEREF _Toc14669 \h </w:instrText>
        </w:r>
        <w:r>
          <w:fldChar w:fldCharType="separate"/>
        </w:r>
        <w:r>
          <w:t>47</w:t>
        </w:r>
        <w:r>
          <w:fldChar w:fldCharType="end"/>
        </w:r>
      </w:hyperlink>
    </w:p>
    <w:p>
      <w:pPr>
        <w:pStyle w:val="TOC2"/>
        <w:tabs>
          <w:tab w:val="right" w:leader="dot" w:pos="8306"/>
        </w:tabs>
      </w:pPr>
      <w:hyperlink w:anchor="_Toc12120" w:history="1">
        <w:r>
          <w:rPr>
            <w:rFonts w:ascii="仿宋" w:eastAsia="仿宋" w:hAnsi="仿宋" w:cs="仿宋" w:hint="eastAsia"/>
            <w:lang w:eastAsia="zh-CN"/>
          </w:rPr>
          <w:t>(六)、员工心理咨询与支持</w:t>
        </w:r>
        <w:r>
          <w:tab/>
        </w:r>
        <w:r>
          <w:fldChar w:fldCharType="begin"/>
        </w:r>
        <w:r>
          <w:instrText xml:space="preserve"> PAGEREF _Toc12120 \h </w:instrText>
        </w:r>
        <w:r>
          <w:fldChar w:fldCharType="separate"/>
        </w:r>
        <w:r>
          <w:t>48</w:t>
        </w:r>
        <w:r>
          <w:fldChar w:fldCharType="end"/>
        </w:r>
      </w:hyperlink>
    </w:p>
    <w:p>
      <w:pPr>
        <w:pStyle w:val="TOC1"/>
        <w:tabs>
          <w:tab w:val="right" w:leader="dot" w:pos="8306"/>
        </w:tabs>
      </w:pPr>
      <w:hyperlink w:anchor="_Toc25776" w:history="1">
        <w:r>
          <w:rPr>
            <w:rFonts w:ascii="仿宋" w:eastAsia="仿宋" w:hAnsi="仿宋" w:cs="仿宋" w:hint="eastAsia"/>
            <w:lang w:eastAsia="zh-CN"/>
          </w:rPr>
          <w:t>十一、第四十八章员工环保与可持续发展</w:t>
        </w:r>
        <w:r>
          <w:tab/>
        </w:r>
        <w:r>
          <w:fldChar w:fldCharType="begin"/>
        </w:r>
        <w:r>
          <w:instrText xml:space="preserve"> PAGEREF _Toc25776 \h </w:instrText>
        </w:r>
        <w:r>
          <w:fldChar w:fldCharType="separate"/>
        </w:r>
        <w:r>
          <w:t>49</w:t>
        </w:r>
        <w:r>
          <w:fldChar w:fldCharType="end"/>
        </w:r>
      </w:hyperlink>
    </w:p>
    <w:p>
      <w:pPr>
        <w:pStyle w:val="TOC2"/>
        <w:tabs>
          <w:tab w:val="right" w:leader="dot" w:pos="8306"/>
        </w:tabs>
      </w:pPr>
      <w:hyperlink w:anchor="_Toc4778" w:history="1">
        <w:r>
          <w:rPr>
            <w:rFonts w:ascii="仿宋" w:eastAsia="仿宋" w:hAnsi="仿宋" w:cs="仿宋" w:hint="eastAsia"/>
            <w:lang w:eastAsia="zh-CN"/>
          </w:rPr>
          <w:t>(一)、环保意识与培训</w:t>
        </w:r>
        <w:r>
          <w:tab/>
        </w:r>
        <w:r>
          <w:fldChar w:fldCharType="begin"/>
        </w:r>
        <w:r>
          <w:instrText xml:space="preserve"> PAGEREF _Toc4778 \h </w:instrText>
        </w:r>
        <w:r>
          <w:fldChar w:fldCharType="separate"/>
        </w:r>
        <w:r>
          <w:t>49</w:t>
        </w:r>
        <w:r>
          <w:fldChar w:fldCharType="end"/>
        </w:r>
      </w:hyperlink>
    </w:p>
    <w:p>
      <w:pPr>
        <w:pStyle w:val="TOC2"/>
        <w:tabs>
          <w:tab w:val="right" w:leader="dot" w:pos="8306"/>
        </w:tabs>
      </w:pPr>
      <w:hyperlink w:anchor="_Toc8555" w:history="1">
        <w:r>
          <w:rPr>
            <w:rFonts w:ascii="仿宋" w:eastAsia="仿宋" w:hAnsi="仿宋" w:cs="仿宋" w:hint="eastAsia"/>
            <w:lang w:eastAsia="zh-CN"/>
          </w:rPr>
          <w:t>(二)、公司环保文化的传播</w:t>
        </w:r>
        <w:r>
          <w:tab/>
        </w:r>
        <w:r>
          <w:fldChar w:fldCharType="begin"/>
        </w:r>
        <w:r>
          <w:instrText xml:space="preserve"> PAGEREF _Toc8555 \h </w:instrText>
        </w:r>
        <w:r>
          <w:fldChar w:fldCharType="separate"/>
        </w:r>
        <w:r>
          <w:t>50</w:t>
        </w:r>
        <w:r>
          <w:fldChar w:fldCharType="end"/>
        </w:r>
      </w:hyperlink>
    </w:p>
    <w:p>
      <w:pPr>
        <w:pStyle w:val="TOC2"/>
        <w:tabs>
          <w:tab w:val="right" w:leader="dot" w:pos="8306"/>
        </w:tabs>
      </w:pPr>
      <w:hyperlink w:anchor="_Toc25360" w:history="1">
        <w:r>
          <w:rPr>
            <w:rFonts w:ascii="仿宋" w:eastAsia="仿宋" w:hAnsi="仿宋" w:cs="仿宋" w:hint="eastAsia"/>
            <w:lang w:eastAsia="zh-CN"/>
          </w:rPr>
          <w:t>(三)、员工参与的环保培训</w:t>
        </w:r>
        <w:r>
          <w:tab/>
        </w:r>
        <w:r>
          <w:fldChar w:fldCharType="begin"/>
        </w:r>
        <w:r>
          <w:instrText xml:space="preserve"> PAGEREF _Toc25360 \h </w:instrText>
        </w:r>
        <w:r>
          <w:fldChar w:fldCharType="separate"/>
        </w:r>
        <w:r>
          <w:t>51</w:t>
        </w:r>
        <w:r>
          <w:fldChar w:fldCharType="end"/>
        </w:r>
      </w:hyperlink>
    </w:p>
    <w:p>
      <w:pPr>
        <w:pStyle w:val="TOC2"/>
        <w:tabs>
          <w:tab w:val="right" w:leader="dot" w:pos="8306"/>
        </w:tabs>
      </w:pPr>
      <w:hyperlink w:anchor="_Toc27799" w:history="1">
        <w:r>
          <w:rPr>
            <w:rFonts w:ascii="仿宋" w:eastAsia="仿宋" w:hAnsi="仿宋" w:cs="仿宋" w:hint="eastAsia"/>
            <w:lang w:eastAsia="zh-CN"/>
          </w:rPr>
          <w:t>(四)、可持续发展目标与实践</w:t>
        </w:r>
        <w:r>
          <w:tab/>
        </w:r>
        <w:r>
          <w:fldChar w:fldCharType="begin"/>
        </w:r>
        <w:r>
          <w:instrText xml:space="preserve"> PAGEREF _Toc27799 \h </w:instrText>
        </w:r>
        <w:r>
          <w:fldChar w:fldCharType="separate"/>
        </w:r>
        <w:r>
          <w:t>52</w:t>
        </w:r>
        <w:r>
          <w:fldChar w:fldCharType="end"/>
        </w:r>
      </w:hyperlink>
    </w:p>
    <w:p>
      <w:pPr>
        <w:pStyle w:val="TOC2"/>
        <w:tabs>
          <w:tab w:val="right" w:leader="dot" w:pos="8306"/>
        </w:tabs>
      </w:pPr>
      <w:hyperlink w:anchor="_Toc23566" w:history="1">
        <w:r>
          <w:rPr>
            <w:rFonts w:ascii="仿宋" w:eastAsia="仿宋" w:hAnsi="仿宋" w:cs="仿宋" w:hint="eastAsia"/>
            <w:lang w:eastAsia="zh-CN"/>
          </w:rPr>
          <w:t>(五)、员工参与可持续项目</w:t>
        </w:r>
        <w:r>
          <w:tab/>
        </w:r>
        <w:r>
          <w:fldChar w:fldCharType="begin"/>
        </w:r>
        <w:r>
          <w:instrText xml:space="preserve"> PAGEREF _Toc23566 \h </w:instrText>
        </w:r>
        <w:r>
          <w:fldChar w:fldCharType="separate"/>
        </w:r>
        <w:r>
          <w:t>53</w:t>
        </w:r>
        <w:r>
          <w:fldChar w:fldCharType="end"/>
        </w:r>
      </w:hyperlink>
    </w:p>
    <w:p>
      <w:pPr>
        <w:pStyle w:val="TOC2"/>
        <w:tabs>
          <w:tab w:val="right" w:leader="dot" w:pos="8306"/>
        </w:tabs>
      </w:pPr>
      <w:hyperlink w:anchor="_Toc17207" w:history="1">
        <w:r>
          <w:rPr>
            <w:rFonts w:ascii="仿宋" w:eastAsia="仿宋" w:hAnsi="仿宋" w:cs="仿宋" w:hint="eastAsia"/>
            <w:lang w:eastAsia="zh-CN"/>
          </w:rPr>
          <w:t>(六)、公司可持续发展的战略规划</w:t>
        </w:r>
        <w:r>
          <w:tab/>
        </w:r>
        <w:r>
          <w:fldChar w:fldCharType="begin"/>
        </w:r>
        <w:r>
          <w:instrText xml:space="preserve"> PAGEREF _Toc17207 \h </w:instrText>
        </w:r>
        <w:r>
          <w:fldChar w:fldCharType="separate"/>
        </w:r>
        <w:r>
          <w:t>54</w:t>
        </w:r>
        <w:r>
          <w:fldChar w:fldCharType="end"/>
        </w:r>
      </w:hyperlink>
    </w:p>
    <w:p>
      <w:pPr>
        <w:pStyle w:val="TOC1"/>
        <w:tabs>
          <w:tab w:val="right" w:leader="dot" w:pos="8306"/>
        </w:tabs>
      </w:pPr>
      <w:hyperlink w:anchor="_Toc8189" w:history="1">
        <w:r>
          <w:rPr>
            <w:rFonts w:ascii="仿宋" w:eastAsia="仿宋" w:hAnsi="仿宋" w:cs="仿宋" w:hint="eastAsia"/>
            <w:lang w:eastAsia="zh-CN"/>
          </w:rPr>
          <w:t>十二、员工职业发展教育与培训</w:t>
        </w:r>
        <w:r>
          <w:tab/>
        </w:r>
        <w:r>
          <w:fldChar w:fldCharType="begin"/>
        </w:r>
        <w:r>
          <w:instrText xml:space="preserve"> PAGEREF _Toc8189 \h </w:instrText>
        </w:r>
        <w:r>
          <w:fldChar w:fldCharType="separate"/>
        </w:r>
        <w:r>
          <w:t>55</w:t>
        </w:r>
        <w:r>
          <w:fldChar w:fldCharType="end"/>
        </w:r>
      </w:hyperlink>
    </w:p>
    <w:p>
      <w:pPr>
        <w:pStyle w:val="TOC2"/>
        <w:tabs>
          <w:tab w:val="right" w:leader="dot" w:pos="8306"/>
        </w:tabs>
      </w:pPr>
      <w:hyperlink w:anchor="_Toc31258" w:history="1">
        <w:r>
          <w:rPr>
            <w:rFonts w:ascii="仿宋" w:eastAsia="仿宋" w:hAnsi="仿宋" w:cs="仿宋" w:hint="eastAsia"/>
            <w:lang w:eastAsia="zh-CN"/>
          </w:rPr>
          <w:t>(一)、职业发展教育的目标与实施策略</w:t>
        </w:r>
        <w:r>
          <w:tab/>
        </w:r>
        <w:r>
          <w:fldChar w:fldCharType="begin"/>
        </w:r>
        <w:r>
          <w:instrText xml:space="preserve"> PAGEREF _Toc31258 \h </w:instrText>
        </w:r>
        <w:r>
          <w:fldChar w:fldCharType="separate"/>
        </w:r>
        <w:r>
          <w:t>55</w:t>
        </w:r>
        <w:r>
          <w:fldChar w:fldCharType="end"/>
        </w:r>
      </w:hyperlink>
    </w:p>
    <w:p>
      <w:pPr>
        <w:pStyle w:val="TOC2"/>
        <w:tabs>
          <w:tab w:val="right" w:leader="dot" w:pos="8306"/>
        </w:tabs>
      </w:pPr>
      <w:hyperlink w:anchor="_Toc25827" w:history="1">
        <w:r>
          <w:rPr>
            <w:rFonts w:ascii="仿宋" w:eastAsia="仿宋" w:hAnsi="仿宋" w:cs="仿宋" w:hint="eastAsia"/>
            <w:lang w:eastAsia="zh-CN"/>
          </w:rPr>
          <w:t>(二)、培训计划的设计与实施步骤</w:t>
        </w:r>
        <w:r>
          <w:tab/>
        </w:r>
        <w:r>
          <w:fldChar w:fldCharType="begin"/>
        </w:r>
        <w:r>
          <w:instrText xml:space="preserve"> PAGEREF _Toc25827 \h </w:instrText>
        </w:r>
        <w:r>
          <w:fldChar w:fldCharType="separate"/>
        </w:r>
        <w:r>
          <w:t>56</w:t>
        </w:r>
        <w:r>
          <w:fldChar w:fldCharType="end"/>
        </w:r>
      </w:hyperlink>
    </w:p>
    <w:p>
      <w:pPr>
        <w:pStyle w:val="TOC2"/>
        <w:tabs>
          <w:tab w:val="right" w:leader="dot" w:pos="8306"/>
        </w:tabs>
      </w:pPr>
      <w:hyperlink w:anchor="_Toc6615" w:history="1">
        <w:r>
          <w:rPr>
            <w:rFonts w:ascii="仿宋" w:eastAsia="仿宋" w:hAnsi="仿宋" w:cs="仿宋" w:hint="eastAsia"/>
            <w:lang w:eastAsia="zh-CN"/>
          </w:rPr>
          <w:t>(三)、培训效果的评估与反馈机制</w:t>
        </w:r>
        <w:r>
          <w:tab/>
        </w:r>
        <w:r>
          <w:fldChar w:fldCharType="begin"/>
        </w:r>
        <w:r>
          <w:instrText xml:space="preserve"> PAGEREF _Toc6615 \h </w:instrText>
        </w:r>
        <w:r>
          <w:fldChar w:fldCharType="separate"/>
        </w:r>
        <w:r>
          <w:t>57</w:t>
        </w:r>
        <w:r>
          <w:fldChar w:fldCharType="end"/>
        </w:r>
      </w:hyperlink>
    </w:p>
    <w:p>
      <w:pPr>
        <w:pStyle w:val="TOC1"/>
        <w:tabs>
          <w:tab w:val="right" w:leader="dot" w:pos="8306"/>
        </w:tabs>
      </w:pPr>
      <w:hyperlink w:anchor="_Toc14593" w:history="1">
        <w:r>
          <w:rPr>
            <w:rFonts w:ascii="仿宋" w:eastAsia="仿宋" w:hAnsi="仿宋" w:cs="仿宋" w:hint="eastAsia"/>
            <w:lang w:eastAsia="zh-CN"/>
          </w:rPr>
          <w:t>十三、员工离职率分析与降低措施</w:t>
        </w:r>
        <w:r>
          <w:tab/>
        </w:r>
        <w:r>
          <w:fldChar w:fldCharType="begin"/>
        </w:r>
        <w:r>
          <w:instrText xml:space="preserve"> PAGEREF _Toc14593 \h </w:instrText>
        </w:r>
        <w:r>
          <w:fldChar w:fldCharType="separate"/>
        </w:r>
        <w:r>
          <w:t>57</w:t>
        </w:r>
        <w:r>
          <w:fldChar w:fldCharType="end"/>
        </w:r>
      </w:hyperlink>
    </w:p>
    <w:p>
      <w:pPr>
        <w:pStyle w:val="TOC2"/>
        <w:tabs>
          <w:tab w:val="right" w:leader="dot" w:pos="8306"/>
        </w:tabs>
      </w:pPr>
      <w:hyperlink w:anchor="_Toc1959" w:history="1">
        <w:r>
          <w:rPr>
            <w:rFonts w:ascii="仿宋" w:eastAsia="仿宋" w:hAnsi="仿宋" w:cs="仿宋" w:hint="eastAsia"/>
            <w:lang w:eastAsia="zh-CN"/>
          </w:rPr>
          <w:t>(一)、离职率分析的方法与工具</w:t>
        </w:r>
        <w:r>
          <w:tab/>
        </w:r>
        <w:r>
          <w:fldChar w:fldCharType="begin"/>
        </w:r>
        <w:r>
          <w:instrText xml:space="preserve"> PAGEREF _Toc1959 \h </w:instrText>
        </w:r>
        <w:r>
          <w:fldChar w:fldCharType="separate"/>
        </w:r>
        <w:r>
          <w:t>57</w:t>
        </w:r>
        <w:r>
          <w:fldChar w:fldCharType="end"/>
        </w:r>
      </w:hyperlink>
    </w:p>
    <w:p>
      <w:pPr>
        <w:pStyle w:val="TOC2"/>
        <w:tabs>
          <w:tab w:val="right" w:leader="dot" w:pos="8306"/>
        </w:tabs>
      </w:pPr>
      <w:hyperlink w:anchor="_Toc9399" w:history="1">
        <w:r>
          <w:rPr>
            <w:rFonts w:ascii="仿宋" w:eastAsia="仿宋" w:hAnsi="仿宋" w:cs="仿宋" w:hint="eastAsia"/>
            <w:lang w:eastAsia="zh-CN"/>
          </w:rPr>
          <w:t>(二)、离职原因的调查与对策制定</w:t>
        </w:r>
        <w:r>
          <w:tab/>
        </w:r>
        <w:r>
          <w:fldChar w:fldCharType="begin"/>
        </w:r>
        <w:r>
          <w:instrText xml:space="preserve"> PAGEREF _Toc9399 \h </w:instrText>
        </w:r>
        <w:r>
          <w:fldChar w:fldCharType="separate"/>
        </w:r>
        <w:r>
          <w:t>58</w:t>
        </w:r>
        <w:r>
          <w:fldChar w:fldCharType="end"/>
        </w:r>
      </w:hyperlink>
    </w:p>
    <w:p>
      <w:pPr>
        <w:pStyle w:val="TOC2"/>
        <w:tabs>
          <w:tab w:val="right" w:leader="dot" w:pos="8306"/>
        </w:tabs>
      </w:pPr>
      <w:hyperlink w:anchor="_Toc18993" w:history="1">
        <w:r>
          <w:rPr>
            <w:rFonts w:ascii="仿宋" w:eastAsia="仿宋" w:hAnsi="仿宋" w:cs="仿宋" w:hint="eastAsia"/>
            <w:lang w:eastAsia="zh-CN"/>
          </w:rPr>
          <w:t>(三)、降低离职率的策略与实践</w:t>
        </w:r>
        <w:r>
          <w:tab/>
        </w:r>
        <w:r>
          <w:fldChar w:fldCharType="begin"/>
        </w:r>
        <w:r>
          <w:instrText xml:space="preserve"> PAGEREF _Toc18993 \h </w:instrText>
        </w:r>
        <w:r>
          <w:fldChar w:fldCharType="separate"/>
        </w:r>
        <w:r>
          <w:t>60</w:t>
        </w:r>
        <w:r>
          <w:fldChar w:fldCharType="end"/>
        </w:r>
      </w:hyperlink>
    </w:p>
    <w:p>
      <w:pPr>
        <w:pStyle w:val="TOC1"/>
        <w:tabs>
          <w:tab w:val="right" w:leader="dot" w:pos="8306"/>
        </w:tabs>
      </w:pPr>
      <w:hyperlink w:anchor="_Toc23734" w:history="1">
        <w:r>
          <w:rPr>
            <w:rFonts w:ascii="仿宋" w:eastAsia="仿宋" w:hAnsi="仿宋" w:cs="仿宋" w:hint="eastAsia"/>
            <w:lang w:eastAsia="zh-CN"/>
          </w:rPr>
          <w:t>十四、员工关系管理与危机处理</w:t>
        </w:r>
        <w:r>
          <w:tab/>
        </w:r>
        <w:r>
          <w:fldChar w:fldCharType="begin"/>
        </w:r>
        <w:r>
          <w:instrText xml:space="preserve"> PAGEREF _Toc23734 \h </w:instrText>
        </w:r>
        <w:r>
          <w:fldChar w:fldCharType="separate"/>
        </w:r>
        <w:r>
          <w:t>61</w:t>
        </w:r>
        <w:r>
          <w:fldChar w:fldCharType="end"/>
        </w:r>
      </w:hyperlink>
    </w:p>
    <w:p>
      <w:pPr>
        <w:pStyle w:val="TOC2"/>
        <w:tabs>
          <w:tab w:val="right" w:leader="dot" w:pos="8306"/>
        </w:tabs>
      </w:pPr>
      <w:hyperlink w:anchor="_Toc29052" w:history="1">
        <w:r>
          <w:rPr>
            <w:rFonts w:ascii="仿宋" w:eastAsia="仿宋" w:hAnsi="仿宋" w:cs="仿宋" w:hint="eastAsia"/>
            <w:lang w:eastAsia="zh-CN"/>
          </w:rPr>
          <w:t>(一)、员工关系管理原则与方法</w:t>
        </w:r>
        <w:r>
          <w:tab/>
        </w:r>
        <w:r>
          <w:fldChar w:fldCharType="begin"/>
        </w:r>
        <w:r>
          <w:instrText xml:space="preserve"> PAGEREF _Toc29052 \h </w:instrText>
        </w:r>
        <w:r>
          <w:fldChar w:fldCharType="separate"/>
        </w:r>
        <w:r>
          <w:t>61</w:t>
        </w:r>
        <w:r>
          <w:fldChar w:fldCharType="end"/>
        </w:r>
      </w:hyperlink>
    </w:p>
    <w:p>
      <w:pPr>
        <w:pStyle w:val="TOC2"/>
        <w:tabs>
          <w:tab w:val="right" w:leader="dot" w:pos="8306"/>
        </w:tabs>
      </w:pPr>
      <w:hyperlink w:anchor="_Toc3737" w:history="1">
        <w:r>
          <w:rPr>
            <w:rFonts w:ascii="仿宋" w:eastAsia="仿宋" w:hAnsi="仿宋" w:cs="仿宋" w:hint="eastAsia"/>
            <w:lang w:eastAsia="zh-CN"/>
          </w:rPr>
          <w:t>(二)、危机处理机制的建立与实施</w:t>
        </w:r>
        <w:r>
          <w:tab/>
        </w:r>
        <w:r>
          <w:fldChar w:fldCharType="begin"/>
        </w:r>
        <w:r>
          <w:instrText xml:space="preserve"> PAGEREF _Toc3737 \h </w:instrText>
        </w:r>
        <w:r>
          <w:fldChar w:fldCharType="separate"/>
        </w:r>
        <w:r>
          <w:t>61</w:t>
        </w:r>
        <w:r>
          <w:fldChar w:fldCharType="end"/>
        </w:r>
      </w:hyperlink>
    </w:p>
    <w:p>
      <w:pPr>
        <w:pStyle w:val="TOC2"/>
        <w:tabs>
          <w:tab w:val="right" w:leader="dot" w:pos="8306"/>
        </w:tabs>
      </w:pPr>
      <w:hyperlink w:anchor="_Toc9123" w:history="1">
        <w:r>
          <w:rPr>
            <w:rFonts w:ascii="仿宋" w:eastAsia="仿宋" w:hAnsi="仿宋" w:cs="仿宋" w:hint="eastAsia"/>
            <w:lang w:eastAsia="zh-CN"/>
          </w:rPr>
          <w:t>(三)、劳动争议解决与法律风险防范</w:t>
        </w:r>
        <w:r>
          <w:tab/>
        </w:r>
        <w:r>
          <w:fldChar w:fldCharType="begin"/>
        </w:r>
        <w:r>
          <w:instrText xml:space="preserve"> PAGEREF _Toc9123 \h </w:instrText>
        </w:r>
        <w:r>
          <w:fldChar w:fldCharType="separate"/>
        </w:r>
        <w:r>
          <w:t>62</w:t>
        </w:r>
        <w:r>
          <w:fldChar w:fldCharType="end"/>
        </w:r>
      </w:hyperlink>
    </w:p>
    <w:p>
      <w:pPr>
        <w:pStyle w:val="TOC1"/>
        <w:tabs>
          <w:tab w:val="right" w:leader="dot" w:pos="8306"/>
        </w:tabs>
      </w:pPr>
      <w:hyperlink w:anchor="_Toc25428" w:history="1">
        <w:r>
          <w:rPr>
            <w:rFonts w:ascii="仿宋" w:eastAsia="仿宋" w:hAnsi="仿宋" w:cs="仿宋" w:hint="eastAsia"/>
            <w:lang w:eastAsia="zh-CN"/>
          </w:rPr>
          <w:t>十五、第四十七章全球人才流动与交流</w:t>
        </w:r>
        <w:r>
          <w:tab/>
        </w:r>
        <w:r>
          <w:fldChar w:fldCharType="begin"/>
        </w:r>
        <w:r>
          <w:instrText xml:space="preserve"> PAGEREF _Toc25428 \h </w:instrText>
        </w:r>
        <w:r>
          <w:fldChar w:fldCharType="separate"/>
        </w:r>
        <w:r>
          <w:t>63</w:t>
        </w:r>
        <w:r>
          <w:fldChar w:fldCharType="end"/>
        </w:r>
      </w:hyperlink>
    </w:p>
    <w:p>
      <w:pPr>
        <w:pStyle w:val="TOC2"/>
        <w:tabs>
          <w:tab w:val="right" w:leader="dot" w:pos="8306"/>
        </w:tabs>
      </w:pPr>
      <w:hyperlink w:anchor="_Toc7170" w:history="1">
        <w:r>
          <w:rPr>
            <w:rFonts w:ascii="仿宋" w:eastAsia="仿宋" w:hAnsi="仿宋" w:cs="仿宋" w:hint="eastAsia"/>
            <w:lang w:eastAsia="zh-CN"/>
          </w:rPr>
          <w:t>(一)、跨国项目与团队</w:t>
        </w:r>
        <w:r>
          <w:tab/>
        </w:r>
        <w:r>
          <w:fldChar w:fldCharType="begin"/>
        </w:r>
        <w:r>
          <w:instrText xml:space="preserve"> PAGEREF _Toc7170 \h </w:instrText>
        </w:r>
        <w:r>
          <w:fldChar w:fldCharType="separate"/>
        </w:r>
        <w:r>
          <w:t>63</w:t>
        </w:r>
        <w:r>
          <w:fldChar w:fldCharType="end"/>
        </w:r>
      </w:hyperlink>
    </w:p>
    <w:p>
      <w:pPr>
        <w:pStyle w:val="TOC2"/>
        <w:tabs>
          <w:tab w:val="right" w:leader="dot" w:pos="8306"/>
        </w:tabs>
      </w:pPr>
      <w:hyperlink w:anchor="_Toc28195" w:history="1">
        <w:r>
          <w:rPr>
            <w:rFonts w:ascii="仿宋" w:eastAsia="仿宋" w:hAnsi="仿宋" w:cs="仿宋" w:hint="eastAsia"/>
            <w:lang w:eastAsia="zh-CN"/>
          </w:rPr>
          <w:t>(二)、全球项目经验的累积</w:t>
        </w:r>
        <w:r>
          <w:tab/>
        </w:r>
        <w:r>
          <w:fldChar w:fldCharType="begin"/>
        </w:r>
        <w:r>
          <w:instrText xml:space="preserve"> PAGEREF _Toc28195 \h </w:instrText>
        </w:r>
        <w:r>
          <w:fldChar w:fldCharType="separate"/>
        </w:r>
        <w:r>
          <w:t>64</w:t>
        </w:r>
        <w:r>
          <w:fldChar w:fldCharType="end"/>
        </w:r>
      </w:hyperlink>
    </w:p>
    <w:p>
      <w:pPr>
        <w:pStyle w:val="TOC2"/>
        <w:tabs>
          <w:tab w:val="right" w:leader="dot" w:pos="8306"/>
        </w:tabs>
      </w:pPr>
      <w:hyperlink w:anchor="_Toc6388" w:history="1">
        <w:r>
          <w:rPr>
            <w:rFonts w:ascii="仿宋" w:eastAsia="仿宋" w:hAnsi="仿宋" w:cs="仿宋" w:hint="eastAsia"/>
            <w:lang w:eastAsia="zh-CN"/>
          </w:rPr>
          <w:t>(三)、跨文化团队领导与协作</w:t>
        </w:r>
        <w:r>
          <w:tab/>
        </w:r>
        <w:r>
          <w:fldChar w:fldCharType="begin"/>
        </w:r>
        <w:r>
          <w:instrText xml:space="preserve"> PAGEREF _Toc6388 \h </w:instrText>
        </w:r>
        <w:r>
          <w:fldChar w:fldCharType="separate"/>
        </w:r>
        <w:r>
          <w:t>65</w:t>
        </w:r>
        <w:r>
          <w:fldChar w:fldCharType="end"/>
        </w:r>
      </w:hyperlink>
    </w:p>
    <w:p>
      <w:pPr>
        <w:pStyle w:val="TOC2"/>
        <w:tabs>
          <w:tab w:val="right" w:leader="dot" w:pos="8306"/>
        </w:tabs>
      </w:pPr>
      <w:hyperlink w:anchor="_Toc13270" w:history="1">
        <w:r>
          <w:rPr>
            <w:rFonts w:ascii="仿宋" w:eastAsia="仿宋" w:hAnsi="仿宋" w:cs="仿宋" w:hint="eastAsia"/>
            <w:lang w:eastAsia="zh-CN"/>
          </w:rPr>
          <w:t>(四)、跨国交流与人才培养</w:t>
        </w:r>
        <w:r>
          <w:tab/>
        </w:r>
        <w:r>
          <w:fldChar w:fldCharType="begin"/>
        </w:r>
        <w:r>
          <w:instrText xml:space="preserve"> PAGEREF _Toc13270 \h </w:instrText>
        </w:r>
        <w:r>
          <w:fldChar w:fldCharType="separate"/>
        </w:r>
        <w:r>
          <w:t>65</w:t>
        </w:r>
        <w:r>
          <w:fldChar w:fldCharType="end"/>
        </w:r>
      </w:hyperlink>
    </w:p>
    <w:p>
      <w:pPr>
        <w:pStyle w:val="TOC2"/>
        <w:tabs>
          <w:tab w:val="right" w:leader="dot" w:pos="8306"/>
        </w:tabs>
      </w:pPr>
      <w:hyperlink w:anchor="_Toc21597" w:history="1">
        <w:r>
          <w:rPr>
            <w:rFonts w:ascii="仿宋" w:eastAsia="仿宋" w:hAnsi="仿宋" w:cs="仿宋" w:hint="eastAsia"/>
            <w:lang w:eastAsia="zh-CN"/>
          </w:rPr>
          <w:t>(五)、跨国交流计划的实施</w:t>
        </w:r>
        <w:r>
          <w:tab/>
        </w:r>
        <w:r>
          <w:fldChar w:fldCharType="begin"/>
        </w:r>
        <w:r>
          <w:instrText xml:space="preserve"> PAGEREF _Toc21597 \h </w:instrText>
        </w:r>
        <w:r>
          <w:fldChar w:fldCharType="separate"/>
        </w:r>
        <w:r>
          <w:t>66</w:t>
        </w:r>
        <w:r>
          <w:fldChar w:fldCharType="end"/>
        </w:r>
      </w:hyperlink>
    </w:p>
    <w:p>
      <w:pPr>
        <w:pStyle w:val="TOC2"/>
        <w:tabs>
          <w:tab w:val="right" w:leader="dot" w:pos="8306"/>
        </w:tabs>
      </w:pPr>
      <w:hyperlink w:anchor="_Toc5559" w:history="1">
        <w:r>
          <w:rPr>
            <w:rFonts w:ascii="仿宋" w:eastAsia="仿宋" w:hAnsi="仿宋" w:cs="仿宋" w:hint="eastAsia"/>
            <w:lang w:eastAsia="zh-CN"/>
          </w:rPr>
          <w:t>(六)、跨国培训与知识转移</w:t>
        </w:r>
        <w:r>
          <w:tab/>
        </w:r>
        <w:r>
          <w:fldChar w:fldCharType="begin"/>
        </w:r>
        <w:r>
          <w:instrText xml:space="preserve"> PAGEREF _Toc5559 \h </w:instrText>
        </w:r>
        <w:r>
          <w:fldChar w:fldCharType="separate"/>
        </w:r>
        <w:r>
          <w:t>67</w:t>
        </w:r>
        <w:r>
          <w:fldChar w:fldCharType="end"/>
        </w:r>
      </w:hyperlink>
    </w:p>
    <w:p>
      <w:pPr>
        <w:pStyle w:val="TOC1"/>
        <w:tabs>
          <w:tab w:val="right" w:leader="dot" w:pos="8306"/>
        </w:tabs>
      </w:pPr>
      <w:hyperlink w:anchor="_Toc17803" w:history="1">
        <w:r>
          <w:rPr>
            <w:rFonts w:ascii="仿宋" w:eastAsia="仿宋" w:hAnsi="仿宋" w:cs="仿宋" w:hint="eastAsia"/>
            <w:lang w:eastAsia="zh-CN"/>
          </w:rPr>
          <w:t>十六、第四十五章员工品牌建设</w:t>
        </w:r>
        <w:r>
          <w:tab/>
        </w:r>
        <w:r>
          <w:fldChar w:fldCharType="begin"/>
        </w:r>
        <w:r>
          <w:instrText xml:space="preserve"> PAGEREF _Toc17803 \h </w:instrText>
        </w:r>
        <w:r>
          <w:fldChar w:fldCharType="separate"/>
        </w:r>
        <w:r>
          <w:t>68</w:t>
        </w:r>
        <w:r>
          <w:fldChar w:fldCharType="end"/>
        </w:r>
      </w:hyperlink>
    </w:p>
    <w:p>
      <w:pPr>
        <w:pStyle w:val="TOC2"/>
        <w:tabs>
          <w:tab w:val="right" w:leader="dot" w:pos="8306"/>
        </w:tabs>
      </w:pPr>
      <w:hyperlink w:anchor="_Toc1112" w:history="1">
        <w:r>
          <w:rPr>
            <w:rFonts w:ascii="仿宋" w:eastAsia="仿宋" w:hAnsi="仿宋" w:cs="仿宋" w:hint="eastAsia"/>
            <w:lang w:eastAsia="zh-CN"/>
          </w:rPr>
          <w:t>(一)、个人品牌管理</w:t>
        </w:r>
        <w:r>
          <w:tab/>
        </w:r>
        <w:r>
          <w:fldChar w:fldCharType="begin"/>
        </w:r>
        <w:r>
          <w:instrText xml:space="preserve"> PAGEREF _Toc1112 \h </w:instrText>
        </w:r>
        <w:r>
          <w:fldChar w:fldCharType="separate"/>
        </w:r>
        <w:r>
          <w:t>68</w:t>
        </w:r>
        <w:r>
          <w:fldChar w:fldCharType="end"/>
        </w:r>
      </w:hyperlink>
    </w:p>
    <w:p>
      <w:pPr>
        <w:pStyle w:val="TOC2"/>
        <w:tabs>
          <w:tab w:val="right" w:leader="dot" w:pos="8306"/>
        </w:tabs>
      </w:pPr>
      <w:hyperlink w:anchor="_Toc8001" w:history="1">
        <w:r>
          <w:rPr>
            <w:rFonts w:ascii="仿宋" w:eastAsia="仿宋" w:hAnsi="仿宋" w:cs="仿宋" w:hint="eastAsia"/>
            <w:lang w:eastAsia="zh-CN"/>
          </w:rPr>
          <w:t>(二)、在填充剂行业内建立个人影响力</w:t>
        </w:r>
        <w:r>
          <w:tab/>
        </w:r>
        <w:r>
          <w:fldChar w:fldCharType="begin"/>
        </w:r>
        <w:r>
          <w:instrText xml:space="preserve"> PAGEREF _Toc8001 \h </w:instrText>
        </w:r>
        <w:r>
          <w:fldChar w:fldCharType="separate"/>
        </w:r>
        <w:r>
          <w:t>69</w:t>
        </w:r>
        <w:r>
          <w:fldChar w:fldCharType="end"/>
        </w:r>
      </w:hyperlink>
    </w:p>
    <w:p>
      <w:pPr>
        <w:pStyle w:val="TOC2"/>
        <w:tabs>
          <w:tab w:val="right" w:leader="dot" w:pos="8306"/>
        </w:tabs>
      </w:pPr>
      <w:hyperlink w:anchor="_Toc16904" w:history="1">
        <w:r>
          <w:rPr>
            <w:rFonts w:ascii="仿宋" w:eastAsia="仿宋" w:hAnsi="仿宋" w:cs="仿宋" w:hint="eastAsia"/>
            <w:lang w:eastAsia="zh-CN"/>
          </w:rPr>
          <w:t>(三)、个人品牌与公司品牌的关联</w:t>
        </w:r>
        <w:r>
          <w:tab/>
        </w:r>
        <w:r>
          <w:fldChar w:fldCharType="begin"/>
        </w:r>
        <w:r>
          <w:instrText xml:space="preserve"> PAGEREF _Toc16904 \h </w:instrText>
        </w:r>
        <w:r>
          <w:fldChar w:fldCharType="separate"/>
        </w:r>
        <w:r>
          <w:t>70</w:t>
        </w:r>
        <w:r>
          <w:fldChar w:fldCharType="end"/>
        </w:r>
      </w:hyperlink>
    </w:p>
    <w:p>
      <w:pPr>
        <w:pStyle w:val="TOC2"/>
        <w:tabs>
          <w:tab w:val="right" w:leader="dot" w:pos="8306"/>
        </w:tabs>
      </w:pPr>
      <w:hyperlink w:anchor="_Toc21215" w:history="1">
        <w:r>
          <w:rPr>
            <w:rFonts w:ascii="仿宋" w:eastAsia="仿宋" w:hAnsi="仿宋" w:cs="仿宋" w:hint="eastAsia"/>
            <w:lang w:eastAsia="zh-CN"/>
          </w:rPr>
          <w:t>(四)、社交媒体与个人品牌</w:t>
        </w:r>
        <w:r>
          <w:tab/>
        </w:r>
        <w:r>
          <w:fldChar w:fldCharType="begin"/>
        </w:r>
        <w:r>
          <w:instrText xml:space="preserve"> PAGEREF _Toc21215 \h </w:instrText>
        </w:r>
        <w:r>
          <w:fldChar w:fldCharType="separate"/>
        </w:r>
        <w:r>
          <w:t>70</w:t>
        </w:r>
        <w:r>
          <w:fldChar w:fldCharType="end"/>
        </w:r>
      </w:hyperlink>
    </w:p>
    <w:p>
      <w:pPr>
        <w:pStyle w:val="TOC2"/>
        <w:tabs>
          <w:tab w:val="right" w:leader="dot" w:pos="8306"/>
        </w:tabs>
      </w:pPr>
      <w:hyperlink w:anchor="_Toc31172" w:history="1">
        <w:r>
          <w:rPr>
            <w:rFonts w:ascii="仿宋" w:eastAsia="仿宋" w:hAnsi="仿宋" w:cs="仿宋" w:hint="eastAsia"/>
            <w:lang w:eastAsia="zh-CN"/>
          </w:rPr>
          <w:t>(五)、个人品牌的社交媒体传播</w:t>
        </w:r>
        <w:r>
          <w:tab/>
        </w:r>
        <w:r>
          <w:fldChar w:fldCharType="begin"/>
        </w:r>
        <w:r>
          <w:instrText xml:space="preserve"> PAGEREF _Toc31172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143" w:history="1">
        <w:r>
          <w:rPr>
            <w:rFonts w:ascii="仿宋" w:eastAsia="仿宋" w:hAnsi="仿宋" w:cs="仿宋" w:hint="eastAsia"/>
            <w:lang w:eastAsia="zh-CN"/>
          </w:rPr>
          <w:t>(六)、员工品牌建设与公司形象一致性</w:t>
        </w:r>
        <w:r>
          <w:tab/>
        </w:r>
        <w:r>
          <w:fldChar w:fldCharType="begin"/>
        </w:r>
        <w:r>
          <w:instrText xml:space="preserve"> PAGEREF _Toc27143 \h </w:instrText>
        </w:r>
        <w:r>
          <w:fldChar w:fldCharType="separate"/>
        </w:r>
        <w:r>
          <w:t>72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填充剂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7527"/>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4906"/>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4670"/>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737"/>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6290"/>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9578"/>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8166"/>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7686"/>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填充剂行业进行新材料、新工艺、新产品的研发，以促进整个填充剂行业的结构调整和转型升级。这一系列政策的实施为填充剂行业提供了有力的支持，有助于填充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填充剂行业提供了增长的空间，同时，逐步升级的消费需求也促使填充剂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填充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27117"/>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8022"/>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666"/>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18023"/>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公司计划邀请合作伙伴参与项目投资，共同分享项目的发展成果。通过与填充剂行业内有实力、资源丰富的合作伙伴达成合作协议，实现资源共享、风险分担，提高项目的整体实力。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10839"/>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6299"/>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6020"/>
      <w:r>
        <w:rPr>
          <w:rFonts w:ascii="仿宋" w:eastAsia="仿宋" w:hAnsi="仿宋" w:cs="仿宋" w:hint="eastAsia"/>
          <w:sz w:val="28"/>
          <w:lang w:eastAsia="zh-CN"/>
        </w:rPr>
        <w:t>三、填充剂行业背景分析</w:t>
      </w:r>
      <w:bookmarkEnd w:id="16"/>
    </w:p>
    <w:p>
      <w:pPr>
        <w:pStyle w:val="Heading2"/>
        <w:rPr>
          <w:rFonts w:ascii="仿宋" w:eastAsia="仿宋" w:hAnsi="仿宋" w:cs="仿宋" w:hint="eastAsia"/>
          <w:lang w:eastAsia="zh-CN"/>
        </w:rPr>
      </w:pPr>
      <w:bookmarkStart w:id="17" w:name="_Toc18072"/>
      <w:r>
        <w:rPr>
          <w:rFonts w:ascii="仿宋" w:eastAsia="仿宋" w:hAnsi="仿宋" w:cs="仿宋" w:hint="eastAsia"/>
          <w:lang w:eastAsia="zh-CN"/>
        </w:rPr>
        <w:t>(一)、填充剂行业背景分析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填充剂行业是一个充满活力且不断演变的领域。近年来，该填充剂行业经历了显著的增长，这一增长主要受益于多方面的推动因素，尤其是技术创新和市场需求的持续增加。技术创新为填充剂行业带来了新的商业模式和解决方案，而不断增长的市场需求则推动了填充剂行业的整体扩张。这使得 填充剂行业成为当前经济中备受关注的一个重要组成部分。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行业的市场规模持续扩大，预计未来几年仍将保持良好的增长势头。这一趋势得益于多种因素，其中包括数字化转型、全球化市场和消费者需求的多样化。数字化转型推动了填充剂行业内各个环节的效率提升，全球化市场为企业提供了更广阔的业务机会，而消费者需求的多样化则促使填充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填充剂行业呈现激烈的竞争格局，主要由一些领先的企业主导市场。这些企业通常在创新、市场份额和客户忠诚度等方面表现出强大的竞争力。随着填充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填充剂行业发展的关键因素之一。新技术的引入，如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填充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展望未来，填充剂行业仍然充满挑战和机遇。随着全球经济的发展和技术的不断进步，填充剂行业参与者将面临着更多的发展机会。然而，需要时刻保持敏锐的市场洞察，灵活调整战略，以适应变化中的环境。对于 填充剂行业的未来，持乐观但谨慎的态度，不断优化业务模式和提升核心竞争力是至关重要的。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23777"/>
      <w:r>
        <w:rPr>
          <w:rFonts w:ascii="仿宋" w:eastAsia="仿宋" w:hAnsi="仿宋" w:cs="仿宋" w:hint="eastAsia"/>
          <w:sz w:val="28"/>
          <w:lang w:eastAsia="zh-CN"/>
        </w:rPr>
        <w:t>四、第七章员工培训与发展</w:t>
      </w:r>
      <w:bookmarkEnd w:id="18"/>
    </w:p>
    <w:p>
      <w:pPr>
        <w:pStyle w:val="Heading2"/>
        <w:rPr>
          <w:rFonts w:ascii="仿宋" w:eastAsia="仿宋" w:hAnsi="仿宋" w:cs="仿宋" w:hint="eastAsia"/>
          <w:lang w:eastAsia="zh-CN"/>
        </w:rPr>
      </w:pPr>
      <w:bookmarkStart w:id="19" w:name="_Toc14346"/>
      <w:r>
        <w:rPr>
          <w:rFonts w:ascii="仿宋" w:eastAsia="仿宋" w:hAnsi="仿宋" w:cs="仿宋" w:hint="eastAsia"/>
          <w:lang w:eastAsia="zh-CN"/>
        </w:rPr>
        <w:t>(一)、培训需求分析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0" w:name="_Toc12337"/>
      <w:r>
        <w:rPr>
          <w:rFonts w:ascii="仿宋" w:eastAsia="仿宋" w:hAnsi="仿宋" w:cs="仿宋" w:hint="eastAsia"/>
          <w:sz w:val="28"/>
          <w:lang w:eastAsia="zh-CN"/>
        </w:rPr>
        <w:t>(二)、培训计划制定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1" w:name="_Toc16331"/>
      <w:r>
        <w:rPr>
          <w:rFonts w:ascii="仿宋" w:eastAsia="仿宋" w:hAnsi="仿宋" w:cs="仿宋" w:hint="eastAsia"/>
          <w:sz w:val="28"/>
          <w:lang w:eastAsia="zh-CN"/>
        </w:rPr>
        <w:t>(三)、培训实施与评估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2" w:name="_Toc10752"/>
      <w:r>
        <w:rPr>
          <w:rFonts w:ascii="仿宋" w:eastAsia="仿宋" w:hAnsi="仿宋" w:cs="仿宋" w:hint="eastAsia"/>
          <w:sz w:val="28"/>
          <w:lang w:eastAsia="zh-CN"/>
        </w:rPr>
        <w:t>(四)、持续学习与专业发展支持</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提供灵活的在线学习平台，使员工可以随时随地获取各类学习资源。这包括填充剂行业报告、网络课程、研讨会等，帮助员工自主学习和获取最新的专业知识。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鼓励并支持员工获取相关的专业认证，例如填充剂行业认可的证书或资格。组织可以提供学习资源、报名费用支持等，以激发员工的学习积极性。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定期组织专业培训活动，邀请填充剂行业专家或内外部讲师进行知识分享和培训。这有助于员工深入了解填充剂行业趋势，拓展视野，提高综合素质。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建立知识管理平台，鼓励员工分享经验、填充剂行业见解和学习心得。这有助于构建学习型组织，促使知识在团队内部流动和共享。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3" w:name="_Toc23747"/>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31489"/>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了解当前和未来的职业市场趋势，以及所处填充剂行业的发展方向，有助于调整个人的职业规划，确保与市场需求保持一致。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7330"/>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填充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8929"/>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28209"/>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建立一个职业发展资源中心，集中提供各类有关职业发展的信息和工具，有助于员工更便捷地获取所需的资源。这可以包括在线平台、内部文档、填充剂行业报告等。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8" w:name="_Toc21451"/>
      <w:r>
        <w:rPr>
          <w:rFonts w:ascii="仿宋" w:eastAsia="仿宋" w:hAnsi="仿宋" w:cs="仿宋" w:hint="eastAsia"/>
          <w:sz w:val="28"/>
          <w:lang w:eastAsia="zh-CN"/>
        </w:rPr>
        <w:t>(五)、公司文化与员工职业发展融合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9" w:name="_Toc26447"/>
      <w:r>
        <w:rPr>
          <w:rFonts w:ascii="仿宋" w:eastAsia="仿宋" w:hAnsi="仿宋" w:cs="仿宋" w:hint="eastAsia"/>
          <w:sz w:val="28"/>
          <w:lang w:eastAsia="zh-CN"/>
        </w:rPr>
        <w:t>(六)、未来趋势与发展策略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填充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投资于员工的技能培训，确保他们具备未来工作所需的新技能。与填充剂行业专业机构建立合作关系，提供最新的填充剂行业培训。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30" w:name="_Toc20220"/>
      <w:r>
        <w:rPr>
          <w:rFonts w:ascii="仿宋" w:eastAsia="仿宋" w:hAnsi="仿宋" w:cs="仿宋" w:hint="eastAsia"/>
          <w:sz w:val="28"/>
          <w:lang w:eastAsia="zh-CN"/>
        </w:rPr>
        <w:t>六、第三十八章员工社交媒体管理</w:t>
      </w:r>
      <w:bookmarkEnd w:id="30"/>
    </w:p>
    <w:p>
      <w:pPr>
        <w:pStyle w:val="Heading2"/>
        <w:rPr>
          <w:rFonts w:ascii="仿宋" w:eastAsia="仿宋" w:hAnsi="仿宋" w:cs="仿宋" w:hint="eastAsia"/>
          <w:lang w:eastAsia="zh-CN"/>
        </w:rPr>
      </w:pPr>
      <w:bookmarkStart w:id="31" w:name="_Toc9143"/>
      <w:r>
        <w:rPr>
          <w:rFonts w:ascii="仿宋" w:eastAsia="仿宋" w:hAnsi="仿宋" w:cs="仿宋" w:hint="eastAsia"/>
          <w:lang w:eastAsia="zh-CN"/>
        </w:rPr>
        <w:t>(一)、员工社交媒体政策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谨慎发布公司内部信息：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https://d.book118.com/948022040052006031</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71D37"/>
    <w:rsid w:val="37871D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948022040052006031"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2023-12-11T18:39:00Z</dcterms:created>
  <dcterms:modified xsi:type="dcterms:W3CDTF">2023-12-11T18:39:25Z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81B92D493E7645DC82331454B74BC040_11</vt:lpwstr>
  </property>
  <property fmtid="{D5CDD505-2E9C-101B-9397-08002B2CF9AE}" pid="3" name="KSOProductBuildVer">
    <vt:lpwstr>2052-12.1.0.15712</vt:lpwstr>
  </property>
</Properties>
</file>