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固体废物监测设备项目规划设计纲要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3" w:history="1">
        <w:r>
          <w:rPr>
            <w:rFonts w:ascii="仿宋" w:eastAsia="仿宋" w:hAnsi="仿宋" w:cs="仿宋" w:hint="eastAsia"/>
            <w:lang w:eastAsia="zh-CN"/>
          </w:rPr>
          <w:t>序言</w:t>
        </w:r>
        <w:r>
          <w:tab/>
        </w:r>
        <w:r>
          <w:fldChar w:fldCharType="begin"/>
        </w:r>
        <w:r>
          <w:instrText xml:space="preserve"> PAGEREF _Toc21693 \h </w:instrText>
        </w:r>
        <w:r>
          <w:fldChar w:fldCharType="separate"/>
        </w:r>
        <w:r>
          <w:t>3</w:t>
        </w:r>
        <w:r>
          <w:fldChar w:fldCharType="end"/>
        </w:r>
      </w:hyperlink>
    </w:p>
    <w:p>
      <w:pPr>
        <w:pStyle w:val="TOC1"/>
        <w:tabs>
          <w:tab w:val="right" w:leader="dot" w:pos="8306"/>
        </w:tabs>
      </w:pPr>
      <w:hyperlink w:anchor="_Toc17154" w:history="1">
        <w:r>
          <w:rPr>
            <w:rFonts w:ascii="仿宋" w:eastAsia="仿宋" w:hAnsi="仿宋" w:cs="仿宋" w:hint="eastAsia"/>
            <w:lang w:eastAsia="zh-CN"/>
          </w:rPr>
          <w:t>一、固体废物监测设备项目文档管理</w:t>
        </w:r>
        <w:r>
          <w:tab/>
        </w:r>
        <w:r>
          <w:fldChar w:fldCharType="begin"/>
        </w:r>
        <w:r>
          <w:instrText xml:space="preserve"> PAGEREF _Toc17154 \h </w:instrText>
        </w:r>
        <w:r>
          <w:fldChar w:fldCharType="separate"/>
        </w:r>
        <w:r>
          <w:t>3</w:t>
        </w:r>
        <w:r>
          <w:fldChar w:fldCharType="end"/>
        </w:r>
      </w:hyperlink>
    </w:p>
    <w:p>
      <w:pPr>
        <w:pStyle w:val="TOC2"/>
        <w:tabs>
          <w:tab w:val="right" w:leader="dot" w:pos="8306"/>
        </w:tabs>
      </w:pPr>
      <w:hyperlink w:anchor="_Toc7126" w:history="1">
        <w:r>
          <w:rPr>
            <w:rFonts w:ascii="仿宋" w:eastAsia="仿宋" w:hAnsi="仿宋" w:cs="仿宋" w:hint="eastAsia"/>
            <w:lang w:eastAsia="zh-CN"/>
          </w:rPr>
          <w:t>(一)、文档编制与审查</w:t>
        </w:r>
        <w:r>
          <w:tab/>
        </w:r>
        <w:r>
          <w:fldChar w:fldCharType="begin"/>
        </w:r>
        <w:r>
          <w:instrText xml:space="preserve"> PAGEREF _Toc7126 \h </w:instrText>
        </w:r>
        <w:r>
          <w:fldChar w:fldCharType="separate"/>
        </w:r>
        <w:r>
          <w:t>3</w:t>
        </w:r>
        <w:r>
          <w:fldChar w:fldCharType="end"/>
        </w:r>
      </w:hyperlink>
    </w:p>
    <w:p>
      <w:pPr>
        <w:pStyle w:val="TOC2"/>
        <w:tabs>
          <w:tab w:val="right" w:leader="dot" w:pos="8306"/>
        </w:tabs>
      </w:pPr>
      <w:hyperlink w:anchor="_Toc27296" w:history="1">
        <w:r>
          <w:rPr>
            <w:rFonts w:ascii="仿宋" w:eastAsia="仿宋" w:hAnsi="仿宋" w:cs="仿宋" w:hint="eastAsia"/>
            <w:lang w:eastAsia="zh-CN"/>
          </w:rPr>
          <w:t>(二)、文档发布与分发</w:t>
        </w:r>
        <w:r>
          <w:tab/>
        </w:r>
        <w:r>
          <w:fldChar w:fldCharType="begin"/>
        </w:r>
        <w:r>
          <w:instrText xml:space="preserve"> PAGEREF _Toc27296 \h </w:instrText>
        </w:r>
        <w:r>
          <w:fldChar w:fldCharType="separate"/>
        </w:r>
        <w:r>
          <w:t>4</w:t>
        </w:r>
        <w:r>
          <w:fldChar w:fldCharType="end"/>
        </w:r>
      </w:hyperlink>
    </w:p>
    <w:p>
      <w:pPr>
        <w:pStyle w:val="TOC2"/>
        <w:tabs>
          <w:tab w:val="right" w:leader="dot" w:pos="8306"/>
        </w:tabs>
      </w:pPr>
      <w:hyperlink w:anchor="_Toc26080" w:history="1">
        <w:r>
          <w:rPr>
            <w:rFonts w:ascii="仿宋" w:eastAsia="仿宋" w:hAnsi="仿宋" w:cs="仿宋" w:hint="eastAsia"/>
            <w:lang w:eastAsia="zh-CN"/>
          </w:rPr>
          <w:t>(三)、文档存档与归档</w:t>
        </w:r>
        <w:r>
          <w:tab/>
        </w:r>
        <w:r>
          <w:fldChar w:fldCharType="begin"/>
        </w:r>
        <w:r>
          <w:instrText xml:space="preserve"> PAGEREF _Toc26080 \h </w:instrText>
        </w:r>
        <w:r>
          <w:fldChar w:fldCharType="separate"/>
        </w:r>
        <w:r>
          <w:t>5</w:t>
        </w:r>
        <w:r>
          <w:fldChar w:fldCharType="end"/>
        </w:r>
      </w:hyperlink>
    </w:p>
    <w:p>
      <w:pPr>
        <w:pStyle w:val="TOC1"/>
        <w:tabs>
          <w:tab w:val="right" w:leader="dot" w:pos="8306"/>
        </w:tabs>
      </w:pPr>
      <w:hyperlink w:anchor="_Toc8952" w:history="1">
        <w:r>
          <w:rPr>
            <w:rFonts w:ascii="仿宋" w:eastAsia="仿宋" w:hAnsi="仿宋" w:cs="仿宋" w:hint="eastAsia"/>
            <w:lang w:eastAsia="zh-CN"/>
          </w:rPr>
          <w:t>二、固体废物监测设备项目土建工程</w:t>
        </w:r>
        <w:r>
          <w:tab/>
        </w:r>
        <w:r>
          <w:fldChar w:fldCharType="begin"/>
        </w:r>
        <w:r>
          <w:instrText xml:space="preserve"> PAGEREF _Toc8952 \h </w:instrText>
        </w:r>
        <w:r>
          <w:fldChar w:fldCharType="separate"/>
        </w:r>
        <w:r>
          <w:t>6</w:t>
        </w:r>
        <w:r>
          <w:fldChar w:fldCharType="end"/>
        </w:r>
      </w:hyperlink>
    </w:p>
    <w:p>
      <w:pPr>
        <w:pStyle w:val="TOC2"/>
        <w:tabs>
          <w:tab w:val="right" w:leader="dot" w:pos="8306"/>
        </w:tabs>
      </w:pPr>
      <w:hyperlink w:anchor="_Toc28185" w:history="1">
        <w:r>
          <w:rPr>
            <w:rFonts w:ascii="仿宋" w:eastAsia="仿宋" w:hAnsi="仿宋" w:cs="仿宋" w:hint="eastAsia"/>
            <w:lang w:eastAsia="zh-CN"/>
          </w:rPr>
          <w:t>(一)、建筑工程设计原则</w:t>
        </w:r>
        <w:r>
          <w:tab/>
        </w:r>
        <w:r>
          <w:fldChar w:fldCharType="begin"/>
        </w:r>
        <w:r>
          <w:instrText xml:space="preserve"> PAGEREF _Toc28185 \h </w:instrText>
        </w:r>
        <w:r>
          <w:fldChar w:fldCharType="separate"/>
        </w:r>
        <w:r>
          <w:t>6</w:t>
        </w:r>
        <w:r>
          <w:fldChar w:fldCharType="end"/>
        </w:r>
      </w:hyperlink>
    </w:p>
    <w:p>
      <w:pPr>
        <w:pStyle w:val="TOC2"/>
        <w:tabs>
          <w:tab w:val="right" w:leader="dot" w:pos="8306"/>
        </w:tabs>
      </w:pPr>
      <w:hyperlink w:anchor="_Toc6309" w:history="1">
        <w:r>
          <w:rPr>
            <w:rFonts w:ascii="仿宋" w:eastAsia="仿宋" w:hAnsi="仿宋" w:cs="仿宋" w:hint="eastAsia"/>
            <w:lang w:eastAsia="zh-CN"/>
          </w:rPr>
          <w:t>(二)、土建工程设计年限及安全等级</w:t>
        </w:r>
        <w:r>
          <w:tab/>
        </w:r>
        <w:r>
          <w:fldChar w:fldCharType="begin"/>
        </w:r>
        <w:r>
          <w:instrText xml:space="preserve"> PAGEREF _Toc6309 \h </w:instrText>
        </w:r>
        <w:r>
          <w:fldChar w:fldCharType="separate"/>
        </w:r>
        <w:r>
          <w:t>8</w:t>
        </w:r>
        <w:r>
          <w:fldChar w:fldCharType="end"/>
        </w:r>
      </w:hyperlink>
    </w:p>
    <w:p>
      <w:pPr>
        <w:pStyle w:val="TOC2"/>
        <w:tabs>
          <w:tab w:val="right" w:leader="dot" w:pos="8306"/>
        </w:tabs>
      </w:pPr>
      <w:hyperlink w:anchor="_Toc31654" w:history="1">
        <w:r>
          <w:rPr>
            <w:rFonts w:ascii="仿宋" w:eastAsia="仿宋" w:hAnsi="仿宋" w:cs="仿宋" w:hint="eastAsia"/>
            <w:lang w:eastAsia="zh-CN"/>
          </w:rPr>
          <w:t>(三)、建筑工程设计总体要求</w:t>
        </w:r>
        <w:r>
          <w:tab/>
        </w:r>
        <w:r>
          <w:fldChar w:fldCharType="begin"/>
        </w:r>
        <w:r>
          <w:instrText xml:space="preserve"> PAGEREF _Toc31654 \h </w:instrText>
        </w:r>
        <w:r>
          <w:fldChar w:fldCharType="separate"/>
        </w:r>
        <w:r>
          <w:t>9</w:t>
        </w:r>
        <w:r>
          <w:fldChar w:fldCharType="end"/>
        </w:r>
      </w:hyperlink>
    </w:p>
    <w:p>
      <w:pPr>
        <w:pStyle w:val="TOC2"/>
        <w:tabs>
          <w:tab w:val="right" w:leader="dot" w:pos="8306"/>
        </w:tabs>
      </w:pPr>
      <w:hyperlink w:anchor="_Toc22377" w:history="1">
        <w:r>
          <w:rPr>
            <w:rFonts w:ascii="仿宋" w:eastAsia="仿宋" w:hAnsi="仿宋" w:cs="仿宋" w:hint="eastAsia"/>
            <w:lang w:eastAsia="zh-CN"/>
          </w:rPr>
          <w:t>(四)、土建工程建设指标</w:t>
        </w:r>
        <w:r>
          <w:tab/>
        </w:r>
        <w:r>
          <w:fldChar w:fldCharType="begin"/>
        </w:r>
        <w:r>
          <w:instrText xml:space="preserve"> PAGEREF _Toc22377 \h </w:instrText>
        </w:r>
        <w:r>
          <w:fldChar w:fldCharType="separate"/>
        </w:r>
        <w:r>
          <w:t>9</w:t>
        </w:r>
        <w:r>
          <w:fldChar w:fldCharType="end"/>
        </w:r>
      </w:hyperlink>
    </w:p>
    <w:p>
      <w:pPr>
        <w:pStyle w:val="TOC1"/>
        <w:tabs>
          <w:tab w:val="right" w:leader="dot" w:pos="8306"/>
        </w:tabs>
      </w:pPr>
      <w:hyperlink w:anchor="_Toc28605" w:history="1">
        <w:r>
          <w:rPr>
            <w:rFonts w:ascii="仿宋" w:eastAsia="仿宋" w:hAnsi="仿宋" w:cs="仿宋" w:hint="eastAsia"/>
            <w:lang w:eastAsia="zh-CN"/>
          </w:rPr>
          <w:t>三、市场分析、调研</w:t>
        </w:r>
        <w:r>
          <w:tab/>
        </w:r>
        <w:r>
          <w:fldChar w:fldCharType="begin"/>
        </w:r>
        <w:r>
          <w:instrText xml:space="preserve"> PAGEREF _Toc28605 \h </w:instrText>
        </w:r>
        <w:r>
          <w:fldChar w:fldCharType="separate"/>
        </w:r>
        <w:r>
          <w:t>10</w:t>
        </w:r>
        <w:r>
          <w:fldChar w:fldCharType="end"/>
        </w:r>
      </w:hyperlink>
    </w:p>
    <w:p>
      <w:pPr>
        <w:pStyle w:val="TOC2"/>
        <w:tabs>
          <w:tab w:val="right" w:leader="dot" w:pos="8306"/>
        </w:tabs>
      </w:pPr>
      <w:hyperlink w:anchor="_Toc13847" w:history="1">
        <w:r>
          <w:rPr>
            <w:rFonts w:ascii="仿宋" w:eastAsia="仿宋" w:hAnsi="仿宋" w:cs="仿宋" w:hint="eastAsia"/>
            <w:lang w:eastAsia="zh-CN"/>
          </w:rPr>
          <w:t>(一)、固体废物监测设备行业分析</w:t>
        </w:r>
        <w:r>
          <w:tab/>
        </w:r>
        <w:r>
          <w:fldChar w:fldCharType="begin"/>
        </w:r>
        <w:r>
          <w:instrText xml:space="preserve"> PAGEREF _Toc13847 \h </w:instrText>
        </w:r>
        <w:r>
          <w:fldChar w:fldCharType="separate"/>
        </w:r>
        <w:r>
          <w:t>10</w:t>
        </w:r>
        <w:r>
          <w:fldChar w:fldCharType="end"/>
        </w:r>
      </w:hyperlink>
    </w:p>
    <w:p>
      <w:pPr>
        <w:pStyle w:val="TOC2"/>
        <w:tabs>
          <w:tab w:val="right" w:leader="dot" w:pos="8306"/>
        </w:tabs>
      </w:pPr>
      <w:hyperlink w:anchor="_Toc15997" w:history="1">
        <w:r>
          <w:rPr>
            <w:rFonts w:ascii="仿宋" w:eastAsia="仿宋" w:hAnsi="仿宋" w:cs="仿宋" w:hint="eastAsia"/>
            <w:lang w:eastAsia="zh-CN"/>
          </w:rPr>
          <w:t>(二)、固体废物监测设备市场分析预测</w:t>
        </w:r>
        <w:r>
          <w:tab/>
        </w:r>
        <w:r>
          <w:fldChar w:fldCharType="begin"/>
        </w:r>
        <w:r>
          <w:instrText xml:space="preserve"> PAGEREF _Toc15997 \h </w:instrText>
        </w:r>
        <w:r>
          <w:fldChar w:fldCharType="separate"/>
        </w:r>
        <w:r>
          <w:t>10</w:t>
        </w:r>
        <w:r>
          <w:fldChar w:fldCharType="end"/>
        </w:r>
      </w:hyperlink>
    </w:p>
    <w:p>
      <w:pPr>
        <w:pStyle w:val="TOC1"/>
        <w:tabs>
          <w:tab w:val="right" w:leader="dot" w:pos="8306"/>
        </w:tabs>
      </w:pPr>
      <w:hyperlink w:anchor="_Toc13978" w:history="1">
        <w:r>
          <w:rPr>
            <w:rFonts w:ascii="仿宋" w:eastAsia="仿宋" w:hAnsi="仿宋" w:cs="仿宋" w:hint="eastAsia"/>
            <w:lang w:eastAsia="zh-CN"/>
          </w:rPr>
          <w:t>四、固体废物监测设备项目建设单位说明</w:t>
        </w:r>
        <w:r>
          <w:tab/>
        </w:r>
        <w:r>
          <w:fldChar w:fldCharType="begin"/>
        </w:r>
        <w:r>
          <w:instrText xml:space="preserve"> PAGEREF _Toc13978 \h </w:instrText>
        </w:r>
        <w:r>
          <w:fldChar w:fldCharType="separate"/>
        </w:r>
        <w:r>
          <w:t>11</w:t>
        </w:r>
        <w:r>
          <w:fldChar w:fldCharType="end"/>
        </w:r>
      </w:hyperlink>
    </w:p>
    <w:p>
      <w:pPr>
        <w:pStyle w:val="TOC2"/>
        <w:tabs>
          <w:tab w:val="right" w:leader="dot" w:pos="8306"/>
        </w:tabs>
      </w:pPr>
      <w:hyperlink w:anchor="_Toc28484" w:history="1">
        <w:r>
          <w:rPr>
            <w:rFonts w:ascii="仿宋" w:eastAsia="仿宋" w:hAnsi="仿宋" w:cs="仿宋" w:hint="eastAsia"/>
            <w:lang w:eastAsia="zh-CN"/>
          </w:rPr>
          <w:t>(一)、固体废物监测设备项目承办单位基本情况</w:t>
        </w:r>
        <w:r>
          <w:tab/>
        </w:r>
        <w:r>
          <w:fldChar w:fldCharType="begin"/>
        </w:r>
        <w:r>
          <w:instrText xml:space="preserve"> PAGEREF _Toc28484 \h </w:instrText>
        </w:r>
        <w:r>
          <w:fldChar w:fldCharType="separate"/>
        </w:r>
        <w:r>
          <w:t>11</w:t>
        </w:r>
        <w:r>
          <w:fldChar w:fldCharType="end"/>
        </w:r>
      </w:hyperlink>
    </w:p>
    <w:p>
      <w:pPr>
        <w:pStyle w:val="TOC2"/>
        <w:tabs>
          <w:tab w:val="right" w:leader="dot" w:pos="8306"/>
        </w:tabs>
      </w:pPr>
      <w:hyperlink w:anchor="_Toc9082" w:history="1">
        <w:r>
          <w:rPr>
            <w:rFonts w:ascii="仿宋" w:eastAsia="仿宋" w:hAnsi="仿宋" w:cs="仿宋" w:hint="eastAsia"/>
            <w:lang w:eastAsia="zh-CN"/>
          </w:rPr>
          <w:t>(二)、公司经济效益分析</w:t>
        </w:r>
        <w:r>
          <w:tab/>
        </w:r>
        <w:r>
          <w:fldChar w:fldCharType="begin"/>
        </w:r>
        <w:r>
          <w:instrText xml:space="preserve"> PAGEREF _Toc9082 \h </w:instrText>
        </w:r>
        <w:r>
          <w:fldChar w:fldCharType="separate"/>
        </w:r>
        <w:r>
          <w:t>12</w:t>
        </w:r>
        <w:r>
          <w:fldChar w:fldCharType="end"/>
        </w:r>
      </w:hyperlink>
    </w:p>
    <w:p>
      <w:pPr>
        <w:pStyle w:val="TOC1"/>
        <w:tabs>
          <w:tab w:val="right" w:leader="dot" w:pos="8306"/>
        </w:tabs>
      </w:pPr>
      <w:hyperlink w:anchor="_Toc26793" w:history="1">
        <w:r>
          <w:rPr>
            <w:rFonts w:ascii="仿宋" w:eastAsia="仿宋" w:hAnsi="仿宋" w:cs="仿宋" w:hint="eastAsia"/>
            <w:lang w:eastAsia="zh-CN"/>
          </w:rPr>
          <w:t>五、产品规划分析</w:t>
        </w:r>
        <w:r>
          <w:tab/>
        </w:r>
        <w:r>
          <w:fldChar w:fldCharType="begin"/>
        </w:r>
        <w:r>
          <w:instrText xml:space="preserve"> PAGEREF _Toc26793 \h </w:instrText>
        </w:r>
        <w:r>
          <w:fldChar w:fldCharType="separate"/>
        </w:r>
        <w:r>
          <w:t>13</w:t>
        </w:r>
        <w:r>
          <w:fldChar w:fldCharType="end"/>
        </w:r>
      </w:hyperlink>
    </w:p>
    <w:p>
      <w:pPr>
        <w:pStyle w:val="TOC2"/>
        <w:tabs>
          <w:tab w:val="right" w:leader="dot" w:pos="8306"/>
        </w:tabs>
      </w:pPr>
      <w:hyperlink w:anchor="_Toc15955" w:history="1">
        <w:r>
          <w:rPr>
            <w:rFonts w:ascii="仿宋" w:eastAsia="仿宋" w:hAnsi="仿宋" w:cs="仿宋" w:hint="eastAsia"/>
            <w:lang w:eastAsia="zh-CN"/>
          </w:rPr>
          <w:t>(一)、产品规划</w:t>
        </w:r>
        <w:r>
          <w:tab/>
        </w:r>
        <w:r>
          <w:fldChar w:fldCharType="begin"/>
        </w:r>
        <w:r>
          <w:instrText xml:space="preserve"> PAGEREF _Toc15955 \h </w:instrText>
        </w:r>
        <w:r>
          <w:fldChar w:fldCharType="separate"/>
        </w:r>
        <w:r>
          <w:t>13</w:t>
        </w:r>
        <w:r>
          <w:fldChar w:fldCharType="end"/>
        </w:r>
      </w:hyperlink>
    </w:p>
    <w:p>
      <w:pPr>
        <w:pStyle w:val="TOC2"/>
        <w:tabs>
          <w:tab w:val="right" w:leader="dot" w:pos="8306"/>
        </w:tabs>
      </w:pPr>
      <w:hyperlink w:anchor="_Toc11679" w:history="1">
        <w:r>
          <w:rPr>
            <w:rFonts w:ascii="仿宋" w:eastAsia="仿宋" w:hAnsi="仿宋" w:cs="仿宋" w:hint="eastAsia"/>
            <w:lang w:eastAsia="zh-CN"/>
          </w:rPr>
          <w:t>(二)、建设规模</w:t>
        </w:r>
        <w:r>
          <w:tab/>
        </w:r>
        <w:r>
          <w:fldChar w:fldCharType="begin"/>
        </w:r>
        <w:r>
          <w:instrText xml:space="preserve"> PAGEREF _Toc11679 \h </w:instrText>
        </w:r>
        <w:r>
          <w:fldChar w:fldCharType="separate"/>
        </w:r>
        <w:r>
          <w:t>14</w:t>
        </w:r>
        <w:r>
          <w:fldChar w:fldCharType="end"/>
        </w:r>
      </w:hyperlink>
    </w:p>
    <w:p>
      <w:pPr>
        <w:pStyle w:val="TOC1"/>
        <w:tabs>
          <w:tab w:val="right" w:leader="dot" w:pos="8306"/>
        </w:tabs>
      </w:pPr>
      <w:hyperlink w:anchor="_Toc12044" w:history="1">
        <w:r>
          <w:rPr>
            <w:rFonts w:ascii="仿宋" w:eastAsia="仿宋" w:hAnsi="仿宋" w:cs="仿宋" w:hint="eastAsia"/>
            <w:lang w:eastAsia="zh-CN"/>
          </w:rPr>
          <w:t>六、工艺说明</w:t>
        </w:r>
        <w:r>
          <w:tab/>
        </w:r>
        <w:r>
          <w:fldChar w:fldCharType="begin"/>
        </w:r>
        <w:r>
          <w:instrText xml:space="preserve"> PAGEREF _Toc12044 \h </w:instrText>
        </w:r>
        <w:r>
          <w:fldChar w:fldCharType="separate"/>
        </w:r>
        <w:r>
          <w:t>15</w:t>
        </w:r>
        <w:r>
          <w:fldChar w:fldCharType="end"/>
        </w:r>
      </w:hyperlink>
    </w:p>
    <w:p>
      <w:pPr>
        <w:pStyle w:val="TOC2"/>
        <w:tabs>
          <w:tab w:val="right" w:leader="dot" w:pos="8306"/>
        </w:tabs>
      </w:pPr>
      <w:hyperlink w:anchor="_Toc7234" w:history="1">
        <w:r>
          <w:rPr>
            <w:rFonts w:ascii="仿宋" w:eastAsia="仿宋" w:hAnsi="仿宋" w:cs="仿宋" w:hint="eastAsia"/>
            <w:lang w:eastAsia="zh-CN"/>
          </w:rPr>
          <w:t>(一)、技术管理特点</w:t>
        </w:r>
        <w:r>
          <w:tab/>
        </w:r>
        <w:r>
          <w:fldChar w:fldCharType="begin"/>
        </w:r>
        <w:r>
          <w:instrText xml:space="preserve"> PAGEREF _Toc7234 \h </w:instrText>
        </w:r>
        <w:r>
          <w:fldChar w:fldCharType="separate"/>
        </w:r>
        <w:r>
          <w:t>15</w:t>
        </w:r>
        <w:r>
          <w:fldChar w:fldCharType="end"/>
        </w:r>
      </w:hyperlink>
    </w:p>
    <w:p>
      <w:pPr>
        <w:pStyle w:val="TOC2"/>
        <w:tabs>
          <w:tab w:val="right" w:leader="dot" w:pos="8306"/>
        </w:tabs>
      </w:pPr>
      <w:hyperlink w:anchor="_Toc8667" w:history="1">
        <w:r>
          <w:rPr>
            <w:rFonts w:ascii="仿宋" w:eastAsia="仿宋" w:hAnsi="仿宋" w:cs="仿宋" w:hint="eastAsia"/>
            <w:lang w:eastAsia="zh-CN"/>
          </w:rPr>
          <w:t>(二)、固体废物监测设备项目工艺技术设计方案</w:t>
        </w:r>
        <w:r>
          <w:tab/>
        </w:r>
        <w:r>
          <w:fldChar w:fldCharType="begin"/>
        </w:r>
        <w:r>
          <w:instrText xml:space="preserve"> PAGEREF _Toc8667 \h </w:instrText>
        </w:r>
        <w:r>
          <w:fldChar w:fldCharType="separate"/>
        </w:r>
        <w:r>
          <w:t>16</w:t>
        </w:r>
        <w:r>
          <w:fldChar w:fldCharType="end"/>
        </w:r>
      </w:hyperlink>
    </w:p>
    <w:p>
      <w:pPr>
        <w:pStyle w:val="TOC2"/>
        <w:tabs>
          <w:tab w:val="right" w:leader="dot" w:pos="8306"/>
        </w:tabs>
      </w:pPr>
      <w:hyperlink w:anchor="_Toc1106" w:history="1">
        <w:r>
          <w:rPr>
            <w:rFonts w:ascii="仿宋" w:eastAsia="仿宋" w:hAnsi="仿宋" w:cs="仿宋" w:hint="eastAsia"/>
            <w:lang w:eastAsia="zh-CN"/>
          </w:rPr>
          <w:t>(三)、设备选型方案</w:t>
        </w:r>
        <w:r>
          <w:tab/>
        </w:r>
        <w:r>
          <w:fldChar w:fldCharType="begin"/>
        </w:r>
        <w:r>
          <w:instrText xml:space="preserve"> PAGEREF _Toc1106 \h </w:instrText>
        </w:r>
        <w:r>
          <w:fldChar w:fldCharType="separate"/>
        </w:r>
        <w:r>
          <w:t>17</w:t>
        </w:r>
        <w:r>
          <w:fldChar w:fldCharType="end"/>
        </w:r>
      </w:hyperlink>
    </w:p>
    <w:p>
      <w:pPr>
        <w:pStyle w:val="TOC1"/>
        <w:tabs>
          <w:tab w:val="right" w:leader="dot" w:pos="8306"/>
        </w:tabs>
      </w:pPr>
      <w:hyperlink w:anchor="_Toc12886" w:history="1">
        <w:r>
          <w:rPr>
            <w:rFonts w:ascii="仿宋" w:eastAsia="仿宋" w:hAnsi="仿宋" w:cs="仿宋" w:hint="eastAsia"/>
            <w:lang w:eastAsia="zh-CN"/>
          </w:rPr>
          <w:t>七、生产安全保护</w:t>
        </w:r>
        <w:r>
          <w:tab/>
        </w:r>
        <w:r>
          <w:fldChar w:fldCharType="begin"/>
        </w:r>
        <w:r>
          <w:instrText xml:space="preserve"> PAGEREF _Toc12886 \h </w:instrText>
        </w:r>
        <w:r>
          <w:fldChar w:fldCharType="separate"/>
        </w:r>
        <w:r>
          <w:t>19</w:t>
        </w:r>
        <w:r>
          <w:fldChar w:fldCharType="end"/>
        </w:r>
      </w:hyperlink>
    </w:p>
    <w:p>
      <w:pPr>
        <w:pStyle w:val="TOC2"/>
        <w:tabs>
          <w:tab w:val="right" w:leader="dot" w:pos="8306"/>
        </w:tabs>
      </w:pPr>
      <w:hyperlink w:anchor="_Toc23164" w:history="1">
        <w:r>
          <w:rPr>
            <w:rFonts w:ascii="仿宋" w:eastAsia="仿宋" w:hAnsi="仿宋" w:cs="仿宋" w:hint="eastAsia"/>
            <w:lang w:eastAsia="zh-CN"/>
          </w:rPr>
          <w:t>(一)、消防安全</w:t>
        </w:r>
        <w:r>
          <w:tab/>
        </w:r>
        <w:r>
          <w:fldChar w:fldCharType="begin"/>
        </w:r>
        <w:r>
          <w:instrText xml:space="preserve"> PAGEREF _Toc23164 \h </w:instrText>
        </w:r>
        <w:r>
          <w:fldChar w:fldCharType="separate"/>
        </w:r>
        <w:r>
          <w:t>19</w:t>
        </w:r>
        <w:r>
          <w:fldChar w:fldCharType="end"/>
        </w:r>
      </w:hyperlink>
    </w:p>
    <w:p>
      <w:pPr>
        <w:pStyle w:val="TOC2"/>
        <w:tabs>
          <w:tab w:val="right" w:leader="dot" w:pos="8306"/>
        </w:tabs>
      </w:pPr>
      <w:hyperlink w:anchor="_Toc29732" w:history="1">
        <w:r>
          <w:rPr>
            <w:rFonts w:ascii="仿宋" w:eastAsia="仿宋" w:hAnsi="仿宋" w:cs="仿宋" w:hint="eastAsia"/>
            <w:lang w:eastAsia="zh-CN"/>
          </w:rPr>
          <w:t>(二)、防火防爆总图布置措施</w:t>
        </w:r>
        <w:r>
          <w:tab/>
        </w:r>
        <w:r>
          <w:fldChar w:fldCharType="begin"/>
        </w:r>
        <w:r>
          <w:instrText xml:space="preserve"> PAGEREF _Toc29732 \h </w:instrText>
        </w:r>
        <w:r>
          <w:fldChar w:fldCharType="separate"/>
        </w:r>
        <w:r>
          <w:t>20</w:t>
        </w:r>
        <w:r>
          <w:fldChar w:fldCharType="end"/>
        </w:r>
      </w:hyperlink>
    </w:p>
    <w:p>
      <w:pPr>
        <w:pStyle w:val="TOC2"/>
        <w:tabs>
          <w:tab w:val="right" w:leader="dot" w:pos="8306"/>
        </w:tabs>
      </w:pPr>
      <w:hyperlink w:anchor="_Toc14036" w:history="1">
        <w:r>
          <w:rPr>
            <w:rFonts w:ascii="仿宋" w:eastAsia="仿宋" w:hAnsi="仿宋" w:cs="仿宋" w:hint="eastAsia"/>
            <w:lang w:eastAsia="zh-CN"/>
          </w:rPr>
          <w:t>(三)、自然灾害防范措施</w:t>
        </w:r>
        <w:r>
          <w:tab/>
        </w:r>
        <w:r>
          <w:fldChar w:fldCharType="begin"/>
        </w:r>
        <w:r>
          <w:instrText xml:space="preserve"> PAGEREF _Toc14036 \h </w:instrText>
        </w:r>
        <w:r>
          <w:fldChar w:fldCharType="separate"/>
        </w:r>
        <w:r>
          <w:t>21</w:t>
        </w:r>
        <w:r>
          <w:fldChar w:fldCharType="end"/>
        </w:r>
      </w:hyperlink>
    </w:p>
    <w:p>
      <w:pPr>
        <w:pStyle w:val="TOC2"/>
        <w:tabs>
          <w:tab w:val="right" w:leader="dot" w:pos="8306"/>
        </w:tabs>
      </w:pPr>
      <w:hyperlink w:anchor="_Toc11778" w:history="1">
        <w:r>
          <w:rPr>
            <w:rFonts w:ascii="仿宋" w:eastAsia="仿宋" w:hAnsi="仿宋" w:cs="仿宋" w:hint="eastAsia"/>
            <w:lang w:eastAsia="zh-CN"/>
          </w:rPr>
          <w:t>(四)、安全色及安全标志使用要求</w:t>
        </w:r>
        <w:r>
          <w:tab/>
        </w:r>
        <w:r>
          <w:fldChar w:fldCharType="begin"/>
        </w:r>
        <w:r>
          <w:instrText xml:space="preserve"> PAGEREF _Toc11778 \h </w:instrText>
        </w:r>
        <w:r>
          <w:fldChar w:fldCharType="separate"/>
        </w:r>
        <w:r>
          <w:t>22</w:t>
        </w:r>
        <w:r>
          <w:fldChar w:fldCharType="end"/>
        </w:r>
      </w:hyperlink>
    </w:p>
    <w:p>
      <w:pPr>
        <w:pStyle w:val="TOC2"/>
        <w:tabs>
          <w:tab w:val="right" w:leader="dot" w:pos="8306"/>
        </w:tabs>
      </w:pPr>
      <w:hyperlink w:anchor="_Toc44" w:history="1">
        <w:r>
          <w:rPr>
            <w:rFonts w:ascii="仿宋" w:eastAsia="仿宋" w:hAnsi="仿宋" w:cs="仿宋" w:hint="eastAsia"/>
            <w:lang w:eastAsia="zh-CN"/>
          </w:rPr>
          <w:t>(五)、防尘防毒措施</w:t>
        </w:r>
        <w:r>
          <w:tab/>
        </w:r>
        <w:r>
          <w:fldChar w:fldCharType="begin"/>
        </w:r>
        <w:r>
          <w:instrText xml:space="preserve"> PAGEREF _Toc44 \h </w:instrText>
        </w:r>
        <w:r>
          <w:fldChar w:fldCharType="separate"/>
        </w:r>
        <w:r>
          <w:t>23</w:t>
        </w:r>
        <w:r>
          <w:fldChar w:fldCharType="end"/>
        </w:r>
      </w:hyperlink>
    </w:p>
    <w:p>
      <w:pPr>
        <w:pStyle w:val="TOC2"/>
        <w:tabs>
          <w:tab w:val="right" w:leader="dot" w:pos="8306"/>
        </w:tabs>
      </w:pPr>
      <w:hyperlink w:anchor="_Toc16962" w:history="1">
        <w:r>
          <w:rPr>
            <w:rFonts w:ascii="仿宋" w:eastAsia="仿宋" w:hAnsi="仿宋" w:cs="仿宋" w:hint="eastAsia"/>
            <w:lang w:eastAsia="zh-CN"/>
          </w:rPr>
          <w:t>(六)、防静电、触电防护及防雷措施</w:t>
        </w:r>
        <w:r>
          <w:tab/>
        </w:r>
        <w:r>
          <w:fldChar w:fldCharType="begin"/>
        </w:r>
        <w:r>
          <w:instrText xml:space="preserve"> PAGEREF _Toc16962 \h </w:instrText>
        </w:r>
        <w:r>
          <w:fldChar w:fldCharType="separate"/>
        </w:r>
        <w:r>
          <w:t>24</w:t>
        </w:r>
        <w:r>
          <w:fldChar w:fldCharType="end"/>
        </w:r>
      </w:hyperlink>
    </w:p>
    <w:p>
      <w:pPr>
        <w:pStyle w:val="TOC2"/>
        <w:tabs>
          <w:tab w:val="right" w:leader="dot" w:pos="8306"/>
        </w:tabs>
      </w:pPr>
      <w:hyperlink w:anchor="_Toc29492" w:history="1">
        <w:r>
          <w:rPr>
            <w:rFonts w:ascii="仿宋" w:eastAsia="仿宋" w:hAnsi="仿宋" w:cs="仿宋" w:hint="eastAsia"/>
            <w:lang w:eastAsia="zh-CN"/>
          </w:rPr>
          <w:t>(七)、机械设备安全保障措施</w:t>
        </w:r>
        <w:r>
          <w:tab/>
        </w:r>
        <w:r>
          <w:fldChar w:fldCharType="begin"/>
        </w:r>
        <w:r>
          <w:instrText xml:space="preserve"> PAGEREF _Toc29492 \h </w:instrText>
        </w:r>
        <w:r>
          <w:fldChar w:fldCharType="separate"/>
        </w:r>
        <w:r>
          <w:t>26</w:t>
        </w:r>
        <w:r>
          <w:fldChar w:fldCharType="end"/>
        </w:r>
      </w:hyperlink>
    </w:p>
    <w:p>
      <w:pPr>
        <w:pStyle w:val="TOC1"/>
        <w:tabs>
          <w:tab w:val="right" w:leader="dot" w:pos="8306"/>
        </w:tabs>
      </w:pPr>
      <w:hyperlink w:anchor="_Toc22508" w:history="1">
        <w:r>
          <w:rPr>
            <w:rFonts w:ascii="仿宋" w:eastAsia="仿宋" w:hAnsi="仿宋" w:cs="仿宋" w:hint="eastAsia"/>
            <w:lang w:eastAsia="zh-CN"/>
          </w:rPr>
          <w:t>八、固体废物监测设备项目技术管理</w:t>
        </w:r>
        <w:r>
          <w:tab/>
        </w:r>
        <w:r>
          <w:fldChar w:fldCharType="begin"/>
        </w:r>
        <w:r>
          <w:instrText xml:space="preserve"> PAGEREF _Toc22508 \h </w:instrText>
        </w:r>
        <w:r>
          <w:fldChar w:fldCharType="separate"/>
        </w:r>
        <w:r>
          <w:t>27</w:t>
        </w:r>
        <w:r>
          <w:fldChar w:fldCharType="end"/>
        </w:r>
      </w:hyperlink>
    </w:p>
    <w:p>
      <w:pPr>
        <w:pStyle w:val="TOC2"/>
        <w:tabs>
          <w:tab w:val="right" w:leader="dot" w:pos="8306"/>
        </w:tabs>
      </w:pPr>
      <w:hyperlink w:anchor="_Toc27527" w:history="1">
        <w:r>
          <w:rPr>
            <w:rFonts w:ascii="仿宋" w:eastAsia="仿宋" w:hAnsi="仿宋" w:cs="仿宋" w:hint="eastAsia"/>
            <w:lang w:eastAsia="zh-CN"/>
          </w:rPr>
          <w:t>(一)、技术方案选用方向</w:t>
        </w:r>
        <w:r>
          <w:tab/>
        </w:r>
        <w:r>
          <w:fldChar w:fldCharType="begin"/>
        </w:r>
        <w:r>
          <w:instrText xml:space="preserve"> PAGEREF _Toc27527 \h </w:instrText>
        </w:r>
        <w:r>
          <w:fldChar w:fldCharType="separate"/>
        </w:r>
        <w:r>
          <w:t>27</w:t>
        </w:r>
        <w:r>
          <w:fldChar w:fldCharType="end"/>
        </w:r>
      </w:hyperlink>
    </w:p>
    <w:p>
      <w:pPr>
        <w:pStyle w:val="TOC2"/>
        <w:tabs>
          <w:tab w:val="right" w:leader="dot" w:pos="8306"/>
        </w:tabs>
      </w:pPr>
      <w:hyperlink w:anchor="_Toc12833" w:history="1">
        <w:r>
          <w:rPr>
            <w:rFonts w:ascii="仿宋" w:eastAsia="仿宋" w:hAnsi="仿宋" w:cs="仿宋" w:hint="eastAsia"/>
            <w:lang w:eastAsia="zh-CN"/>
          </w:rPr>
          <w:t>(二)、工艺技术方案选用原则</w:t>
        </w:r>
        <w:r>
          <w:tab/>
        </w:r>
        <w:r>
          <w:fldChar w:fldCharType="begin"/>
        </w:r>
        <w:r>
          <w:instrText xml:space="preserve"> PAGEREF _Toc12833 \h </w:instrText>
        </w:r>
        <w:r>
          <w:fldChar w:fldCharType="separate"/>
        </w:r>
        <w:r>
          <w:t>29</w:t>
        </w:r>
        <w:r>
          <w:fldChar w:fldCharType="end"/>
        </w:r>
      </w:hyperlink>
    </w:p>
    <w:p>
      <w:pPr>
        <w:pStyle w:val="TOC2"/>
        <w:tabs>
          <w:tab w:val="right" w:leader="dot" w:pos="8306"/>
        </w:tabs>
      </w:pPr>
      <w:hyperlink w:anchor="_Toc17922" w:history="1">
        <w:r>
          <w:rPr>
            <w:rFonts w:ascii="仿宋" w:eastAsia="仿宋" w:hAnsi="仿宋" w:cs="仿宋" w:hint="eastAsia"/>
            <w:lang w:eastAsia="zh-CN"/>
          </w:rPr>
          <w:t>(三)、工艺技术方案要求</w:t>
        </w:r>
        <w:r>
          <w:tab/>
        </w:r>
        <w:r>
          <w:fldChar w:fldCharType="begin"/>
        </w:r>
        <w:r>
          <w:instrText xml:space="preserve"> PAGEREF _Toc17922 \h </w:instrText>
        </w:r>
        <w:r>
          <w:fldChar w:fldCharType="separate"/>
        </w:r>
        <w:r>
          <w:t>31</w:t>
        </w:r>
        <w:r>
          <w:fldChar w:fldCharType="end"/>
        </w:r>
      </w:hyperlink>
    </w:p>
    <w:p>
      <w:pPr>
        <w:pStyle w:val="TOC1"/>
        <w:tabs>
          <w:tab w:val="right" w:leader="dot" w:pos="8306"/>
        </w:tabs>
      </w:pPr>
      <w:hyperlink w:anchor="_Toc20348" w:history="1">
        <w:r>
          <w:rPr>
            <w:rFonts w:ascii="仿宋" w:eastAsia="仿宋" w:hAnsi="仿宋" w:cs="仿宋" w:hint="eastAsia"/>
            <w:lang w:eastAsia="zh-CN"/>
          </w:rPr>
          <w:t>九、固体废物监测设备项目社会影响</w:t>
        </w:r>
        <w:r>
          <w:tab/>
        </w:r>
        <w:r>
          <w:fldChar w:fldCharType="begin"/>
        </w:r>
        <w:r>
          <w:instrText xml:space="preserve"> PAGEREF _Toc20348 \h </w:instrText>
        </w:r>
        <w:r>
          <w:fldChar w:fldCharType="separate"/>
        </w:r>
        <w:r>
          <w:t>33</w:t>
        </w:r>
        <w:r>
          <w:fldChar w:fldCharType="end"/>
        </w:r>
      </w:hyperlink>
    </w:p>
    <w:p>
      <w:pPr>
        <w:pStyle w:val="TOC2"/>
        <w:tabs>
          <w:tab w:val="right" w:leader="dot" w:pos="8306"/>
        </w:tabs>
      </w:pPr>
      <w:hyperlink w:anchor="_Toc12076" w:history="1">
        <w:r>
          <w:rPr>
            <w:rFonts w:ascii="仿宋" w:eastAsia="仿宋" w:hAnsi="仿宋" w:cs="仿宋" w:hint="eastAsia"/>
            <w:lang w:eastAsia="zh-CN"/>
          </w:rPr>
          <w:t>(一)、社会责任与义务</w:t>
        </w:r>
        <w:r>
          <w:tab/>
        </w:r>
        <w:r>
          <w:fldChar w:fldCharType="begin"/>
        </w:r>
        <w:r>
          <w:instrText xml:space="preserve"> PAGEREF _Toc12076 \h </w:instrText>
        </w:r>
        <w:r>
          <w:fldChar w:fldCharType="separate"/>
        </w:r>
        <w:r>
          <w:t>33</w:t>
        </w:r>
        <w:r>
          <w:fldChar w:fldCharType="end"/>
        </w:r>
      </w:hyperlink>
    </w:p>
    <w:p>
      <w:pPr>
        <w:pStyle w:val="TOC2"/>
        <w:tabs>
          <w:tab w:val="right" w:leader="dot" w:pos="8306"/>
        </w:tabs>
      </w:pPr>
      <w:hyperlink w:anchor="_Toc31096" w:history="1">
        <w:r>
          <w:rPr>
            <w:rFonts w:ascii="仿宋" w:eastAsia="仿宋" w:hAnsi="仿宋" w:cs="仿宋" w:hint="eastAsia"/>
            <w:lang w:eastAsia="zh-CN"/>
          </w:rPr>
          <w:t>(二)、社会参与与沟通</w:t>
        </w:r>
        <w:r>
          <w:tab/>
        </w:r>
        <w:r>
          <w:fldChar w:fldCharType="begin"/>
        </w:r>
        <w:r>
          <w:instrText xml:space="preserve"> PAGEREF _Toc31096 \h </w:instrText>
        </w:r>
        <w:r>
          <w:fldChar w:fldCharType="separate"/>
        </w:r>
        <w:r>
          <w:t>34</w:t>
        </w:r>
        <w:r>
          <w:fldChar w:fldCharType="end"/>
        </w:r>
      </w:hyperlink>
    </w:p>
    <w:p>
      <w:pPr>
        <w:pStyle w:val="TOC1"/>
        <w:tabs>
          <w:tab w:val="right" w:leader="dot" w:pos="8306"/>
        </w:tabs>
      </w:pPr>
      <w:hyperlink w:anchor="_Toc1389" w:history="1">
        <w:r>
          <w:rPr>
            <w:rFonts w:ascii="仿宋" w:eastAsia="仿宋" w:hAnsi="仿宋" w:cs="仿宋" w:hint="eastAsia"/>
            <w:lang w:eastAsia="zh-CN"/>
          </w:rPr>
          <w:t>十、固体废物监测设备项目财务管理</w:t>
        </w:r>
        <w:r>
          <w:tab/>
        </w:r>
        <w:r>
          <w:fldChar w:fldCharType="begin"/>
        </w:r>
        <w:r>
          <w:instrText xml:space="preserve"> PAGEREF _Toc1389 \h </w:instrText>
        </w:r>
        <w:r>
          <w:fldChar w:fldCharType="separate"/>
        </w:r>
        <w:r>
          <w:t>35</w:t>
        </w:r>
        <w:r>
          <w:fldChar w:fldCharType="end"/>
        </w:r>
      </w:hyperlink>
    </w:p>
    <w:p>
      <w:pPr>
        <w:pStyle w:val="TOC2"/>
        <w:tabs>
          <w:tab w:val="right" w:leader="dot" w:pos="8306"/>
        </w:tabs>
      </w:pPr>
      <w:hyperlink w:anchor="_Toc27698" w:history="1">
        <w:r>
          <w:rPr>
            <w:rFonts w:ascii="仿宋" w:eastAsia="仿宋" w:hAnsi="仿宋" w:cs="仿宋" w:hint="eastAsia"/>
            <w:lang w:eastAsia="zh-CN"/>
          </w:rPr>
          <w:t>(一)、资金需求大</w:t>
        </w:r>
        <w:r>
          <w:tab/>
        </w:r>
        <w:r>
          <w:fldChar w:fldCharType="begin"/>
        </w:r>
        <w:r>
          <w:instrText xml:space="preserve"> PAGEREF _Toc27698 \h </w:instrText>
        </w:r>
        <w:r>
          <w:fldChar w:fldCharType="separate"/>
        </w:r>
        <w:r>
          <w:t>35</w:t>
        </w:r>
        <w:r>
          <w:fldChar w:fldCharType="end"/>
        </w:r>
      </w:hyperlink>
    </w:p>
    <w:p>
      <w:pPr>
        <w:pStyle w:val="TOC2"/>
        <w:tabs>
          <w:tab w:val="right" w:leader="dot" w:pos="8306"/>
        </w:tabs>
      </w:pPr>
      <w:hyperlink w:anchor="_Toc30309" w:history="1">
        <w:r>
          <w:rPr>
            <w:rFonts w:ascii="仿宋" w:eastAsia="仿宋" w:hAnsi="仿宋" w:cs="仿宋" w:hint="eastAsia"/>
            <w:lang w:eastAsia="zh-CN"/>
          </w:rPr>
          <w:t>(二)、研发周期长</w:t>
        </w:r>
        <w:r>
          <w:tab/>
        </w:r>
        <w:r>
          <w:fldChar w:fldCharType="begin"/>
        </w:r>
        <w:r>
          <w:instrText xml:space="preserve"> PAGEREF _Toc30309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3" w:history="1">
        <w:r>
          <w:rPr>
            <w:rFonts w:ascii="仿宋" w:eastAsia="仿宋" w:hAnsi="仿宋" w:cs="仿宋" w:hint="eastAsia"/>
            <w:lang w:eastAsia="zh-CN"/>
          </w:rPr>
          <w:t>(三)、市场风险大</w:t>
        </w:r>
        <w:r>
          <w:tab/>
        </w:r>
        <w:r>
          <w:fldChar w:fldCharType="begin"/>
        </w:r>
        <w:r>
          <w:instrText xml:space="preserve"> PAGEREF _Toc16633 \h </w:instrText>
        </w:r>
        <w:r>
          <w:fldChar w:fldCharType="separate"/>
        </w:r>
        <w:r>
          <w:t>38</w:t>
        </w:r>
        <w:r>
          <w:fldChar w:fldCharType="end"/>
        </w:r>
      </w:hyperlink>
    </w:p>
    <w:p>
      <w:pPr>
        <w:pStyle w:val="TOC2"/>
        <w:tabs>
          <w:tab w:val="right" w:leader="dot" w:pos="8306"/>
        </w:tabs>
      </w:pPr>
      <w:hyperlink w:anchor="_Toc30633" w:history="1">
        <w:r>
          <w:rPr>
            <w:rFonts w:ascii="仿宋" w:eastAsia="仿宋" w:hAnsi="仿宋" w:cs="仿宋" w:hint="eastAsia"/>
            <w:lang w:eastAsia="zh-CN"/>
          </w:rPr>
          <w:t>(四)、利润率高</w:t>
        </w:r>
        <w:r>
          <w:tab/>
        </w:r>
        <w:r>
          <w:fldChar w:fldCharType="begin"/>
        </w:r>
        <w:r>
          <w:instrText xml:space="preserve"> PAGEREF _Toc30633 \h </w:instrText>
        </w:r>
        <w:r>
          <w:fldChar w:fldCharType="separate"/>
        </w:r>
        <w:r>
          <w:t>40</w:t>
        </w:r>
        <w:r>
          <w:fldChar w:fldCharType="end"/>
        </w:r>
      </w:hyperlink>
    </w:p>
    <w:p>
      <w:pPr>
        <w:pStyle w:val="TOC1"/>
        <w:tabs>
          <w:tab w:val="right" w:leader="dot" w:pos="8306"/>
        </w:tabs>
      </w:pPr>
      <w:hyperlink w:anchor="_Toc23170" w:history="1">
        <w:r>
          <w:rPr>
            <w:rFonts w:ascii="仿宋" w:eastAsia="仿宋" w:hAnsi="仿宋" w:cs="仿宋" w:hint="eastAsia"/>
            <w:lang w:eastAsia="zh-CN"/>
          </w:rPr>
          <w:t>十一、固体废物监测设备项目创新与研发</w:t>
        </w:r>
        <w:r>
          <w:tab/>
        </w:r>
        <w:r>
          <w:fldChar w:fldCharType="begin"/>
        </w:r>
        <w:r>
          <w:instrText xml:space="preserve"> PAGEREF _Toc23170 \h </w:instrText>
        </w:r>
        <w:r>
          <w:fldChar w:fldCharType="separate"/>
        </w:r>
        <w:r>
          <w:t>42</w:t>
        </w:r>
        <w:r>
          <w:fldChar w:fldCharType="end"/>
        </w:r>
      </w:hyperlink>
    </w:p>
    <w:p>
      <w:pPr>
        <w:pStyle w:val="TOC2"/>
        <w:tabs>
          <w:tab w:val="right" w:leader="dot" w:pos="8306"/>
        </w:tabs>
      </w:pPr>
      <w:hyperlink w:anchor="_Toc32425" w:history="1">
        <w:r>
          <w:rPr>
            <w:rFonts w:ascii="仿宋" w:eastAsia="仿宋" w:hAnsi="仿宋" w:cs="仿宋" w:hint="eastAsia"/>
            <w:lang w:eastAsia="zh-CN"/>
          </w:rPr>
          <w:t>(一)、创新策略与方向</w:t>
        </w:r>
        <w:r>
          <w:tab/>
        </w:r>
        <w:r>
          <w:fldChar w:fldCharType="begin"/>
        </w:r>
        <w:r>
          <w:instrText xml:space="preserve"> PAGEREF _Toc32425 \h </w:instrText>
        </w:r>
        <w:r>
          <w:fldChar w:fldCharType="separate"/>
        </w:r>
        <w:r>
          <w:t>42</w:t>
        </w:r>
        <w:r>
          <w:fldChar w:fldCharType="end"/>
        </w:r>
      </w:hyperlink>
    </w:p>
    <w:p>
      <w:pPr>
        <w:pStyle w:val="TOC2"/>
        <w:tabs>
          <w:tab w:val="right" w:leader="dot" w:pos="8306"/>
        </w:tabs>
      </w:pPr>
      <w:hyperlink w:anchor="_Toc18379" w:history="1">
        <w:r>
          <w:rPr>
            <w:rFonts w:ascii="仿宋" w:eastAsia="仿宋" w:hAnsi="仿宋" w:cs="仿宋" w:hint="eastAsia"/>
            <w:lang w:eastAsia="zh-CN"/>
          </w:rPr>
          <w:t>(二)、研发规划与投入</w:t>
        </w:r>
        <w:r>
          <w:tab/>
        </w:r>
        <w:r>
          <w:fldChar w:fldCharType="begin"/>
        </w:r>
        <w:r>
          <w:instrText xml:space="preserve"> PAGEREF _Toc18379 \h </w:instrText>
        </w:r>
        <w:r>
          <w:fldChar w:fldCharType="separate"/>
        </w:r>
        <w:r>
          <w:t>44</w:t>
        </w:r>
        <w:r>
          <w:fldChar w:fldCharType="end"/>
        </w:r>
      </w:hyperlink>
    </w:p>
    <w:p>
      <w:pPr>
        <w:pStyle w:val="TOC1"/>
        <w:tabs>
          <w:tab w:val="right" w:leader="dot" w:pos="8306"/>
        </w:tabs>
      </w:pPr>
      <w:hyperlink w:anchor="_Toc14484" w:history="1">
        <w:r>
          <w:rPr>
            <w:rFonts w:ascii="仿宋" w:eastAsia="仿宋" w:hAnsi="仿宋" w:cs="仿宋" w:hint="eastAsia"/>
            <w:lang w:eastAsia="zh-CN"/>
          </w:rPr>
          <w:t>十二、固体废物监测设备项目计划安排</w:t>
        </w:r>
        <w:r>
          <w:tab/>
        </w:r>
        <w:r>
          <w:fldChar w:fldCharType="begin"/>
        </w:r>
        <w:r>
          <w:instrText xml:space="preserve"> PAGEREF _Toc14484 \h </w:instrText>
        </w:r>
        <w:r>
          <w:fldChar w:fldCharType="separate"/>
        </w:r>
        <w:r>
          <w:t>46</w:t>
        </w:r>
        <w:r>
          <w:fldChar w:fldCharType="end"/>
        </w:r>
      </w:hyperlink>
    </w:p>
    <w:p>
      <w:pPr>
        <w:pStyle w:val="TOC2"/>
        <w:tabs>
          <w:tab w:val="right" w:leader="dot" w:pos="8306"/>
        </w:tabs>
      </w:pPr>
      <w:hyperlink w:anchor="_Toc31459" w:history="1">
        <w:r>
          <w:rPr>
            <w:rFonts w:ascii="仿宋" w:eastAsia="仿宋" w:hAnsi="仿宋" w:cs="仿宋" w:hint="eastAsia"/>
            <w:lang w:eastAsia="zh-CN"/>
          </w:rPr>
          <w:t>(一)、建设周期</w:t>
        </w:r>
        <w:r>
          <w:tab/>
        </w:r>
        <w:r>
          <w:fldChar w:fldCharType="begin"/>
        </w:r>
        <w:r>
          <w:instrText xml:space="preserve"> PAGEREF _Toc31459 \h </w:instrText>
        </w:r>
        <w:r>
          <w:fldChar w:fldCharType="separate"/>
        </w:r>
        <w:r>
          <w:t>46</w:t>
        </w:r>
        <w:r>
          <w:fldChar w:fldCharType="end"/>
        </w:r>
      </w:hyperlink>
    </w:p>
    <w:p>
      <w:pPr>
        <w:pStyle w:val="TOC2"/>
        <w:tabs>
          <w:tab w:val="right" w:leader="dot" w:pos="8306"/>
        </w:tabs>
      </w:pPr>
      <w:hyperlink w:anchor="_Toc19046" w:history="1">
        <w:r>
          <w:rPr>
            <w:rFonts w:ascii="仿宋" w:eastAsia="仿宋" w:hAnsi="仿宋" w:cs="仿宋" w:hint="eastAsia"/>
            <w:lang w:eastAsia="zh-CN"/>
          </w:rPr>
          <w:t>(二)、建设进度</w:t>
        </w:r>
        <w:r>
          <w:tab/>
        </w:r>
        <w:r>
          <w:fldChar w:fldCharType="begin"/>
        </w:r>
        <w:r>
          <w:instrText xml:space="preserve"> PAGEREF _Toc19046 \h </w:instrText>
        </w:r>
        <w:r>
          <w:fldChar w:fldCharType="separate"/>
        </w:r>
        <w:r>
          <w:t>47</w:t>
        </w:r>
        <w:r>
          <w:fldChar w:fldCharType="end"/>
        </w:r>
      </w:hyperlink>
    </w:p>
    <w:p>
      <w:pPr>
        <w:pStyle w:val="TOC2"/>
        <w:tabs>
          <w:tab w:val="right" w:leader="dot" w:pos="8306"/>
        </w:tabs>
      </w:pPr>
      <w:hyperlink w:anchor="_Toc23353" w:history="1">
        <w:r>
          <w:rPr>
            <w:rFonts w:ascii="仿宋" w:eastAsia="仿宋" w:hAnsi="仿宋" w:cs="仿宋" w:hint="eastAsia"/>
            <w:lang w:eastAsia="zh-CN"/>
          </w:rPr>
          <w:t>(三)、进度安排注意事项</w:t>
        </w:r>
        <w:r>
          <w:tab/>
        </w:r>
        <w:r>
          <w:fldChar w:fldCharType="begin"/>
        </w:r>
        <w:r>
          <w:instrText xml:space="preserve"> PAGEREF _Toc23353 \h </w:instrText>
        </w:r>
        <w:r>
          <w:fldChar w:fldCharType="separate"/>
        </w:r>
        <w:r>
          <w:t>48</w:t>
        </w:r>
        <w:r>
          <w:fldChar w:fldCharType="end"/>
        </w:r>
      </w:hyperlink>
    </w:p>
    <w:p>
      <w:pPr>
        <w:pStyle w:val="TOC2"/>
        <w:tabs>
          <w:tab w:val="right" w:leader="dot" w:pos="8306"/>
        </w:tabs>
      </w:pPr>
      <w:hyperlink w:anchor="_Toc8856" w:history="1">
        <w:r>
          <w:rPr>
            <w:rFonts w:ascii="仿宋" w:eastAsia="仿宋" w:hAnsi="仿宋" w:cs="仿宋" w:hint="eastAsia"/>
            <w:lang w:eastAsia="zh-CN"/>
          </w:rPr>
          <w:t>(四)、人力资源配置</w:t>
        </w:r>
        <w:r>
          <w:tab/>
        </w:r>
        <w:r>
          <w:fldChar w:fldCharType="begin"/>
        </w:r>
        <w:r>
          <w:instrText xml:space="preserve"> PAGEREF _Toc8856 \h </w:instrText>
        </w:r>
        <w:r>
          <w:fldChar w:fldCharType="separate"/>
        </w:r>
        <w:r>
          <w:t>49</w:t>
        </w:r>
        <w:r>
          <w:fldChar w:fldCharType="end"/>
        </w:r>
      </w:hyperlink>
    </w:p>
    <w:p>
      <w:pPr>
        <w:pStyle w:val="TOC1"/>
        <w:tabs>
          <w:tab w:val="right" w:leader="dot" w:pos="8306"/>
        </w:tabs>
      </w:pPr>
      <w:hyperlink w:anchor="_Toc14115" w:history="1">
        <w:r>
          <w:rPr>
            <w:rFonts w:ascii="仿宋" w:eastAsia="仿宋" w:hAnsi="仿宋" w:cs="仿宋" w:hint="eastAsia"/>
            <w:lang w:eastAsia="zh-CN"/>
          </w:rPr>
          <w:t>十三、固体废物监测设备项目实施保障措施</w:t>
        </w:r>
        <w:r>
          <w:tab/>
        </w:r>
        <w:r>
          <w:fldChar w:fldCharType="begin"/>
        </w:r>
        <w:r>
          <w:instrText xml:space="preserve"> PAGEREF _Toc14115 \h </w:instrText>
        </w:r>
        <w:r>
          <w:fldChar w:fldCharType="separate"/>
        </w:r>
        <w:r>
          <w:t>50</w:t>
        </w:r>
        <w:r>
          <w:fldChar w:fldCharType="end"/>
        </w:r>
      </w:hyperlink>
    </w:p>
    <w:p>
      <w:pPr>
        <w:pStyle w:val="TOC2"/>
        <w:tabs>
          <w:tab w:val="right" w:leader="dot" w:pos="8306"/>
        </w:tabs>
      </w:pPr>
      <w:hyperlink w:anchor="_Toc28926" w:history="1">
        <w:r>
          <w:rPr>
            <w:rFonts w:ascii="仿宋" w:eastAsia="仿宋" w:hAnsi="仿宋" w:cs="仿宋" w:hint="eastAsia"/>
            <w:lang w:eastAsia="zh-CN"/>
          </w:rPr>
          <w:t>(一)、固体废物监测设备项目实施保障机制</w:t>
        </w:r>
        <w:r>
          <w:tab/>
        </w:r>
        <w:r>
          <w:fldChar w:fldCharType="begin"/>
        </w:r>
        <w:r>
          <w:instrText xml:space="preserve"> PAGEREF _Toc28926 \h </w:instrText>
        </w:r>
        <w:r>
          <w:fldChar w:fldCharType="separate"/>
        </w:r>
        <w:r>
          <w:t>50</w:t>
        </w:r>
        <w:r>
          <w:fldChar w:fldCharType="end"/>
        </w:r>
      </w:hyperlink>
    </w:p>
    <w:p>
      <w:pPr>
        <w:pStyle w:val="TOC2"/>
        <w:tabs>
          <w:tab w:val="right" w:leader="dot" w:pos="8306"/>
        </w:tabs>
      </w:pPr>
      <w:hyperlink w:anchor="_Toc30380" w:history="1">
        <w:r>
          <w:rPr>
            <w:rFonts w:ascii="仿宋" w:eastAsia="仿宋" w:hAnsi="仿宋" w:cs="仿宋" w:hint="eastAsia"/>
            <w:lang w:eastAsia="zh-CN"/>
          </w:rPr>
          <w:t>(二)、固体废物监测设备项目法律合规要求</w:t>
        </w:r>
        <w:r>
          <w:tab/>
        </w:r>
        <w:r>
          <w:fldChar w:fldCharType="begin"/>
        </w:r>
        <w:r>
          <w:instrText xml:space="preserve"> PAGEREF _Toc30380 \h </w:instrText>
        </w:r>
        <w:r>
          <w:fldChar w:fldCharType="separate"/>
        </w:r>
        <w:r>
          <w:t>54</w:t>
        </w:r>
        <w:r>
          <w:fldChar w:fldCharType="end"/>
        </w:r>
      </w:hyperlink>
    </w:p>
    <w:p>
      <w:pPr>
        <w:pStyle w:val="TOC2"/>
        <w:tabs>
          <w:tab w:val="right" w:leader="dot" w:pos="8306"/>
        </w:tabs>
      </w:pPr>
      <w:hyperlink w:anchor="_Toc16083" w:history="1">
        <w:r>
          <w:rPr>
            <w:rFonts w:ascii="仿宋" w:eastAsia="仿宋" w:hAnsi="仿宋" w:cs="仿宋" w:hint="eastAsia"/>
            <w:lang w:eastAsia="zh-CN"/>
          </w:rPr>
          <w:t>(三)、固体废物监测设备项目合同管理与法律事务</w:t>
        </w:r>
        <w:r>
          <w:tab/>
        </w:r>
        <w:r>
          <w:fldChar w:fldCharType="begin"/>
        </w:r>
        <w:r>
          <w:instrText xml:space="preserve"> PAGEREF _Toc16083 \h </w:instrText>
        </w:r>
        <w:r>
          <w:fldChar w:fldCharType="separate"/>
        </w:r>
        <w:r>
          <w:t>58</w:t>
        </w:r>
        <w:r>
          <w:fldChar w:fldCharType="end"/>
        </w:r>
      </w:hyperlink>
    </w:p>
    <w:p>
      <w:pPr>
        <w:pStyle w:val="TOC2"/>
        <w:tabs>
          <w:tab w:val="right" w:leader="dot" w:pos="8306"/>
        </w:tabs>
      </w:pPr>
      <w:hyperlink w:anchor="_Toc16893" w:history="1">
        <w:r>
          <w:rPr>
            <w:rFonts w:ascii="仿宋" w:eastAsia="仿宋" w:hAnsi="仿宋" w:cs="仿宋" w:hint="eastAsia"/>
            <w:lang w:eastAsia="zh-CN"/>
          </w:rPr>
          <w:t>(四)、固体废物监测设备项目知识产权保护策略</w:t>
        </w:r>
        <w:r>
          <w:tab/>
        </w:r>
        <w:r>
          <w:fldChar w:fldCharType="begin"/>
        </w:r>
        <w:r>
          <w:instrText xml:space="preserve"> PAGEREF _Toc16893 \h </w:instrText>
        </w:r>
        <w:r>
          <w:fldChar w:fldCharType="separate"/>
        </w:r>
        <w:r>
          <w:t>65</w:t>
        </w:r>
        <w:r>
          <w:fldChar w:fldCharType="end"/>
        </w:r>
      </w:hyperlink>
    </w:p>
    <w:p>
      <w:pPr>
        <w:pStyle w:val="TOC1"/>
        <w:tabs>
          <w:tab w:val="right" w:leader="dot" w:pos="8306"/>
        </w:tabs>
      </w:pPr>
      <w:hyperlink w:anchor="_Toc12303" w:history="1">
        <w:r>
          <w:rPr>
            <w:rFonts w:ascii="仿宋" w:eastAsia="仿宋" w:hAnsi="仿宋" w:cs="仿宋" w:hint="eastAsia"/>
            <w:lang w:eastAsia="zh-CN"/>
          </w:rPr>
          <w:t>十四、风险识别与分类</w:t>
        </w:r>
        <w:r>
          <w:tab/>
        </w:r>
        <w:r>
          <w:fldChar w:fldCharType="begin"/>
        </w:r>
        <w:r>
          <w:instrText xml:space="preserve"> PAGEREF _Toc12303 \h </w:instrText>
        </w:r>
        <w:r>
          <w:fldChar w:fldCharType="separate"/>
        </w:r>
        <w:r>
          <w:t>67</w:t>
        </w:r>
        <w:r>
          <w:fldChar w:fldCharType="end"/>
        </w:r>
      </w:hyperlink>
    </w:p>
    <w:p>
      <w:pPr>
        <w:pStyle w:val="TOC2"/>
        <w:tabs>
          <w:tab w:val="right" w:leader="dot" w:pos="8306"/>
        </w:tabs>
      </w:pPr>
      <w:hyperlink w:anchor="_Toc8150" w:history="1">
        <w:r>
          <w:rPr>
            <w:rFonts w:ascii="仿宋" w:eastAsia="仿宋" w:hAnsi="仿宋" w:cs="仿宋" w:hint="eastAsia"/>
            <w:lang w:eastAsia="zh-CN"/>
          </w:rPr>
          <w:t>(一)、风险识别</w:t>
        </w:r>
        <w:r>
          <w:tab/>
        </w:r>
        <w:r>
          <w:fldChar w:fldCharType="begin"/>
        </w:r>
        <w:r>
          <w:instrText xml:space="preserve"> PAGEREF _Toc8150 \h </w:instrText>
        </w:r>
        <w:r>
          <w:fldChar w:fldCharType="separate"/>
        </w:r>
        <w:r>
          <w:t>67</w:t>
        </w:r>
        <w:r>
          <w:fldChar w:fldCharType="end"/>
        </w:r>
      </w:hyperlink>
    </w:p>
    <w:p>
      <w:pPr>
        <w:pStyle w:val="TOC2"/>
        <w:tabs>
          <w:tab w:val="right" w:leader="dot" w:pos="8306"/>
        </w:tabs>
      </w:pPr>
      <w:hyperlink w:anchor="_Toc117" w:history="1">
        <w:r>
          <w:rPr>
            <w:rFonts w:ascii="仿宋" w:eastAsia="仿宋" w:hAnsi="仿宋" w:cs="仿宋" w:hint="eastAsia"/>
            <w:lang w:eastAsia="zh-CN"/>
          </w:rPr>
          <w:t>(二)、风险分类</w:t>
        </w:r>
        <w:r>
          <w:tab/>
        </w:r>
        <w:r>
          <w:fldChar w:fldCharType="begin"/>
        </w:r>
        <w:r>
          <w:instrText xml:space="preserve"> PAGEREF _Toc117 \h </w:instrText>
        </w:r>
        <w:r>
          <w:fldChar w:fldCharType="separate"/>
        </w:r>
        <w:r>
          <w:t>69</w:t>
        </w:r>
        <w:r>
          <w:fldChar w:fldCharType="end"/>
        </w:r>
      </w:hyperlink>
    </w:p>
    <w:p>
      <w:pPr>
        <w:pStyle w:val="TOC1"/>
        <w:tabs>
          <w:tab w:val="right" w:leader="dot" w:pos="8306"/>
        </w:tabs>
      </w:pPr>
      <w:hyperlink w:anchor="_Toc29933" w:history="1">
        <w:r>
          <w:rPr>
            <w:rFonts w:ascii="仿宋" w:eastAsia="仿宋" w:hAnsi="仿宋" w:cs="仿宋" w:hint="eastAsia"/>
            <w:lang w:eastAsia="zh-CN"/>
          </w:rPr>
          <w:t>十五、固体废物监测设备项目实施时间节点</w:t>
        </w:r>
        <w:r>
          <w:tab/>
        </w:r>
        <w:r>
          <w:fldChar w:fldCharType="begin"/>
        </w:r>
        <w:r>
          <w:instrText xml:space="preserve"> PAGEREF _Toc29933 \h </w:instrText>
        </w:r>
        <w:r>
          <w:fldChar w:fldCharType="separate"/>
        </w:r>
        <w:r>
          <w:t>71</w:t>
        </w:r>
        <w:r>
          <w:fldChar w:fldCharType="end"/>
        </w:r>
      </w:hyperlink>
    </w:p>
    <w:p>
      <w:pPr>
        <w:pStyle w:val="TOC2"/>
        <w:tabs>
          <w:tab w:val="right" w:leader="dot" w:pos="8306"/>
        </w:tabs>
      </w:pPr>
      <w:hyperlink w:anchor="_Toc8696" w:history="1">
        <w:r>
          <w:rPr>
            <w:rFonts w:ascii="仿宋" w:eastAsia="仿宋" w:hAnsi="仿宋" w:cs="仿宋" w:hint="eastAsia"/>
            <w:lang w:eastAsia="zh-CN"/>
          </w:rPr>
          <w:t>(一)、固体废物监测设备项目启动阶段时间节点</w:t>
        </w:r>
        <w:r>
          <w:tab/>
        </w:r>
        <w:r>
          <w:fldChar w:fldCharType="begin"/>
        </w:r>
        <w:r>
          <w:instrText xml:space="preserve"> PAGEREF _Toc8696 \h </w:instrText>
        </w:r>
        <w:r>
          <w:fldChar w:fldCharType="separate"/>
        </w:r>
        <w:r>
          <w:t>71</w:t>
        </w:r>
        <w:r>
          <w:fldChar w:fldCharType="end"/>
        </w:r>
      </w:hyperlink>
    </w:p>
    <w:p>
      <w:pPr>
        <w:pStyle w:val="TOC2"/>
        <w:tabs>
          <w:tab w:val="right" w:leader="dot" w:pos="8306"/>
        </w:tabs>
      </w:pPr>
      <w:hyperlink w:anchor="_Toc21297" w:history="1">
        <w:r>
          <w:rPr>
            <w:rFonts w:ascii="仿宋" w:eastAsia="仿宋" w:hAnsi="仿宋" w:cs="仿宋" w:hint="eastAsia"/>
            <w:lang w:eastAsia="zh-CN"/>
          </w:rPr>
          <w:t>(二)、固体废物监测设备项目执行阶段时间节点</w:t>
        </w:r>
        <w:r>
          <w:tab/>
        </w:r>
        <w:r>
          <w:fldChar w:fldCharType="begin"/>
        </w:r>
        <w:r>
          <w:instrText xml:space="preserve"> PAGEREF _Toc21297 \h </w:instrText>
        </w:r>
        <w:r>
          <w:fldChar w:fldCharType="separate"/>
        </w:r>
        <w:r>
          <w:t>72</w:t>
        </w:r>
        <w:r>
          <w:fldChar w:fldCharType="end"/>
        </w:r>
      </w:hyperlink>
    </w:p>
    <w:p>
      <w:pPr>
        <w:pStyle w:val="TOC2"/>
        <w:tabs>
          <w:tab w:val="right" w:leader="dot" w:pos="8306"/>
        </w:tabs>
      </w:pPr>
      <w:hyperlink w:anchor="_Toc20330" w:history="1">
        <w:r>
          <w:rPr>
            <w:rFonts w:ascii="仿宋" w:eastAsia="仿宋" w:hAnsi="仿宋" w:cs="仿宋" w:hint="eastAsia"/>
            <w:lang w:eastAsia="zh-CN"/>
          </w:rPr>
          <w:t>(三)、固体废物监测设备项目完成阶段时间节点</w:t>
        </w:r>
        <w:r>
          <w:tab/>
        </w:r>
        <w:r>
          <w:fldChar w:fldCharType="begin"/>
        </w:r>
        <w:r>
          <w:instrText xml:space="preserve"> PAGEREF _Toc20330 \h </w:instrText>
        </w:r>
        <w:r>
          <w:fldChar w:fldCharType="separate"/>
        </w:r>
        <w:r>
          <w:t>73</w:t>
        </w:r>
        <w:r>
          <w:fldChar w:fldCharType="end"/>
        </w:r>
      </w:hyperlink>
    </w:p>
    <w:p>
      <w:pPr>
        <w:pStyle w:val="TOC1"/>
        <w:tabs>
          <w:tab w:val="right" w:leader="dot" w:pos="8306"/>
        </w:tabs>
      </w:pPr>
      <w:hyperlink w:anchor="_Toc16451" w:history="1">
        <w:r>
          <w:rPr>
            <w:rFonts w:ascii="仿宋" w:eastAsia="仿宋" w:hAnsi="仿宋" w:cs="仿宋" w:hint="eastAsia"/>
            <w:lang w:eastAsia="zh-CN"/>
          </w:rPr>
          <w:t>十六、固体废物监测设备项目治理与监督</w:t>
        </w:r>
        <w:r>
          <w:tab/>
        </w:r>
        <w:r>
          <w:fldChar w:fldCharType="begin"/>
        </w:r>
        <w:r>
          <w:instrText xml:space="preserve"> PAGEREF _Toc16451 \h </w:instrText>
        </w:r>
        <w:r>
          <w:fldChar w:fldCharType="separate"/>
        </w:r>
        <w:r>
          <w:t>74</w:t>
        </w:r>
        <w:r>
          <w:fldChar w:fldCharType="end"/>
        </w:r>
      </w:hyperlink>
    </w:p>
    <w:p>
      <w:pPr>
        <w:pStyle w:val="TOC2"/>
        <w:tabs>
          <w:tab w:val="right" w:leader="dot" w:pos="8306"/>
        </w:tabs>
      </w:pPr>
      <w:hyperlink w:anchor="_Toc15769" w:history="1">
        <w:r>
          <w:rPr>
            <w:rFonts w:ascii="仿宋" w:eastAsia="仿宋" w:hAnsi="仿宋" w:cs="仿宋" w:hint="eastAsia"/>
            <w:lang w:eastAsia="zh-CN"/>
          </w:rPr>
          <w:t>(一)、固体废物监测设备项目治理结构</w:t>
        </w:r>
        <w:r>
          <w:tab/>
        </w:r>
        <w:r>
          <w:fldChar w:fldCharType="begin"/>
        </w:r>
        <w:r>
          <w:instrText xml:space="preserve"> PAGEREF _Toc15769 \h </w:instrText>
        </w:r>
        <w:r>
          <w:fldChar w:fldCharType="separate"/>
        </w:r>
        <w:r>
          <w:t>74</w:t>
        </w:r>
        <w:r>
          <w:fldChar w:fldCharType="end"/>
        </w:r>
      </w:hyperlink>
    </w:p>
    <w:p>
      <w:pPr>
        <w:pStyle w:val="TOC2"/>
        <w:tabs>
          <w:tab w:val="right" w:leader="dot" w:pos="8306"/>
        </w:tabs>
      </w:pPr>
      <w:hyperlink w:anchor="_Toc5288" w:history="1">
        <w:r>
          <w:rPr>
            <w:rFonts w:ascii="仿宋" w:eastAsia="仿宋" w:hAnsi="仿宋" w:cs="仿宋" w:hint="eastAsia"/>
            <w:lang w:eastAsia="zh-CN"/>
          </w:rPr>
          <w:t>(二)、监督与审计</w:t>
        </w:r>
        <w:r>
          <w:tab/>
        </w:r>
        <w:r>
          <w:fldChar w:fldCharType="begin"/>
        </w:r>
        <w:r>
          <w:instrText xml:space="preserve"> PAGEREF _Toc5288 \h </w:instrText>
        </w:r>
        <w:r>
          <w:fldChar w:fldCharType="separate"/>
        </w:r>
        <w:r>
          <w:t>76</w:t>
        </w:r>
        <w:r>
          <w:fldChar w:fldCharType="end"/>
        </w:r>
      </w:hyperlink>
    </w:p>
    <w:p>
      <w:pPr>
        <w:pStyle w:val="TOC1"/>
        <w:tabs>
          <w:tab w:val="right" w:leader="dot" w:pos="8306"/>
        </w:tabs>
      </w:pPr>
      <w:hyperlink w:anchor="_Toc9786" w:history="1">
        <w:r>
          <w:rPr>
            <w:rFonts w:ascii="仿宋" w:eastAsia="仿宋" w:hAnsi="仿宋" w:cs="仿宋" w:hint="eastAsia"/>
            <w:lang w:eastAsia="zh-CN"/>
          </w:rPr>
          <w:t>十七、固体废物监测设备项目变更管理</w:t>
        </w:r>
        <w:r>
          <w:tab/>
        </w:r>
        <w:r>
          <w:fldChar w:fldCharType="begin"/>
        </w:r>
        <w:r>
          <w:instrText xml:space="preserve"> PAGEREF _Toc9786 \h </w:instrText>
        </w:r>
        <w:r>
          <w:fldChar w:fldCharType="separate"/>
        </w:r>
        <w:r>
          <w:t>77</w:t>
        </w:r>
        <w:r>
          <w:fldChar w:fldCharType="end"/>
        </w:r>
      </w:hyperlink>
    </w:p>
    <w:p>
      <w:pPr>
        <w:pStyle w:val="TOC2"/>
        <w:tabs>
          <w:tab w:val="right" w:leader="dot" w:pos="8306"/>
        </w:tabs>
      </w:pPr>
      <w:hyperlink w:anchor="_Toc24951" w:history="1">
        <w:r>
          <w:rPr>
            <w:rFonts w:ascii="仿宋" w:eastAsia="仿宋" w:hAnsi="仿宋" w:cs="仿宋" w:hint="eastAsia"/>
            <w:lang w:eastAsia="zh-CN"/>
          </w:rPr>
          <w:t>(一)、变更申请与评估</w:t>
        </w:r>
        <w:r>
          <w:tab/>
        </w:r>
        <w:r>
          <w:fldChar w:fldCharType="begin"/>
        </w:r>
        <w:r>
          <w:instrText xml:space="preserve"> PAGEREF _Toc24951 \h </w:instrText>
        </w:r>
        <w:r>
          <w:fldChar w:fldCharType="separate"/>
        </w:r>
        <w:r>
          <w:t>77</w:t>
        </w:r>
        <w:r>
          <w:fldChar w:fldCharType="end"/>
        </w:r>
      </w:hyperlink>
    </w:p>
    <w:p>
      <w:pPr>
        <w:pStyle w:val="TOC2"/>
        <w:tabs>
          <w:tab w:val="right" w:leader="dot" w:pos="8306"/>
        </w:tabs>
      </w:pPr>
      <w:hyperlink w:anchor="_Toc858" w:history="1">
        <w:r>
          <w:rPr>
            <w:rFonts w:ascii="仿宋" w:eastAsia="仿宋" w:hAnsi="仿宋" w:cs="仿宋" w:hint="eastAsia"/>
            <w:lang w:eastAsia="zh-CN"/>
          </w:rPr>
          <w:t>(二)、变更实施与控制</w:t>
        </w:r>
        <w:r>
          <w:tab/>
        </w:r>
        <w:r>
          <w:fldChar w:fldCharType="begin"/>
        </w:r>
        <w:r>
          <w:instrText xml:space="preserve"> PAGEREF _Toc858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54"/>
      <w:r>
        <w:rPr>
          <w:rFonts w:ascii="仿宋" w:eastAsia="仿宋" w:hAnsi="仿宋" w:cs="仿宋" w:hint="eastAsia"/>
          <w:sz w:val="28"/>
          <w:lang w:eastAsia="zh-CN"/>
        </w:rPr>
        <w:t>一、固体废物监测设备项目文档管理</w:t>
      </w:r>
      <w:bookmarkEnd w:id="2"/>
    </w:p>
    <w:p>
      <w:pPr>
        <w:pStyle w:val="Heading2"/>
        <w:rPr>
          <w:rFonts w:ascii="仿宋" w:eastAsia="仿宋" w:hAnsi="仿宋" w:cs="仿宋" w:hint="eastAsia"/>
          <w:lang w:eastAsia="zh-CN"/>
        </w:rPr>
      </w:pPr>
      <w:bookmarkStart w:id="3" w:name="_Toc71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固体废物监测设备项目高度重视文档的质量和准确性，以支持固体废物监测设备项目的各项活动和决策。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文档的编制始于固体废物监测设备项目计划的初期，我们制定了详细的文档编制计划，明确了每个文档的内容、格式和编写责任人。在固体废物监测设备项目启动阶段，我们首先编制了固体废物监测设备项目章程，明确定义了固体废物监测设备项目的目标、范围、风险等关键要素。随后，固体废物监测设备项目团队根据计划陆续编制了需求文档、设计文档、测试文档等各类文档，确保固体废物监测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废物监测设备项目管理中的重要环节，旨在确保固体废物监测设备项目文档符合质量标准和固体废物监测设备项目需求。在固体废物监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废物监测设备项目相关利益方和专业领域的专家对文档进行独立审查。这有助于获取更全面、客观的反馈，确保固体废物监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在文档编制与审查方面建立了严格的管理机制，通过规范的流程和多维度的审查，确保固体废物监测设备项目文档的质量、准确性和可靠性，为固体废物监测设备项目的顺利推进提供了有力支持。</w:t>
      </w:r>
    </w:p>
    <w:p>
      <w:pPr>
        <w:pStyle w:val="Heading2"/>
        <w:ind w:firstLine="560" w:firstLineChars="200"/>
        <w:rPr>
          <w:rFonts w:ascii="仿宋" w:eastAsia="仿宋" w:hAnsi="仿宋" w:cs="仿宋" w:hint="eastAsia"/>
          <w:sz w:val="28"/>
          <w:lang w:eastAsia="zh-CN"/>
        </w:rPr>
      </w:pPr>
      <w:bookmarkStart w:id="4" w:name="_Toc272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在固体废物监测设备项目中，我们致力于优化文档发布与分发过程，以确保信息的高效传递和团队间协作的顺畅进行。以下是我们采取的关键优化策略：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我们通过多渠道发布文档，包括电子邮件、固体废物监测设备项目管理平台、内部网站等，以满足不同团队成员的偏好和需求。多渠道发布确保了信息的全面覆盖。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我们采用了精细的权限控制，确保只有授权人员可以访问敏感信息。这种安全措施保护了固体废物监测设备项目文档的机密性，防止了未经授权的信息泄露。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0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废物监测设备项目生命周期中一个至关重要的环节，直接关系到固体废物监测设备项目信息的长期保存和历史记录的完整性。在固体废物监测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952"/>
      <w:r>
        <w:rPr>
          <w:rFonts w:ascii="仿宋" w:eastAsia="仿宋" w:hAnsi="仿宋" w:cs="仿宋" w:hint="eastAsia"/>
          <w:sz w:val="28"/>
          <w:lang w:eastAsia="zh-CN"/>
        </w:rPr>
        <w:t>二、固体废物监测设备项目土建工程</w:t>
      </w:r>
      <w:bookmarkEnd w:id="6"/>
    </w:p>
    <w:p>
      <w:pPr>
        <w:pStyle w:val="Heading2"/>
        <w:rPr>
          <w:rFonts w:ascii="仿宋" w:eastAsia="仿宋" w:hAnsi="仿宋" w:cs="仿宋" w:hint="eastAsia"/>
          <w:lang w:eastAsia="zh-CN"/>
        </w:rPr>
      </w:pPr>
      <w:bookmarkStart w:id="7" w:name="_Toc2818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在固体废物监测设备项目的建筑工程设计中，我们将秉承一系列重要的设计原则，以确保固体废物监测设备项目建筑在功能、美观、可持续性等方面达到最佳效果。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首要原则是确保建筑的功能性得到最大化的发挥。我们将充分理解固体废物监测设备项目的实际需求，合理布局各个功能区域，保证建筑在满足业务需求的同时，提供高效的工作环境。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在建筑设计中，我们将综合考虑建设和运营成本。通过精细的经济效益分析，确保设计方案在高效利用资源的同时，对固体废物监测设备项目的长期盈利能力有积极的贡献。</w:t>
      </w:r>
    </w:p>
    <w:p>
      <w:pPr>
        <w:pStyle w:val="Heading2"/>
        <w:ind w:firstLine="560" w:firstLineChars="200"/>
        <w:rPr>
          <w:rFonts w:ascii="仿宋" w:eastAsia="仿宋" w:hAnsi="仿宋" w:cs="仿宋" w:hint="eastAsia"/>
          <w:sz w:val="28"/>
          <w:lang w:eastAsia="zh-CN"/>
        </w:rPr>
      </w:pPr>
      <w:bookmarkStart w:id="8" w:name="_Toc63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物监测设备项目的土建工程设计中，我们将精准设定设计年限，结合固体废物监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体废物监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65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废物监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体废物监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体废物监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37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本期工程固体废物监测设备项目预计总建筑面积XXX平方米，其中：计容建筑面积XXX平方米，计划建筑工程投资XX万元，占固体废物监测设备项目总投资的XX%。</w:t>
      </w:r>
    </w:p>
    <w:p>
      <w:pPr>
        <w:pStyle w:val="Heading1"/>
        <w:ind w:firstLine="560" w:firstLineChars="200"/>
        <w:rPr>
          <w:rFonts w:ascii="仿宋" w:eastAsia="仿宋" w:hAnsi="仿宋" w:cs="仿宋" w:hint="eastAsia"/>
          <w:sz w:val="28"/>
          <w:lang w:eastAsia="zh-CN"/>
        </w:rPr>
      </w:pPr>
      <w:bookmarkStart w:id="11" w:name="_Toc2860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847"/>
      <w:r>
        <w:rPr>
          <w:rFonts w:ascii="仿宋" w:eastAsia="仿宋" w:hAnsi="仿宋" w:cs="仿宋" w:hint="eastAsia"/>
          <w:lang w:eastAsia="zh-CN"/>
        </w:rPr>
        <w:t>(一)、固体废物监测设备行业分析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行业一直以来都是市场的关注焦点。行业内的发展趋势、竞争态势以及潜在机会都对固体废物监测设备项目的推进产生深远的影响。通过深入研究行业的整体概貌，我们将更好地理解行业的核心特征，为固体废物监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物监测设备行业，技术一直是推动创新和发展的关键因素。我们将对当前技术趋势进行详尽分析，包括但不限于人工智能、大数据应用、先进制造技术等。这有助于固体废物监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体废物监测设备项目成功的基础。我们将对主要竞争对手进行深入研究，包括其市场份额、产品特点、市场定位等。通过全面了解竞争对手的优势和劣势，固体废物监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997"/>
      <w:r>
        <w:rPr>
          <w:rFonts w:ascii="仿宋" w:eastAsia="仿宋" w:hAnsi="仿宋" w:cs="仿宋" w:hint="eastAsia"/>
          <w:sz w:val="28"/>
          <w:lang w:eastAsia="zh-CN"/>
        </w:rPr>
        <w:t>(二)、固体废物监测设备市场分析预测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体废物监测设备市场未来的增长趋势。这包括市场的整体规模、各细分领域的发展趋势等。固体废物监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体废物监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体废物监测设备项目实施过程中需要充分考虑的因素。我们将对市场风险进行全面评估，包括但不限于政策法规风险、市场竞争风险、技术变革风险等。通过对潜在风险的深入分析，固体废物监测设备项目可以制定相应的风险缓解策略，降低不确定性对固体废物监测设备项目的影响。</w:t>
      </w:r>
    </w:p>
    <w:p>
      <w:pPr>
        <w:pStyle w:val="Heading1"/>
        <w:ind w:firstLine="560" w:firstLineChars="200"/>
        <w:rPr>
          <w:rFonts w:ascii="仿宋" w:eastAsia="仿宋" w:hAnsi="仿宋" w:cs="仿宋" w:hint="eastAsia"/>
          <w:sz w:val="28"/>
          <w:lang w:eastAsia="zh-CN"/>
        </w:rPr>
      </w:pPr>
      <w:bookmarkStart w:id="14" w:name="_Toc13978"/>
      <w:r>
        <w:rPr>
          <w:rFonts w:ascii="仿宋" w:eastAsia="仿宋" w:hAnsi="仿宋" w:cs="仿宋" w:hint="eastAsia"/>
          <w:sz w:val="28"/>
          <w:lang w:eastAsia="zh-CN"/>
        </w:rPr>
        <w:t>四、固体废物监测设备项目建设单位说明</w:t>
      </w:r>
      <w:bookmarkEnd w:id="14"/>
    </w:p>
    <w:p>
      <w:pPr>
        <w:pStyle w:val="Heading2"/>
        <w:rPr>
          <w:rFonts w:ascii="仿宋" w:eastAsia="仿宋" w:hAnsi="仿宋" w:cs="仿宋" w:hint="eastAsia"/>
          <w:lang w:eastAsia="zh-CN"/>
        </w:rPr>
      </w:pPr>
      <w:bookmarkStart w:id="15" w:name="_Toc28484"/>
      <w:r>
        <w:rPr>
          <w:rFonts w:ascii="仿宋" w:eastAsia="仿宋" w:hAnsi="仿宋" w:cs="仿宋" w:hint="eastAsia"/>
          <w:lang w:eastAsia="zh-CN"/>
        </w:rPr>
        <w:t>(一)、固体废物监测设备项目承办单位基本情况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0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废物监测设备项目承办单位的XXXX，我们着眼于实现可持续的经济效益。通过技术创新和解决方案的提供，公司预计在固体废物监测设备项目执行期间将获得可观的收入增长。这一收入来源主要包括固体废物监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同时，我们注重成本控制和效率提升，以确保固体废物监测设备项目的可持续盈利。透过精细的管理和资源优化，公司期望实现固体废物监测设备项目利润最大化。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废物监测设备项目实施进行全面的投资评估，包括固体废物监测设备项目启动阶段的资金投入和后续运营成本。通过对固体废物监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固体废物监测设备项目实施过程中具备足够的资金流动性，公司将进行详尽的现金流分析。这包括资金需求的合理预测、固体废物监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79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95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固体废物监测设备项目的主要产品是XXXX，预计年产值为XXX万元。这一产品在市场中占据着重要的地位，其广泛的应用范围使得该固体废物监测设备项目的市场前景非常广阔。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体废物监测设备项目的xxx产品作为重要的原材料之一，将在多个领域发挥关键作用。其在建筑、交通、能源等方面的广泛应用将为整个产业链提供强大的支持，形成产业协同效应。固体废物监测设备项目的年产值XXX万XXX万XXX万万元不仅反映了其在市场上的巨大潜力，更预示着它对国民经济的积极贡献。这种关联度高、涉及面广的产业关系，使得该固体废物监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67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总征地面积为XXXX平方米，相当于约XX.XX亩，其中净用地面积为XXXX平方米，红线范围内相当于约XX.XX亩。这一用地规模充分考虑了固体废物监测设备项目的建设需求，保障了固体废物监测设备项目在合适的空间内得以充分发展。固体废物监测设备项目规划的总建筑面积为XXXX平方米，其中主体工程建设占XXXX平方米，计容建筑面积达XXXX平方米。预计建筑工程的投资将达到XXXX万元，为固体废物监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计划购置的设备共计XXXX台（套），设备购置费用为XXXX万元。这一设备购置计划充分考虑到固体废物监测设备项目的生产需求和技术要求，确保了固体废物监测设备项目在生产运营中具备先进的技术装备和高效的生产能力。设备的合理配置将为固体废物监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计划总投资为XXXX万元，预计年实现营业收入为XXXX万元。这一产能规模的设定旨在确保固体废物监测设备项目能够在投资与回报之间取得平衡，实现长期可持续的发展。固体废物监测设备项目的总投资充分考虑到各个方面的需求，包括用地建设、设备购置等多个环节，以确保固体废物监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204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723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固体废物监测设备项目的技术管理特点体现在其创新导向。通过引入最先进的技术趋势和解决方案，固体废物监测设备项目致力于提升科技含量、提高质量和效率水平。这意味着我们将采用最新的工具和方法，确保固体废物监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废物监测设备项目技术管理的显著特征。通过整合不同领域的技术资源，我们实现了跨学科的协同工作。这有助于优化技术架构，提高整体效能。此外，整合性策略还促进了不同技术团队之间的紧密沟通和高效合作，确保固体废物监测设备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固体废物监测设备项目所采用的技术。通过不断优化技术方案，固体废物监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废物监测设备项目团队将在固体废物监测设备项目初期识别可能的技术风险，并采取相应的预防和应对措施。通过建立健全的风险评估机制，固体废物监测设备项目能够在实施过程中及时发现并解决潜在的技术问题，保障固体废物监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废物监测设备项目中，技术将成为固体废物监测设备项目成功的有力支持。这一深度剖析揭示了技术管理在固体废物监测设备项目实施中的关键作用，为固体废物监测设备项目的技术基础奠定了坚实的基础。</w:t>
      </w:r>
    </w:p>
    <w:p>
      <w:pPr>
        <w:pStyle w:val="Heading2"/>
        <w:ind w:firstLine="560" w:firstLineChars="200"/>
        <w:rPr>
          <w:rFonts w:ascii="仿宋" w:eastAsia="仿宋" w:hAnsi="仿宋" w:cs="仿宋" w:hint="eastAsia"/>
          <w:sz w:val="28"/>
          <w:lang w:eastAsia="zh-CN"/>
        </w:rPr>
      </w:pPr>
      <w:bookmarkStart w:id="22" w:name="_Toc8667"/>
      <w:r>
        <w:rPr>
          <w:rFonts w:ascii="仿宋" w:eastAsia="仿宋" w:hAnsi="仿宋" w:cs="仿宋" w:hint="eastAsia"/>
          <w:sz w:val="28"/>
          <w:lang w:eastAsia="zh-CN"/>
        </w:rPr>
        <w:t>(二)、固体废物监测设备项目工艺技术设计方案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废物监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体废物监测设备项目将严格按照相关行业规范要求进行组织。通过有效控制产品质量，固体废物监测设备项目将致力于为顾客提供优质的固体废物监测设备项目产品和良好的服务。这体现了固体废物监测设备项目对于生产活动合规性和质量标准的高度重视，为固体废物监测设备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https://d.book118.com/948023070113006047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固体废物监测设备项目规划设计纲要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42CD9"/>
    <w:rsid w:val="7D442C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2307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2024-03-06T13:20:00Z</dcterms:created>
  <dcterms:modified xsi:type="dcterms:W3CDTF">2024-03-06T13:21:21Z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6A7C77AF5D0A4167AAFFFFABD44F1BC6_11</vt:lpwstr>
  </property>
  <property fmtid="{D5CDD505-2E9C-101B-9397-08002B2CF9AE}" pid="3" name="KSOProductBuildVer">
    <vt:lpwstr>2052-12.1.0.16388</vt:lpwstr>
  </property>
</Properties>
</file>