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1" w:history="1">
        <w:r>
          <w:rPr>
            <w:rFonts w:ascii="仿宋" w:eastAsia="仿宋" w:hAnsi="仿宋" w:cs="仿宋" w:hint="eastAsia"/>
            <w:lang w:eastAsia="zh-CN"/>
          </w:rPr>
          <w:t>序言</w:t>
        </w:r>
        <w:r>
          <w:tab/>
        </w:r>
        <w:r>
          <w:fldChar w:fldCharType="begin"/>
        </w:r>
        <w:r>
          <w:instrText xml:space="preserve"> PAGEREF _Toc9351 \h </w:instrText>
        </w:r>
        <w:r>
          <w:fldChar w:fldCharType="separate"/>
        </w:r>
        <w:r>
          <w:t>3</w:t>
        </w:r>
        <w:r>
          <w:fldChar w:fldCharType="end"/>
        </w:r>
      </w:hyperlink>
    </w:p>
    <w:p>
      <w:pPr>
        <w:pStyle w:val="TOC1"/>
        <w:tabs>
          <w:tab w:val="right" w:leader="dot" w:pos="8306"/>
        </w:tabs>
      </w:pPr>
      <w:hyperlink w:anchor="_Toc4634" w:history="1">
        <w:r>
          <w:rPr>
            <w:rFonts w:ascii="仿宋" w:eastAsia="仿宋" w:hAnsi="仿宋" w:cs="仿宋" w:hint="eastAsia"/>
            <w:lang w:eastAsia="zh-CN"/>
          </w:rPr>
          <w:t>一、工艺说明</w:t>
        </w:r>
        <w:r>
          <w:tab/>
        </w:r>
        <w:r>
          <w:fldChar w:fldCharType="begin"/>
        </w:r>
        <w:r>
          <w:instrText xml:space="preserve"> PAGEREF _Toc4634 \h </w:instrText>
        </w:r>
        <w:r>
          <w:fldChar w:fldCharType="separate"/>
        </w:r>
        <w:r>
          <w:t>3</w:t>
        </w:r>
        <w:r>
          <w:fldChar w:fldCharType="end"/>
        </w:r>
      </w:hyperlink>
    </w:p>
    <w:p>
      <w:pPr>
        <w:pStyle w:val="TOC2"/>
        <w:tabs>
          <w:tab w:val="right" w:leader="dot" w:pos="8306"/>
        </w:tabs>
      </w:pPr>
      <w:hyperlink w:anchor="_Toc27301" w:history="1">
        <w:r>
          <w:rPr>
            <w:rFonts w:ascii="仿宋" w:eastAsia="仿宋" w:hAnsi="仿宋" w:cs="仿宋" w:hint="eastAsia"/>
            <w:lang w:eastAsia="zh-CN"/>
          </w:rPr>
          <w:t>(一)、技术管理特点</w:t>
        </w:r>
        <w:r>
          <w:tab/>
        </w:r>
        <w:r>
          <w:fldChar w:fldCharType="begin"/>
        </w:r>
        <w:r>
          <w:instrText xml:space="preserve"> PAGEREF _Toc27301 \h </w:instrText>
        </w:r>
        <w:r>
          <w:fldChar w:fldCharType="separate"/>
        </w:r>
        <w:r>
          <w:t>3</w:t>
        </w:r>
        <w:r>
          <w:fldChar w:fldCharType="end"/>
        </w:r>
      </w:hyperlink>
    </w:p>
    <w:p>
      <w:pPr>
        <w:pStyle w:val="TOC2"/>
        <w:tabs>
          <w:tab w:val="right" w:leader="dot" w:pos="8306"/>
        </w:tabs>
      </w:pPr>
      <w:hyperlink w:anchor="_Toc25450" w:history="1">
        <w:r>
          <w:rPr>
            <w:rFonts w:ascii="仿宋" w:eastAsia="仿宋" w:hAnsi="仿宋" w:cs="仿宋" w:hint="eastAsia"/>
            <w:lang w:eastAsia="zh-CN"/>
          </w:rPr>
          <w:t>(二)、二次电池项目工艺技术设计方案</w:t>
        </w:r>
        <w:r>
          <w:tab/>
        </w:r>
        <w:r>
          <w:fldChar w:fldCharType="begin"/>
        </w:r>
        <w:r>
          <w:instrText xml:space="preserve"> PAGEREF _Toc25450 \h </w:instrText>
        </w:r>
        <w:r>
          <w:fldChar w:fldCharType="separate"/>
        </w:r>
        <w:r>
          <w:t>4</w:t>
        </w:r>
        <w:r>
          <w:fldChar w:fldCharType="end"/>
        </w:r>
      </w:hyperlink>
    </w:p>
    <w:p>
      <w:pPr>
        <w:pStyle w:val="TOC2"/>
        <w:tabs>
          <w:tab w:val="right" w:leader="dot" w:pos="8306"/>
        </w:tabs>
      </w:pPr>
      <w:hyperlink w:anchor="_Toc32606" w:history="1">
        <w:r>
          <w:rPr>
            <w:rFonts w:ascii="仿宋" w:eastAsia="仿宋" w:hAnsi="仿宋" w:cs="仿宋" w:hint="eastAsia"/>
            <w:lang w:eastAsia="zh-CN"/>
          </w:rPr>
          <w:t>(三)、设备选型方案</w:t>
        </w:r>
        <w:r>
          <w:tab/>
        </w:r>
        <w:r>
          <w:fldChar w:fldCharType="begin"/>
        </w:r>
        <w:r>
          <w:instrText xml:space="preserve"> PAGEREF _Toc32606 \h </w:instrText>
        </w:r>
        <w:r>
          <w:fldChar w:fldCharType="separate"/>
        </w:r>
        <w:r>
          <w:t>5</w:t>
        </w:r>
        <w:r>
          <w:fldChar w:fldCharType="end"/>
        </w:r>
      </w:hyperlink>
    </w:p>
    <w:p>
      <w:pPr>
        <w:pStyle w:val="TOC1"/>
        <w:tabs>
          <w:tab w:val="right" w:leader="dot" w:pos="8306"/>
        </w:tabs>
      </w:pPr>
      <w:hyperlink w:anchor="_Toc12393" w:history="1">
        <w:r>
          <w:rPr>
            <w:rFonts w:ascii="仿宋" w:eastAsia="仿宋" w:hAnsi="仿宋" w:cs="仿宋" w:hint="eastAsia"/>
            <w:lang w:eastAsia="zh-CN"/>
          </w:rPr>
          <w:t>二、二次电池项目绩效评估</w:t>
        </w:r>
        <w:r>
          <w:tab/>
        </w:r>
        <w:r>
          <w:fldChar w:fldCharType="begin"/>
        </w:r>
        <w:r>
          <w:instrText xml:space="preserve"> PAGEREF _Toc12393 \h </w:instrText>
        </w:r>
        <w:r>
          <w:fldChar w:fldCharType="separate"/>
        </w:r>
        <w:r>
          <w:t>7</w:t>
        </w:r>
        <w:r>
          <w:fldChar w:fldCharType="end"/>
        </w:r>
      </w:hyperlink>
    </w:p>
    <w:p>
      <w:pPr>
        <w:pStyle w:val="TOC2"/>
        <w:tabs>
          <w:tab w:val="right" w:leader="dot" w:pos="8306"/>
        </w:tabs>
      </w:pPr>
      <w:hyperlink w:anchor="_Toc1916" w:history="1">
        <w:r>
          <w:rPr>
            <w:rFonts w:ascii="仿宋" w:eastAsia="仿宋" w:hAnsi="仿宋" w:cs="仿宋" w:hint="eastAsia"/>
            <w:lang w:eastAsia="zh-CN"/>
          </w:rPr>
          <w:t>(一)、绩效评估指标</w:t>
        </w:r>
        <w:r>
          <w:tab/>
        </w:r>
        <w:r>
          <w:fldChar w:fldCharType="begin"/>
        </w:r>
        <w:r>
          <w:instrText xml:space="preserve"> PAGEREF _Toc1916 \h </w:instrText>
        </w:r>
        <w:r>
          <w:fldChar w:fldCharType="separate"/>
        </w:r>
        <w:r>
          <w:t>7</w:t>
        </w:r>
        <w:r>
          <w:fldChar w:fldCharType="end"/>
        </w:r>
      </w:hyperlink>
    </w:p>
    <w:p>
      <w:pPr>
        <w:pStyle w:val="TOC2"/>
        <w:tabs>
          <w:tab w:val="right" w:leader="dot" w:pos="8306"/>
        </w:tabs>
      </w:pPr>
      <w:hyperlink w:anchor="_Toc6362" w:history="1">
        <w:r>
          <w:rPr>
            <w:rFonts w:ascii="仿宋" w:eastAsia="仿宋" w:hAnsi="仿宋" w:cs="仿宋" w:hint="eastAsia"/>
            <w:lang w:eastAsia="zh-CN"/>
          </w:rPr>
          <w:t>(二)、绩效评估方法</w:t>
        </w:r>
        <w:r>
          <w:tab/>
        </w:r>
        <w:r>
          <w:fldChar w:fldCharType="begin"/>
        </w:r>
        <w:r>
          <w:instrText xml:space="preserve"> PAGEREF _Toc6362 \h </w:instrText>
        </w:r>
        <w:r>
          <w:fldChar w:fldCharType="separate"/>
        </w:r>
        <w:r>
          <w:t>8</w:t>
        </w:r>
        <w:r>
          <w:fldChar w:fldCharType="end"/>
        </w:r>
      </w:hyperlink>
    </w:p>
    <w:p>
      <w:pPr>
        <w:pStyle w:val="TOC2"/>
        <w:tabs>
          <w:tab w:val="right" w:leader="dot" w:pos="8306"/>
        </w:tabs>
      </w:pPr>
      <w:hyperlink w:anchor="_Toc24945" w:history="1">
        <w:r>
          <w:rPr>
            <w:rFonts w:ascii="仿宋" w:eastAsia="仿宋" w:hAnsi="仿宋" w:cs="仿宋" w:hint="eastAsia"/>
            <w:lang w:eastAsia="zh-CN"/>
          </w:rPr>
          <w:t>(三)、绩效评估周期</w:t>
        </w:r>
        <w:r>
          <w:tab/>
        </w:r>
        <w:r>
          <w:fldChar w:fldCharType="begin"/>
        </w:r>
        <w:r>
          <w:instrText xml:space="preserve"> PAGEREF _Toc24945 \h </w:instrText>
        </w:r>
        <w:r>
          <w:fldChar w:fldCharType="separate"/>
        </w:r>
        <w:r>
          <w:t>9</w:t>
        </w:r>
        <w:r>
          <w:fldChar w:fldCharType="end"/>
        </w:r>
      </w:hyperlink>
    </w:p>
    <w:p>
      <w:pPr>
        <w:pStyle w:val="TOC1"/>
        <w:tabs>
          <w:tab w:val="right" w:leader="dot" w:pos="8306"/>
        </w:tabs>
      </w:pPr>
      <w:hyperlink w:anchor="_Toc4172" w:history="1">
        <w:r>
          <w:rPr>
            <w:rFonts w:ascii="仿宋" w:eastAsia="仿宋" w:hAnsi="仿宋" w:cs="仿宋" w:hint="eastAsia"/>
            <w:lang w:eastAsia="zh-CN"/>
          </w:rPr>
          <w:t>三、二次电池项目土建工程</w:t>
        </w:r>
        <w:r>
          <w:tab/>
        </w:r>
        <w:r>
          <w:fldChar w:fldCharType="begin"/>
        </w:r>
        <w:r>
          <w:instrText xml:space="preserve"> PAGEREF _Toc4172 \h </w:instrText>
        </w:r>
        <w:r>
          <w:fldChar w:fldCharType="separate"/>
        </w:r>
        <w:r>
          <w:t>10</w:t>
        </w:r>
        <w:r>
          <w:fldChar w:fldCharType="end"/>
        </w:r>
      </w:hyperlink>
    </w:p>
    <w:p>
      <w:pPr>
        <w:pStyle w:val="TOC2"/>
        <w:tabs>
          <w:tab w:val="right" w:leader="dot" w:pos="8306"/>
        </w:tabs>
      </w:pPr>
      <w:hyperlink w:anchor="_Toc11720" w:history="1">
        <w:r>
          <w:rPr>
            <w:rFonts w:ascii="仿宋" w:eastAsia="仿宋" w:hAnsi="仿宋" w:cs="仿宋" w:hint="eastAsia"/>
            <w:lang w:eastAsia="zh-CN"/>
          </w:rPr>
          <w:t>(一)、建筑工程设计原则</w:t>
        </w:r>
        <w:r>
          <w:tab/>
        </w:r>
        <w:r>
          <w:fldChar w:fldCharType="begin"/>
        </w:r>
        <w:r>
          <w:instrText xml:space="preserve"> PAGEREF _Toc11720 \h </w:instrText>
        </w:r>
        <w:r>
          <w:fldChar w:fldCharType="separate"/>
        </w:r>
        <w:r>
          <w:t>10</w:t>
        </w:r>
        <w:r>
          <w:fldChar w:fldCharType="end"/>
        </w:r>
      </w:hyperlink>
    </w:p>
    <w:p>
      <w:pPr>
        <w:pStyle w:val="TOC2"/>
        <w:tabs>
          <w:tab w:val="right" w:leader="dot" w:pos="8306"/>
        </w:tabs>
      </w:pPr>
      <w:hyperlink w:anchor="_Toc19286" w:history="1">
        <w:r>
          <w:rPr>
            <w:rFonts w:ascii="仿宋" w:eastAsia="仿宋" w:hAnsi="仿宋" w:cs="仿宋" w:hint="eastAsia"/>
            <w:lang w:eastAsia="zh-CN"/>
          </w:rPr>
          <w:t>(二)、土建工程设计年限及安全等级</w:t>
        </w:r>
        <w:r>
          <w:tab/>
        </w:r>
        <w:r>
          <w:fldChar w:fldCharType="begin"/>
        </w:r>
        <w:r>
          <w:instrText xml:space="preserve"> PAGEREF _Toc19286 \h </w:instrText>
        </w:r>
        <w:r>
          <w:fldChar w:fldCharType="separate"/>
        </w:r>
        <w:r>
          <w:t>11</w:t>
        </w:r>
        <w:r>
          <w:fldChar w:fldCharType="end"/>
        </w:r>
      </w:hyperlink>
    </w:p>
    <w:p>
      <w:pPr>
        <w:pStyle w:val="TOC2"/>
        <w:tabs>
          <w:tab w:val="right" w:leader="dot" w:pos="8306"/>
        </w:tabs>
      </w:pPr>
      <w:hyperlink w:anchor="_Toc29718" w:history="1">
        <w:r>
          <w:rPr>
            <w:rFonts w:ascii="仿宋" w:eastAsia="仿宋" w:hAnsi="仿宋" w:cs="仿宋" w:hint="eastAsia"/>
            <w:lang w:eastAsia="zh-CN"/>
          </w:rPr>
          <w:t>(三)、建筑工程设计总体要求</w:t>
        </w:r>
        <w:r>
          <w:tab/>
        </w:r>
        <w:r>
          <w:fldChar w:fldCharType="begin"/>
        </w:r>
        <w:r>
          <w:instrText xml:space="preserve"> PAGEREF _Toc29718 \h </w:instrText>
        </w:r>
        <w:r>
          <w:fldChar w:fldCharType="separate"/>
        </w:r>
        <w:r>
          <w:t>12</w:t>
        </w:r>
        <w:r>
          <w:fldChar w:fldCharType="end"/>
        </w:r>
      </w:hyperlink>
    </w:p>
    <w:p>
      <w:pPr>
        <w:pStyle w:val="TOC2"/>
        <w:tabs>
          <w:tab w:val="right" w:leader="dot" w:pos="8306"/>
        </w:tabs>
      </w:pPr>
      <w:hyperlink w:anchor="_Toc2891" w:history="1">
        <w:r>
          <w:rPr>
            <w:rFonts w:ascii="仿宋" w:eastAsia="仿宋" w:hAnsi="仿宋" w:cs="仿宋" w:hint="eastAsia"/>
            <w:lang w:eastAsia="zh-CN"/>
          </w:rPr>
          <w:t>(四)、土建工程建设指标</w:t>
        </w:r>
        <w:r>
          <w:tab/>
        </w:r>
        <w:r>
          <w:fldChar w:fldCharType="begin"/>
        </w:r>
        <w:r>
          <w:instrText xml:space="preserve"> PAGEREF _Toc2891 \h </w:instrText>
        </w:r>
        <w:r>
          <w:fldChar w:fldCharType="separate"/>
        </w:r>
        <w:r>
          <w:t>13</w:t>
        </w:r>
        <w:r>
          <w:fldChar w:fldCharType="end"/>
        </w:r>
      </w:hyperlink>
    </w:p>
    <w:p>
      <w:pPr>
        <w:pStyle w:val="TOC1"/>
        <w:tabs>
          <w:tab w:val="right" w:leader="dot" w:pos="8306"/>
        </w:tabs>
      </w:pPr>
      <w:hyperlink w:anchor="_Toc4163" w:history="1">
        <w:r>
          <w:rPr>
            <w:rFonts w:ascii="仿宋" w:eastAsia="仿宋" w:hAnsi="仿宋" w:cs="仿宋" w:hint="eastAsia"/>
            <w:lang w:eastAsia="zh-CN"/>
          </w:rPr>
          <w:t>四、二次电池项目选址可行性分析</w:t>
        </w:r>
        <w:r>
          <w:tab/>
        </w:r>
        <w:r>
          <w:fldChar w:fldCharType="begin"/>
        </w:r>
        <w:r>
          <w:instrText xml:space="preserve"> PAGEREF _Toc4163 \h </w:instrText>
        </w:r>
        <w:r>
          <w:fldChar w:fldCharType="separate"/>
        </w:r>
        <w:r>
          <w:t>13</w:t>
        </w:r>
        <w:r>
          <w:fldChar w:fldCharType="end"/>
        </w:r>
      </w:hyperlink>
    </w:p>
    <w:p>
      <w:pPr>
        <w:pStyle w:val="TOC2"/>
        <w:tabs>
          <w:tab w:val="right" w:leader="dot" w:pos="8306"/>
        </w:tabs>
      </w:pPr>
      <w:hyperlink w:anchor="_Toc25796" w:history="1">
        <w:r>
          <w:rPr>
            <w:rFonts w:ascii="仿宋" w:eastAsia="仿宋" w:hAnsi="仿宋" w:cs="仿宋" w:hint="eastAsia"/>
            <w:lang w:eastAsia="zh-CN"/>
          </w:rPr>
          <w:t>(一)、二次电池项目选址</w:t>
        </w:r>
        <w:r>
          <w:tab/>
        </w:r>
        <w:r>
          <w:fldChar w:fldCharType="begin"/>
        </w:r>
        <w:r>
          <w:instrText xml:space="preserve"> PAGEREF _Toc25796 \h </w:instrText>
        </w:r>
        <w:r>
          <w:fldChar w:fldCharType="separate"/>
        </w:r>
        <w:r>
          <w:t>13</w:t>
        </w:r>
        <w:r>
          <w:fldChar w:fldCharType="end"/>
        </w:r>
      </w:hyperlink>
    </w:p>
    <w:p>
      <w:pPr>
        <w:pStyle w:val="TOC2"/>
        <w:tabs>
          <w:tab w:val="right" w:leader="dot" w:pos="8306"/>
        </w:tabs>
      </w:pPr>
      <w:hyperlink w:anchor="_Toc13170" w:history="1">
        <w:r>
          <w:rPr>
            <w:rFonts w:ascii="仿宋" w:eastAsia="仿宋" w:hAnsi="仿宋" w:cs="仿宋" w:hint="eastAsia"/>
            <w:lang w:eastAsia="zh-CN"/>
          </w:rPr>
          <w:t>(二)、用地控制指标</w:t>
        </w:r>
        <w:r>
          <w:tab/>
        </w:r>
        <w:r>
          <w:fldChar w:fldCharType="begin"/>
        </w:r>
        <w:r>
          <w:instrText xml:space="preserve"> PAGEREF _Toc13170 \h </w:instrText>
        </w:r>
        <w:r>
          <w:fldChar w:fldCharType="separate"/>
        </w:r>
        <w:r>
          <w:t>13</w:t>
        </w:r>
        <w:r>
          <w:fldChar w:fldCharType="end"/>
        </w:r>
      </w:hyperlink>
    </w:p>
    <w:p>
      <w:pPr>
        <w:pStyle w:val="TOC2"/>
        <w:tabs>
          <w:tab w:val="right" w:leader="dot" w:pos="8306"/>
        </w:tabs>
      </w:pPr>
      <w:hyperlink w:anchor="_Toc16266" w:history="1">
        <w:r>
          <w:rPr>
            <w:rFonts w:ascii="仿宋" w:eastAsia="仿宋" w:hAnsi="仿宋" w:cs="仿宋" w:hint="eastAsia"/>
            <w:lang w:eastAsia="zh-CN"/>
          </w:rPr>
          <w:t>(三)、节约用地措施</w:t>
        </w:r>
        <w:r>
          <w:tab/>
        </w:r>
        <w:r>
          <w:fldChar w:fldCharType="begin"/>
        </w:r>
        <w:r>
          <w:instrText xml:space="preserve"> PAGEREF _Toc16266 \h </w:instrText>
        </w:r>
        <w:r>
          <w:fldChar w:fldCharType="separate"/>
        </w:r>
        <w:r>
          <w:t>15</w:t>
        </w:r>
        <w:r>
          <w:fldChar w:fldCharType="end"/>
        </w:r>
      </w:hyperlink>
    </w:p>
    <w:p>
      <w:pPr>
        <w:pStyle w:val="TOC2"/>
        <w:tabs>
          <w:tab w:val="right" w:leader="dot" w:pos="8306"/>
        </w:tabs>
      </w:pPr>
      <w:hyperlink w:anchor="_Toc23756" w:history="1">
        <w:r>
          <w:rPr>
            <w:rFonts w:ascii="仿宋" w:eastAsia="仿宋" w:hAnsi="仿宋" w:cs="仿宋" w:hint="eastAsia"/>
            <w:lang w:eastAsia="zh-CN"/>
          </w:rPr>
          <w:t>(四)、总图布置方案</w:t>
        </w:r>
        <w:r>
          <w:tab/>
        </w:r>
        <w:r>
          <w:fldChar w:fldCharType="begin"/>
        </w:r>
        <w:r>
          <w:instrText xml:space="preserve"> PAGEREF _Toc23756 \h </w:instrText>
        </w:r>
        <w:r>
          <w:fldChar w:fldCharType="separate"/>
        </w:r>
        <w:r>
          <w:t>16</w:t>
        </w:r>
        <w:r>
          <w:fldChar w:fldCharType="end"/>
        </w:r>
      </w:hyperlink>
    </w:p>
    <w:p>
      <w:pPr>
        <w:pStyle w:val="TOC2"/>
        <w:tabs>
          <w:tab w:val="right" w:leader="dot" w:pos="8306"/>
        </w:tabs>
      </w:pPr>
      <w:hyperlink w:anchor="_Toc663" w:history="1">
        <w:r>
          <w:rPr>
            <w:rFonts w:ascii="仿宋" w:eastAsia="仿宋" w:hAnsi="仿宋" w:cs="仿宋" w:hint="eastAsia"/>
            <w:lang w:eastAsia="zh-CN"/>
          </w:rPr>
          <w:t>(五)、选址综合评价</w:t>
        </w:r>
        <w:r>
          <w:tab/>
        </w:r>
        <w:r>
          <w:fldChar w:fldCharType="begin"/>
        </w:r>
        <w:r>
          <w:instrText xml:space="preserve"> PAGEREF _Toc663 \h </w:instrText>
        </w:r>
        <w:r>
          <w:fldChar w:fldCharType="separate"/>
        </w:r>
        <w:r>
          <w:t>17</w:t>
        </w:r>
        <w:r>
          <w:fldChar w:fldCharType="end"/>
        </w:r>
      </w:hyperlink>
    </w:p>
    <w:p>
      <w:pPr>
        <w:pStyle w:val="TOC1"/>
        <w:tabs>
          <w:tab w:val="right" w:leader="dot" w:pos="8306"/>
        </w:tabs>
      </w:pPr>
      <w:hyperlink w:anchor="_Toc4599" w:history="1">
        <w:r>
          <w:rPr>
            <w:rFonts w:ascii="仿宋" w:eastAsia="仿宋" w:hAnsi="仿宋" w:cs="仿宋" w:hint="eastAsia"/>
            <w:lang w:eastAsia="zh-CN"/>
          </w:rPr>
          <w:t>五、二次电池项目建设背景及必要性分析</w:t>
        </w:r>
        <w:r>
          <w:tab/>
        </w:r>
        <w:r>
          <w:fldChar w:fldCharType="begin"/>
        </w:r>
        <w:r>
          <w:instrText xml:space="preserve"> PAGEREF _Toc4599 \h </w:instrText>
        </w:r>
        <w:r>
          <w:fldChar w:fldCharType="separate"/>
        </w:r>
        <w:r>
          <w:t>18</w:t>
        </w:r>
        <w:r>
          <w:fldChar w:fldCharType="end"/>
        </w:r>
      </w:hyperlink>
    </w:p>
    <w:p>
      <w:pPr>
        <w:pStyle w:val="TOC2"/>
        <w:tabs>
          <w:tab w:val="right" w:leader="dot" w:pos="8306"/>
        </w:tabs>
      </w:pPr>
      <w:hyperlink w:anchor="_Toc13635" w:history="1">
        <w:r>
          <w:rPr>
            <w:rFonts w:ascii="仿宋" w:eastAsia="仿宋" w:hAnsi="仿宋" w:cs="仿宋" w:hint="eastAsia"/>
            <w:lang w:eastAsia="zh-CN"/>
          </w:rPr>
          <w:t>(一)、二次电池项目背景分析</w:t>
        </w:r>
        <w:r>
          <w:tab/>
        </w:r>
        <w:r>
          <w:fldChar w:fldCharType="begin"/>
        </w:r>
        <w:r>
          <w:instrText xml:space="preserve"> PAGEREF _Toc13635 \h </w:instrText>
        </w:r>
        <w:r>
          <w:fldChar w:fldCharType="separate"/>
        </w:r>
        <w:r>
          <w:t>18</w:t>
        </w:r>
        <w:r>
          <w:fldChar w:fldCharType="end"/>
        </w:r>
      </w:hyperlink>
    </w:p>
    <w:p>
      <w:pPr>
        <w:pStyle w:val="TOC2"/>
        <w:tabs>
          <w:tab w:val="right" w:leader="dot" w:pos="8306"/>
        </w:tabs>
      </w:pPr>
      <w:hyperlink w:anchor="_Toc7177" w:history="1">
        <w:r>
          <w:rPr>
            <w:rFonts w:ascii="仿宋" w:eastAsia="仿宋" w:hAnsi="仿宋" w:cs="仿宋" w:hint="eastAsia"/>
            <w:lang w:eastAsia="zh-CN"/>
          </w:rPr>
          <w:t>(二)、二次电池项目建设必要性分析</w:t>
        </w:r>
        <w:r>
          <w:tab/>
        </w:r>
        <w:r>
          <w:fldChar w:fldCharType="begin"/>
        </w:r>
        <w:r>
          <w:instrText xml:space="preserve"> PAGEREF _Toc7177 \h </w:instrText>
        </w:r>
        <w:r>
          <w:fldChar w:fldCharType="separate"/>
        </w:r>
        <w:r>
          <w:t>20</w:t>
        </w:r>
        <w:r>
          <w:fldChar w:fldCharType="end"/>
        </w:r>
      </w:hyperlink>
    </w:p>
    <w:p>
      <w:pPr>
        <w:pStyle w:val="TOC1"/>
        <w:tabs>
          <w:tab w:val="right" w:leader="dot" w:pos="8306"/>
        </w:tabs>
      </w:pPr>
      <w:hyperlink w:anchor="_Toc26343" w:history="1">
        <w:r>
          <w:rPr>
            <w:rFonts w:ascii="仿宋" w:eastAsia="仿宋" w:hAnsi="仿宋" w:cs="仿宋" w:hint="eastAsia"/>
            <w:lang w:eastAsia="zh-CN"/>
          </w:rPr>
          <w:t>六、二次电池项目可持续发展</w:t>
        </w:r>
        <w:r>
          <w:tab/>
        </w:r>
        <w:r>
          <w:fldChar w:fldCharType="begin"/>
        </w:r>
        <w:r>
          <w:instrText xml:space="preserve"> PAGEREF _Toc26343 \h </w:instrText>
        </w:r>
        <w:r>
          <w:fldChar w:fldCharType="separate"/>
        </w:r>
        <w:r>
          <w:t>21</w:t>
        </w:r>
        <w:r>
          <w:fldChar w:fldCharType="end"/>
        </w:r>
      </w:hyperlink>
    </w:p>
    <w:p>
      <w:pPr>
        <w:pStyle w:val="TOC2"/>
        <w:tabs>
          <w:tab w:val="right" w:leader="dot" w:pos="8306"/>
        </w:tabs>
      </w:pPr>
      <w:hyperlink w:anchor="_Toc29995" w:history="1">
        <w:r>
          <w:rPr>
            <w:rFonts w:ascii="仿宋" w:eastAsia="仿宋" w:hAnsi="仿宋" w:cs="仿宋" w:hint="eastAsia"/>
            <w:lang w:eastAsia="zh-CN"/>
          </w:rPr>
          <w:t>(一)、可持续战略与实践</w:t>
        </w:r>
        <w:r>
          <w:tab/>
        </w:r>
        <w:r>
          <w:fldChar w:fldCharType="begin"/>
        </w:r>
        <w:r>
          <w:instrText xml:space="preserve"> PAGEREF _Toc29995 \h </w:instrText>
        </w:r>
        <w:r>
          <w:fldChar w:fldCharType="separate"/>
        </w:r>
        <w:r>
          <w:t>21</w:t>
        </w:r>
        <w:r>
          <w:fldChar w:fldCharType="end"/>
        </w:r>
      </w:hyperlink>
    </w:p>
    <w:p>
      <w:pPr>
        <w:pStyle w:val="TOC2"/>
        <w:tabs>
          <w:tab w:val="right" w:leader="dot" w:pos="8306"/>
        </w:tabs>
      </w:pPr>
      <w:hyperlink w:anchor="_Toc30835" w:history="1">
        <w:r>
          <w:rPr>
            <w:rFonts w:ascii="仿宋" w:eastAsia="仿宋" w:hAnsi="仿宋" w:cs="仿宋" w:hint="eastAsia"/>
            <w:lang w:eastAsia="zh-CN"/>
          </w:rPr>
          <w:t>(二)、环保与社会责任</w:t>
        </w:r>
        <w:r>
          <w:tab/>
        </w:r>
        <w:r>
          <w:fldChar w:fldCharType="begin"/>
        </w:r>
        <w:r>
          <w:instrText xml:space="preserve"> PAGEREF _Toc30835 \h </w:instrText>
        </w:r>
        <w:r>
          <w:fldChar w:fldCharType="separate"/>
        </w:r>
        <w:r>
          <w:t>22</w:t>
        </w:r>
        <w:r>
          <w:fldChar w:fldCharType="end"/>
        </w:r>
      </w:hyperlink>
    </w:p>
    <w:p>
      <w:pPr>
        <w:pStyle w:val="TOC1"/>
        <w:tabs>
          <w:tab w:val="right" w:leader="dot" w:pos="8306"/>
        </w:tabs>
      </w:pPr>
      <w:hyperlink w:anchor="_Toc13392" w:history="1">
        <w:r>
          <w:rPr>
            <w:rFonts w:ascii="仿宋" w:eastAsia="仿宋" w:hAnsi="仿宋" w:cs="仿宋" w:hint="eastAsia"/>
            <w:lang w:eastAsia="zh-CN"/>
          </w:rPr>
          <w:t>七、二次电池项目社会影响</w:t>
        </w:r>
        <w:r>
          <w:tab/>
        </w:r>
        <w:r>
          <w:fldChar w:fldCharType="begin"/>
        </w:r>
        <w:r>
          <w:instrText xml:space="preserve"> PAGEREF _Toc13392 \h </w:instrText>
        </w:r>
        <w:r>
          <w:fldChar w:fldCharType="separate"/>
        </w:r>
        <w:r>
          <w:t>23</w:t>
        </w:r>
        <w:r>
          <w:fldChar w:fldCharType="end"/>
        </w:r>
      </w:hyperlink>
    </w:p>
    <w:p>
      <w:pPr>
        <w:pStyle w:val="TOC2"/>
        <w:tabs>
          <w:tab w:val="right" w:leader="dot" w:pos="8306"/>
        </w:tabs>
      </w:pPr>
      <w:hyperlink w:anchor="_Toc32711" w:history="1">
        <w:r>
          <w:rPr>
            <w:rFonts w:ascii="仿宋" w:eastAsia="仿宋" w:hAnsi="仿宋" w:cs="仿宋" w:hint="eastAsia"/>
            <w:lang w:eastAsia="zh-CN"/>
          </w:rPr>
          <w:t>(一)、社会责任与义务</w:t>
        </w:r>
        <w:r>
          <w:tab/>
        </w:r>
        <w:r>
          <w:fldChar w:fldCharType="begin"/>
        </w:r>
        <w:r>
          <w:instrText xml:space="preserve"> PAGEREF _Toc32711 \h </w:instrText>
        </w:r>
        <w:r>
          <w:fldChar w:fldCharType="separate"/>
        </w:r>
        <w:r>
          <w:t>23</w:t>
        </w:r>
        <w:r>
          <w:fldChar w:fldCharType="end"/>
        </w:r>
      </w:hyperlink>
    </w:p>
    <w:p>
      <w:pPr>
        <w:pStyle w:val="TOC2"/>
        <w:tabs>
          <w:tab w:val="right" w:leader="dot" w:pos="8306"/>
        </w:tabs>
      </w:pPr>
      <w:hyperlink w:anchor="_Toc28587" w:history="1">
        <w:r>
          <w:rPr>
            <w:rFonts w:ascii="仿宋" w:eastAsia="仿宋" w:hAnsi="仿宋" w:cs="仿宋" w:hint="eastAsia"/>
            <w:lang w:eastAsia="zh-CN"/>
          </w:rPr>
          <w:t>(二)、社会参与与沟通</w:t>
        </w:r>
        <w:r>
          <w:tab/>
        </w:r>
        <w:r>
          <w:fldChar w:fldCharType="begin"/>
        </w:r>
        <w:r>
          <w:instrText xml:space="preserve"> PAGEREF _Toc28587 \h </w:instrText>
        </w:r>
        <w:r>
          <w:fldChar w:fldCharType="separate"/>
        </w:r>
        <w:r>
          <w:t>24</w:t>
        </w:r>
        <w:r>
          <w:fldChar w:fldCharType="end"/>
        </w:r>
      </w:hyperlink>
    </w:p>
    <w:p>
      <w:pPr>
        <w:pStyle w:val="TOC1"/>
        <w:tabs>
          <w:tab w:val="right" w:leader="dot" w:pos="8306"/>
        </w:tabs>
      </w:pPr>
      <w:hyperlink w:anchor="_Toc31444" w:history="1">
        <w:r>
          <w:rPr>
            <w:rFonts w:ascii="仿宋" w:eastAsia="仿宋" w:hAnsi="仿宋" w:cs="仿宋" w:hint="eastAsia"/>
            <w:lang w:eastAsia="zh-CN"/>
          </w:rPr>
          <w:t>八、二次电池项目计划安排</w:t>
        </w:r>
        <w:r>
          <w:tab/>
        </w:r>
        <w:r>
          <w:fldChar w:fldCharType="begin"/>
        </w:r>
        <w:r>
          <w:instrText xml:space="preserve"> PAGEREF _Toc31444 \h </w:instrText>
        </w:r>
        <w:r>
          <w:fldChar w:fldCharType="separate"/>
        </w:r>
        <w:r>
          <w:t>24</w:t>
        </w:r>
        <w:r>
          <w:fldChar w:fldCharType="end"/>
        </w:r>
      </w:hyperlink>
    </w:p>
    <w:p>
      <w:pPr>
        <w:pStyle w:val="TOC2"/>
        <w:tabs>
          <w:tab w:val="right" w:leader="dot" w:pos="8306"/>
        </w:tabs>
      </w:pPr>
      <w:hyperlink w:anchor="_Toc5064" w:history="1">
        <w:r>
          <w:rPr>
            <w:rFonts w:ascii="仿宋" w:eastAsia="仿宋" w:hAnsi="仿宋" w:cs="仿宋" w:hint="eastAsia"/>
            <w:lang w:eastAsia="zh-CN"/>
          </w:rPr>
          <w:t>(一)、建设周期</w:t>
        </w:r>
        <w:r>
          <w:tab/>
        </w:r>
        <w:r>
          <w:fldChar w:fldCharType="begin"/>
        </w:r>
        <w:r>
          <w:instrText xml:space="preserve"> PAGEREF _Toc5064 \h </w:instrText>
        </w:r>
        <w:r>
          <w:fldChar w:fldCharType="separate"/>
        </w:r>
        <w:r>
          <w:t>24</w:t>
        </w:r>
        <w:r>
          <w:fldChar w:fldCharType="end"/>
        </w:r>
      </w:hyperlink>
    </w:p>
    <w:p>
      <w:pPr>
        <w:pStyle w:val="TOC2"/>
        <w:tabs>
          <w:tab w:val="right" w:leader="dot" w:pos="8306"/>
        </w:tabs>
      </w:pPr>
      <w:hyperlink w:anchor="_Toc30931" w:history="1">
        <w:r>
          <w:rPr>
            <w:rFonts w:ascii="仿宋" w:eastAsia="仿宋" w:hAnsi="仿宋" w:cs="仿宋" w:hint="eastAsia"/>
            <w:lang w:eastAsia="zh-CN"/>
          </w:rPr>
          <w:t>(二)、建设进度</w:t>
        </w:r>
        <w:r>
          <w:tab/>
        </w:r>
        <w:r>
          <w:fldChar w:fldCharType="begin"/>
        </w:r>
        <w:r>
          <w:instrText xml:space="preserve"> PAGEREF _Toc30931 \h </w:instrText>
        </w:r>
        <w:r>
          <w:fldChar w:fldCharType="separate"/>
        </w:r>
        <w:r>
          <w:t>25</w:t>
        </w:r>
        <w:r>
          <w:fldChar w:fldCharType="end"/>
        </w:r>
      </w:hyperlink>
    </w:p>
    <w:p>
      <w:pPr>
        <w:pStyle w:val="TOC2"/>
        <w:tabs>
          <w:tab w:val="right" w:leader="dot" w:pos="8306"/>
        </w:tabs>
      </w:pPr>
      <w:hyperlink w:anchor="_Toc23664" w:history="1">
        <w:r>
          <w:rPr>
            <w:rFonts w:ascii="仿宋" w:eastAsia="仿宋" w:hAnsi="仿宋" w:cs="仿宋" w:hint="eastAsia"/>
            <w:lang w:eastAsia="zh-CN"/>
          </w:rPr>
          <w:t>(三)、进度安排注意事项</w:t>
        </w:r>
        <w:r>
          <w:tab/>
        </w:r>
        <w:r>
          <w:fldChar w:fldCharType="begin"/>
        </w:r>
        <w:r>
          <w:instrText xml:space="preserve"> PAGEREF _Toc23664 \h </w:instrText>
        </w:r>
        <w:r>
          <w:fldChar w:fldCharType="separate"/>
        </w:r>
        <w:r>
          <w:t>26</w:t>
        </w:r>
        <w:r>
          <w:fldChar w:fldCharType="end"/>
        </w:r>
      </w:hyperlink>
    </w:p>
    <w:p>
      <w:pPr>
        <w:pStyle w:val="TOC2"/>
        <w:tabs>
          <w:tab w:val="right" w:leader="dot" w:pos="8306"/>
        </w:tabs>
      </w:pPr>
      <w:hyperlink w:anchor="_Toc21004" w:history="1">
        <w:r>
          <w:rPr>
            <w:rFonts w:ascii="仿宋" w:eastAsia="仿宋" w:hAnsi="仿宋" w:cs="仿宋" w:hint="eastAsia"/>
            <w:lang w:eastAsia="zh-CN"/>
          </w:rPr>
          <w:t>(四)、人力资源配置</w:t>
        </w:r>
        <w:r>
          <w:tab/>
        </w:r>
        <w:r>
          <w:fldChar w:fldCharType="begin"/>
        </w:r>
        <w:r>
          <w:instrText xml:space="preserve"> PAGEREF _Toc21004 \h </w:instrText>
        </w:r>
        <w:r>
          <w:fldChar w:fldCharType="separate"/>
        </w:r>
        <w:r>
          <w:t>28</w:t>
        </w:r>
        <w:r>
          <w:fldChar w:fldCharType="end"/>
        </w:r>
      </w:hyperlink>
    </w:p>
    <w:p>
      <w:pPr>
        <w:pStyle w:val="TOC1"/>
        <w:tabs>
          <w:tab w:val="right" w:leader="dot" w:pos="8306"/>
        </w:tabs>
      </w:pPr>
      <w:hyperlink w:anchor="_Toc17867" w:history="1">
        <w:r>
          <w:rPr>
            <w:rFonts w:ascii="仿宋" w:eastAsia="仿宋" w:hAnsi="仿宋" w:cs="仿宋" w:hint="eastAsia"/>
            <w:lang w:eastAsia="zh-CN"/>
          </w:rPr>
          <w:t>九、二次电池项目财务管理</w:t>
        </w:r>
        <w:r>
          <w:tab/>
        </w:r>
        <w:r>
          <w:fldChar w:fldCharType="begin"/>
        </w:r>
        <w:r>
          <w:instrText xml:space="preserve"> PAGEREF _Toc17867 \h </w:instrText>
        </w:r>
        <w:r>
          <w:fldChar w:fldCharType="separate"/>
        </w:r>
        <w:r>
          <w:t>29</w:t>
        </w:r>
        <w:r>
          <w:fldChar w:fldCharType="end"/>
        </w:r>
      </w:hyperlink>
    </w:p>
    <w:p>
      <w:pPr>
        <w:pStyle w:val="TOC2"/>
        <w:tabs>
          <w:tab w:val="right" w:leader="dot" w:pos="8306"/>
        </w:tabs>
      </w:pPr>
      <w:hyperlink w:anchor="_Toc2824" w:history="1">
        <w:r>
          <w:rPr>
            <w:rFonts w:ascii="仿宋" w:eastAsia="仿宋" w:hAnsi="仿宋" w:cs="仿宋" w:hint="eastAsia"/>
            <w:lang w:eastAsia="zh-CN"/>
          </w:rPr>
          <w:t>(一)、资金需求大</w:t>
        </w:r>
        <w:r>
          <w:tab/>
        </w:r>
        <w:r>
          <w:fldChar w:fldCharType="begin"/>
        </w:r>
        <w:r>
          <w:instrText xml:space="preserve"> PAGEREF _Toc2824 \h </w:instrText>
        </w:r>
        <w:r>
          <w:fldChar w:fldCharType="separate"/>
        </w:r>
        <w:r>
          <w:t>29</w:t>
        </w:r>
        <w:r>
          <w:fldChar w:fldCharType="end"/>
        </w:r>
      </w:hyperlink>
    </w:p>
    <w:p>
      <w:pPr>
        <w:pStyle w:val="TOC2"/>
        <w:tabs>
          <w:tab w:val="right" w:leader="dot" w:pos="8306"/>
        </w:tabs>
      </w:pPr>
      <w:hyperlink w:anchor="_Toc16210" w:history="1">
        <w:r>
          <w:rPr>
            <w:rFonts w:ascii="仿宋" w:eastAsia="仿宋" w:hAnsi="仿宋" w:cs="仿宋" w:hint="eastAsia"/>
            <w:lang w:eastAsia="zh-CN"/>
          </w:rPr>
          <w:t>(二)、研发周期长</w:t>
        </w:r>
        <w:r>
          <w:tab/>
        </w:r>
        <w:r>
          <w:fldChar w:fldCharType="begin"/>
        </w:r>
        <w:r>
          <w:instrText xml:space="preserve"> PAGEREF _Toc16210 \h </w:instrText>
        </w:r>
        <w:r>
          <w:fldChar w:fldCharType="separate"/>
        </w:r>
        <w:r>
          <w:t>30</w:t>
        </w:r>
        <w:r>
          <w:fldChar w:fldCharType="end"/>
        </w:r>
      </w:hyperlink>
    </w:p>
    <w:p>
      <w:pPr>
        <w:pStyle w:val="TOC2"/>
        <w:tabs>
          <w:tab w:val="right" w:leader="dot" w:pos="8306"/>
        </w:tabs>
      </w:pPr>
      <w:hyperlink w:anchor="_Toc9764" w:history="1">
        <w:r>
          <w:rPr>
            <w:rFonts w:ascii="仿宋" w:eastAsia="仿宋" w:hAnsi="仿宋" w:cs="仿宋" w:hint="eastAsia"/>
            <w:lang w:eastAsia="zh-CN"/>
          </w:rPr>
          <w:t>(三)、市场风险大</w:t>
        </w:r>
        <w:r>
          <w:tab/>
        </w:r>
        <w:r>
          <w:fldChar w:fldCharType="begin"/>
        </w:r>
        <w:r>
          <w:instrText xml:space="preserve"> PAGEREF _Toc9764 \h </w:instrText>
        </w:r>
        <w:r>
          <w:fldChar w:fldCharType="separate"/>
        </w:r>
        <w:r>
          <w:t>31</w:t>
        </w:r>
        <w:r>
          <w:fldChar w:fldCharType="end"/>
        </w:r>
      </w:hyperlink>
    </w:p>
    <w:p>
      <w:pPr>
        <w:pStyle w:val="TOC2"/>
        <w:tabs>
          <w:tab w:val="right" w:leader="dot" w:pos="8306"/>
        </w:tabs>
      </w:pPr>
      <w:hyperlink w:anchor="_Toc30607" w:history="1">
        <w:r>
          <w:rPr>
            <w:rFonts w:ascii="仿宋" w:eastAsia="仿宋" w:hAnsi="仿宋" w:cs="仿宋" w:hint="eastAsia"/>
            <w:lang w:eastAsia="zh-CN"/>
          </w:rPr>
          <w:t>(四)、利润率高</w:t>
        </w:r>
        <w:r>
          <w:tab/>
        </w:r>
        <w:r>
          <w:fldChar w:fldCharType="begin"/>
        </w:r>
        <w:r>
          <w:instrText xml:space="preserve"> PAGEREF _Toc30607 \h </w:instrText>
        </w:r>
        <w:r>
          <w:fldChar w:fldCharType="separate"/>
        </w:r>
        <w:r>
          <w:t>34</w:t>
        </w:r>
        <w:r>
          <w:fldChar w:fldCharType="end"/>
        </w:r>
      </w:hyperlink>
    </w:p>
    <w:p>
      <w:pPr>
        <w:pStyle w:val="TOC1"/>
        <w:tabs>
          <w:tab w:val="right" w:leader="dot" w:pos="8306"/>
        </w:tabs>
      </w:pPr>
      <w:hyperlink w:anchor="_Toc32473" w:history="1">
        <w:r>
          <w:rPr>
            <w:rFonts w:ascii="仿宋" w:eastAsia="仿宋" w:hAnsi="仿宋" w:cs="仿宋" w:hint="eastAsia"/>
            <w:lang w:eastAsia="zh-CN"/>
          </w:rPr>
          <w:t>十、二次电池项目人力资源培养与发展</w:t>
        </w:r>
        <w:r>
          <w:tab/>
        </w:r>
        <w:r>
          <w:fldChar w:fldCharType="begin"/>
        </w:r>
        <w:r>
          <w:instrText xml:space="preserve"> PAGEREF _Toc32473 \h </w:instrText>
        </w:r>
        <w:r>
          <w:fldChar w:fldCharType="separate"/>
        </w:r>
        <w:r>
          <w:t>36</w:t>
        </w:r>
        <w:r>
          <w:fldChar w:fldCharType="end"/>
        </w:r>
      </w:hyperlink>
    </w:p>
    <w:p>
      <w:pPr>
        <w:pStyle w:val="TOC2"/>
        <w:tabs>
          <w:tab w:val="right" w:leader="dot" w:pos="8306"/>
        </w:tabs>
      </w:pPr>
      <w:hyperlink w:anchor="_Toc3786" w:history="1">
        <w:r>
          <w:rPr>
            <w:rFonts w:ascii="仿宋" w:eastAsia="仿宋" w:hAnsi="仿宋" w:cs="仿宋" w:hint="eastAsia"/>
            <w:lang w:eastAsia="zh-CN"/>
          </w:rPr>
          <w:t>(一)、人才需求与规划</w:t>
        </w:r>
        <w:r>
          <w:tab/>
        </w:r>
        <w:r>
          <w:fldChar w:fldCharType="begin"/>
        </w:r>
        <w:r>
          <w:instrText xml:space="preserve"> PAGEREF _Toc3786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59" w:history="1">
        <w:r>
          <w:rPr>
            <w:rFonts w:ascii="仿宋" w:eastAsia="仿宋" w:hAnsi="仿宋" w:cs="仿宋" w:hint="eastAsia"/>
            <w:lang w:eastAsia="zh-CN"/>
          </w:rPr>
          <w:t>(二)、培训与发展计划</w:t>
        </w:r>
        <w:r>
          <w:tab/>
        </w:r>
        <w:r>
          <w:fldChar w:fldCharType="begin"/>
        </w:r>
        <w:r>
          <w:instrText xml:space="preserve"> PAGEREF _Toc25659 \h </w:instrText>
        </w:r>
        <w:r>
          <w:fldChar w:fldCharType="separate"/>
        </w:r>
        <w:r>
          <w:t>36</w:t>
        </w:r>
        <w:r>
          <w:fldChar w:fldCharType="end"/>
        </w:r>
      </w:hyperlink>
    </w:p>
    <w:p>
      <w:pPr>
        <w:pStyle w:val="TOC1"/>
        <w:tabs>
          <w:tab w:val="right" w:leader="dot" w:pos="8306"/>
        </w:tabs>
      </w:pPr>
      <w:hyperlink w:anchor="_Toc12294" w:history="1">
        <w:r>
          <w:rPr>
            <w:rFonts w:ascii="仿宋" w:eastAsia="仿宋" w:hAnsi="仿宋" w:cs="仿宋" w:hint="eastAsia"/>
            <w:lang w:eastAsia="zh-CN"/>
          </w:rPr>
          <w:t>十一、二次电池项目人力资源管理</w:t>
        </w:r>
        <w:r>
          <w:tab/>
        </w:r>
        <w:r>
          <w:fldChar w:fldCharType="begin"/>
        </w:r>
        <w:r>
          <w:instrText xml:space="preserve"> PAGEREF _Toc12294 \h </w:instrText>
        </w:r>
        <w:r>
          <w:fldChar w:fldCharType="separate"/>
        </w:r>
        <w:r>
          <w:t>37</w:t>
        </w:r>
        <w:r>
          <w:fldChar w:fldCharType="end"/>
        </w:r>
      </w:hyperlink>
    </w:p>
    <w:p>
      <w:pPr>
        <w:pStyle w:val="TOC2"/>
        <w:tabs>
          <w:tab w:val="right" w:leader="dot" w:pos="8306"/>
        </w:tabs>
      </w:pPr>
      <w:hyperlink w:anchor="_Toc5246" w:history="1">
        <w:r>
          <w:rPr>
            <w:rFonts w:ascii="仿宋" w:eastAsia="仿宋" w:hAnsi="仿宋" w:cs="仿宋" w:hint="eastAsia"/>
            <w:lang w:eastAsia="zh-CN"/>
          </w:rPr>
          <w:t>(一)、建立健全的预算管理制度</w:t>
        </w:r>
        <w:r>
          <w:tab/>
        </w:r>
        <w:r>
          <w:fldChar w:fldCharType="begin"/>
        </w:r>
        <w:r>
          <w:instrText xml:space="preserve"> PAGEREF _Toc5246 \h </w:instrText>
        </w:r>
        <w:r>
          <w:fldChar w:fldCharType="separate"/>
        </w:r>
        <w:r>
          <w:t>37</w:t>
        </w:r>
        <w:r>
          <w:fldChar w:fldCharType="end"/>
        </w:r>
      </w:hyperlink>
    </w:p>
    <w:p>
      <w:pPr>
        <w:pStyle w:val="TOC2"/>
        <w:tabs>
          <w:tab w:val="right" w:leader="dot" w:pos="8306"/>
        </w:tabs>
      </w:pPr>
      <w:hyperlink w:anchor="_Toc19196" w:history="1">
        <w:r>
          <w:rPr>
            <w:rFonts w:ascii="仿宋" w:eastAsia="仿宋" w:hAnsi="仿宋" w:cs="仿宋" w:hint="eastAsia"/>
            <w:lang w:eastAsia="zh-CN"/>
          </w:rPr>
          <w:t>(二)、加强资金流动监控</w:t>
        </w:r>
        <w:r>
          <w:tab/>
        </w:r>
        <w:r>
          <w:fldChar w:fldCharType="begin"/>
        </w:r>
        <w:r>
          <w:instrText xml:space="preserve"> PAGEREF _Toc19196 \h </w:instrText>
        </w:r>
        <w:r>
          <w:fldChar w:fldCharType="separate"/>
        </w:r>
        <w:r>
          <w:t>38</w:t>
        </w:r>
        <w:r>
          <w:fldChar w:fldCharType="end"/>
        </w:r>
      </w:hyperlink>
    </w:p>
    <w:p>
      <w:pPr>
        <w:pStyle w:val="TOC2"/>
        <w:tabs>
          <w:tab w:val="right" w:leader="dot" w:pos="8306"/>
        </w:tabs>
      </w:pPr>
      <w:hyperlink w:anchor="_Toc2428" w:history="1">
        <w:r>
          <w:rPr>
            <w:rFonts w:ascii="仿宋" w:eastAsia="仿宋" w:hAnsi="仿宋" w:cs="仿宋" w:hint="eastAsia"/>
            <w:lang w:eastAsia="zh-CN"/>
          </w:rPr>
          <w:t>(三)、制定完善的风险控制机制</w:t>
        </w:r>
        <w:r>
          <w:tab/>
        </w:r>
        <w:r>
          <w:fldChar w:fldCharType="begin"/>
        </w:r>
        <w:r>
          <w:instrText xml:space="preserve"> PAGEREF _Toc2428 \h </w:instrText>
        </w:r>
        <w:r>
          <w:fldChar w:fldCharType="separate"/>
        </w:r>
        <w:r>
          <w:t>39</w:t>
        </w:r>
        <w:r>
          <w:fldChar w:fldCharType="end"/>
        </w:r>
      </w:hyperlink>
    </w:p>
    <w:p>
      <w:pPr>
        <w:pStyle w:val="TOC2"/>
        <w:tabs>
          <w:tab w:val="right" w:leader="dot" w:pos="8306"/>
        </w:tabs>
      </w:pPr>
      <w:hyperlink w:anchor="_Toc16130" w:history="1">
        <w:r>
          <w:rPr>
            <w:rFonts w:ascii="仿宋" w:eastAsia="仿宋" w:hAnsi="仿宋" w:cs="仿宋" w:hint="eastAsia"/>
            <w:lang w:eastAsia="zh-CN"/>
          </w:rPr>
          <w:t>(四)、优化成本管理</w:t>
        </w:r>
        <w:r>
          <w:tab/>
        </w:r>
        <w:r>
          <w:fldChar w:fldCharType="begin"/>
        </w:r>
        <w:r>
          <w:instrText xml:space="preserve"> PAGEREF _Toc16130 \h </w:instrText>
        </w:r>
        <w:r>
          <w:fldChar w:fldCharType="separate"/>
        </w:r>
        <w:r>
          <w:t>41</w:t>
        </w:r>
        <w:r>
          <w:fldChar w:fldCharType="end"/>
        </w:r>
      </w:hyperlink>
    </w:p>
    <w:p>
      <w:pPr>
        <w:pStyle w:val="TOC1"/>
        <w:tabs>
          <w:tab w:val="right" w:leader="dot" w:pos="8306"/>
        </w:tabs>
      </w:pPr>
      <w:hyperlink w:anchor="_Toc18064" w:history="1">
        <w:r>
          <w:rPr>
            <w:rFonts w:ascii="仿宋" w:eastAsia="仿宋" w:hAnsi="仿宋" w:cs="仿宋" w:hint="eastAsia"/>
            <w:lang w:eastAsia="zh-CN"/>
          </w:rPr>
          <w:t>十二、二次电池项目技术管理</w:t>
        </w:r>
        <w:r>
          <w:tab/>
        </w:r>
        <w:r>
          <w:fldChar w:fldCharType="begin"/>
        </w:r>
        <w:r>
          <w:instrText xml:space="preserve"> PAGEREF _Toc18064 \h </w:instrText>
        </w:r>
        <w:r>
          <w:fldChar w:fldCharType="separate"/>
        </w:r>
        <w:r>
          <w:t>42</w:t>
        </w:r>
        <w:r>
          <w:fldChar w:fldCharType="end"/>
        </w:r>
      </w:hyperlink>
    </w:p>
    <w:p>
      <w:pPr>
        <w:pStyle w:val="TOC2"/>
        <w:tabs>
          <w:tab w:val="right" w:leader="dot" w:pos="8306"/>
        </w:tabs>
      </w:pPr>
      <w:hyperlink w:anchor="_Toc1525" w:history="1">
        <w:r>
          <w:rPr>
            <w:rFonts w:ascii="仿宋" w:eastAsia="仿宋" w:hAnsi="仿宋" w:cs="仿宋" w:hint="eastAsia"/>
            <w:lang w:eastAsia="zh-CN"/>
          </w:rPr>
          <w:t>(一)、技术方案选用方向</w:t>
        </w:r>
        <w:r>
          <w:tab/>
        </w:r>
        <w:r>
          <w:fldChar w:fldCharType="begin"/>
        </w:r>
        <w:r>
          <w:instrText xml:space="preserve"> PAGEREF _Toc1525 \h </w:instrText>
        </w:r>
        <w:r>
          <w:fldChar w:fldCharType="separate"/>
        </w:r>
        <w:r>
          <w:t>42</w:t>
        </w:r>
        <w:r>
          <w:fldChar w:fldCharType="end"/>
        </w:r>
      </w:hyperlink>
    </w:p>
    <w:p>
      <w:pPr>
        <w:pStyle w:val="TOC2"/>
        <w:tabs>
          <w:tab w:val="right" w:leader="dot" w:pos="8306"/>
        </w:tabs>
      </w:pPr>
      <w:hyperlink w:anchor="_Toc6733" w:history="1">
        <w:r>
          <w:rPr>
            <w:rFonts w:ascii="仿宋" w:eastAsia="仿宋" w:hAnsi="仿宋" w:cs="仿宋" w:hint="eastAsia"/>
            <w:lang w:eastAsia="zh-CN"/>
          </w:rPr>
          <w:t>(二)、工艺技术方案选用原则</w:t>
        </w:r>
        <w:r>
          <w:tab/>
        </w:r>
        <w:r>
          <w:fldChar w:fldCharType="begin"/>
        </w:r>
        <w:r>
          <w:instrText xml:space="preserve"> PAGEREF _Toc6733 \h </w:instrText>
        </w:r>
        <w:r>
          <w:fldChar w:fldCharType="separate"/>
        </w:r>
        <w:r>
          <w:t>44</w:t>
        </w:r>
        <w:r>
          <w:fldChar w:fldCharType="end"/>
        </w:r>
      </w:hyperlink>
    </w:p>
    <w:p>
      <w:pPr>
        <w:pStyle w:val="TOC2"/>
        <w:tabs>
          <w:tab w:val="right" w:leader="dot" w:pos="8306"/>
        </w:tabs>
      </w:pPr>
      <w:hyperlink w:anchor="_Toc10141" w:history="1">
        <w:r>
          <w:rPr>
            <w:rFonts w:ascii="仿宋" w:eastAsia="仿宋" w:hAnsi="仿宋" w:cs="仿宋" w:hint="eastAsia"/>
            <w:lang w:eastAsia="zh-CN"/>
          </w:rPr>
          <w:t>(三)、工艺技术方案要求</w:t>
        </w:r>
        <w:r>
          <w:tab/>
        </w:r>
        <w:r>
          <w:fldChar w:fldCharType="begin"/>
        </w:r>
        <w:r>
          <w:instrText xml:space="preserve"> PAGEREF _Toc10141 \h </w:instrText>
        </w:r>
        <w:r>
          <w:fldChar w:fldCharType="separate"/>
        </w:r>
        <w:r>
          <w:t>46</w:t>
        </w:r>
        <w:r>
          <w:fldChar w:fldCharType="end"/>
        </w:r>
      </w:hyperlink>
    </w:p>
    <w:p>
      <w:pPr>
        <w:pStyle w:val="TOC1"/>
        <w:tabs>
          <w:tab w:val="right" w:leader="dot" w:pos="8306"/>
        </w:tabs>
      </w:pPr>
      <w:hyperlink w:anchor="_Toc6867" w:history="1">
        <w:r>
          <w:rPr>
            <w:rFonts w:ascii="仿宋" w:eastAsia="仿宋" w:hAnsi="仿宋" w:cs="仿宋" w:hint="eastAsia"/>
            <w:lang w:eastAsia="zh-CN"/>
          </w:rPr>
          <w:t>十三、二次电池项目治理与监督</w:t>
        </w:r>
        <w:r>
          <w:tab/>
        </w:r>
        <w:r>
          <w:fldChar w:fldCharType="begin"/>
        </w:r>
        <w:r>
          <w:instrText xml:space="preserve"> PAGEREF _Toc6867 \h </w:instrText>
        </w:r>
        <w:r>
          <w:fldChar w:fldCharType="separate"/>
        </w:r>
        <w:r>
          <w:t>48</w:t>
        </w:r>
        <w:r>
          <w:fldChar w:fldCharType="end"/>
        </w:r>
      </w:hyperlink>
    </w:p>
    <w:p>
      <w:pPr>
        <w:pStyle w:val="TOC2"/>
        <w:tabs>
          <w:tab w:val="right" w:leader="dot" w:pos="8306"/>
        </w:tabs>
      </w:pPr>
      <w:hyperlink w:anchor="_Toc16689" w:history="1">
        <w:r>
          <w:rPr>
            <w:rFonts w:ascii="仿宋" w:eastAsia="仿宋" w:hAnsi="仿宋" w:cs="仿宋" w:hint="eastAsia"/>
            <w:lang w:eastAsia="zh-CN"/>
          </w:rPr>
          <w:t>(一)、二次电池项目治理结构</w:t>
        </w:r>
        <w:r>
          <w:tab/>
        </w:r>
        <w:r>
          <w:fldChar w:fldCharType="begin"/>
        </w:r>
        <w:r>
          <w:instrText xml:space="preserve"> PAGEREF _Toc16689 \h </w:instrText>
        </w:r>
        <w:r>
          <w:fldChar w:fldCharType="separate"/>
        </w:r>
        <w:r>
          <w:t>48</w:t>
        </w:r>
        <w:r>
          <w:fldChar w:fldCharType="end"/>
        </w:r>
      </w:hyperlink>
    </w:p>
    <w:p>
      <w:pPr>
        <w:pStyle w:val="TOC2"/>
        <w:tabs>
          <w:tab w:val="right" w:leader="dot" w:pos="8306"/>
        </w:tabs>
      </w:pPr>
      <w:hyperlink w:anchor="_Toc6601" w:history="1">
        <w:r>
          <w:rPr>
            <w:rFonts w:ascii="仿宋" w:eastAsia="仿宋" w:hAnsi="仿宋" w:cs="仿宋" w:hint="eastAsia"/>
            <w:lang w:eastAsia="zh-CN"/>
          </w:rPr>
          <w:t>(二)、监督与审计</w:t>
        </w:r>
        <w:r>
          <w:tab/>
        </w:r>
        <w:r>
          <w:fldChar w:fldCharType="begin"/>
        </w:r>
        <w:r>
          <w:instrText xml:space="preserve"> PAGEREF _Toc6601 \h </w:instrText>
        </w:r>
        <w:r>
          <w:fldChar w:fldCharType="separate"/>
        </w:r>
        <w:r>
          <w:t>50</w:t>
        </w:r>
        <w:r>
          <w:fldChar w:fldCharType="end"/>
        </w:r>
      </w:hyperlink>
    </w:p>
    <w:p>
      <w:pPr>
        <w:pStyle w:val="TOC1"/>
        <w:tabs>
          <w:tab w:val="right" w:leader="dot" w:pos="8306"/>
        </w:tabs>
      </w:pPr>
      <w:hyperlink w:anchor="_Toc2520" w:history="1">
        <w:r>
          <w:rPr>
            <w:rFonts w:ascii="仿宋" w:eastAsia="仿宋" w:hAnsi="仿宋" w:cs="仿宋" w:hint="eastAsia"/>
            <w:lang w:eastAsia="zh-CN"/>
          </w:rPr>
          <w:t>十四、营销与推广策略</w:t>
        </w:r>
        <w:r>
          <w:tab/>
        </w:r>
        <w:r>
          <w:fldChar w:fldCharType="begin"/>
        </w:r>
        <w:r>
          <w:instrText xml:space="preserve"> PAGEREF _Toc2520 \h </w:instrText>
        </w:r>
        <w:r>
          <w:fldChar w:fldCharType="separate"/>
        </w:r>
        <w:r>
          <w:t>51</w:t>
        </w:r>
        <w:r>
          <w:fldChar w:fldCharType="end"/>
        </w:r>
      </w:hyperlink>
    </w:p>
    <w:p>
      <w:pPr>
        <w:pStyle w:val="TOC2"/>
        <w:tabs>
          <w:tab w:val="right" w:leader="dot" w:pos="8306"/>
        </w:tabs>
      </w:pPr>
      <w:hyperlink w:anchor="_Toc30035" w:history="1">
        <w:r>
          <w:rPr>
            <w:rFonts w:ascii="仿宋" w:eastAsia="仿宋" w:hAnsi="仿宋" w:cs="仿宋" w:hint="eastAsia"/>
            <w:lang w:eastAsia="zh-CN"/>
          </w:rPr>
          <w:t>(一)、产品/服务定位与特点</w:t>
        </w:r>
        <w:r>
          <w:tab/>
        </w:r>
        <w:r>
          <w:fldChar w:fldCharType="begin"/>
        </w:r>
        <w:r>
          <w:instrText xml:space="preserve"> PAGEREF _Toc30035 \h </w:instrText>
        </w:r>
        <w:r>
          <w:fldChar w:fldCharType="separate"/>
        </w:r>
        <w:r>
          <w:t>51</w:t>
        </w:r>
        <w:r>
          <w:fldChar w:fldCharType="end"/>
        </w:r>
      </w:hyperlink>
    </w:p>
    <w:p>
      <w:pPr>
        <w:pStyle w:val="TOC2"/>
        <w:tabs>
          <w:tab w:val="right" w:leader="dot" w:pos="8306"/>
        </w:tabs>
      </w:pPr>
      <w:hyperlink w:anchor="_Toc17504" w:history="1">
        <w:r>
          <w:rPr>
            <w:rFonts w:ascii="仿宋" w:eastAsia="仿宋" w:hAnsi="仿宋" w:cs="仿宋" w:hint="eastAsia"/>
            <w:lang w:eastAsia="zh-CN"/>
          </w:rPr>
          <w:t>(二)、市场定位与竞争分析</w:t>
        </w:r>
        <w:r>
          <w:tab/>
        </w:r>
        <w:r>
          <w:fldChar w:fldCharType="begin"/>
        </w:r>
        <w:r>
          <w:instrText xml:space="preserve"> PAGEREF _Toc17504 \h </w:instrText>
        </w:r>
        <w:r>
          <w:fldChar w:fldCharType="separate"/>
        </w:r>
        <w:r>
          <w:t>52</w:t>
        </w:r>
        <w:r>
          <w:fldChar w:fldCharType="end"/>
        </w:r>
      </w:hyperlink>
    </w:p>
    <w:p>
      <w:pPr>
        <w:pStyle w:val="TOC2"/>
        <w:tabs>
          <w:tab w:val="right" w:leader="dot" w:pos="8306"/>
        </w:tabs>
      </w:pPr>
      <w:hyperlink w:anchor="_Toc5489" w:history="1">
        <w:r>
          <w:rPr>
            <w:rFonts w:ascii="仿宋" w:eastAsia="仿宋" w:hAnsi="仿宋" w:cs="仿宋" w:hint="eastAsia"/>
            <w:lang w:eastAsia="zh-CN"/>
          </w:rPr>
          <w:t>(三)、营销渠道与策略</w:t>
        </w:r>
        <w:r>
          <w:tab/>
        </w:r>
        <w:r>
          <w:fldChar w:fldCharType="begin"/>
        </w:r>
        <w:r>
          <w:instrText xml:space="preserve"> PAGEREF _Toc5489 \h </w:instrText>
        </w:r>
        <w:r>
          <w:fldChar w:fldCharType="separate"/>
        </w:r>
        <w:r>
          <w:t>54</w:t>
        </w:r>
        <w:r>
          <w:fldChar w:fldCharType="end"/>
        </w:r>
      </w:hyperlink>
    </w:p>
    <w:p>
      <w:pPr>
        <w:pStyle w:val="TOC2"/>
        <w:tabs>
          <w:tab w:val="right" w:leader="dot" w:pos="8306"/>
        </w:tabs>
      </w:pPr>
      <w:hyperlink w:anchor="_Toc20354" w:history="1">
        <w:r>
          <w:rPr>
            <w:rFonts w:ascii="仿宋" w:eastAsia="仿宋" w:hAnsi="仿宋" w:cs="仿宋" w:hint="eastAsia"/>
            <w:lang w:eastAsia="zh-CN"/>
          </w:rPr>
          <w:t>(四)、推广与宣传活动</w:t>
        </w:r>
        <w:r>
          <w:tab/>
        </w:r>
        <w:r>
          <w:fldChar w:fldCharType="begin"/>
        </w:r>
        <w:r>
          <w:instrText xml:space="preserve"> PAGEREF _Toc20354 \h </w:instrText>
        </w:r>
        <w:r>
          <w:fldChar w:fldCharType="separate"/>
        </w:r>
        <w:r>
          <w:t>55</w:t>
        </w:r>
        <w:r>
          <w:fldChar w:fldCharType="end"/>
        </w:r>
      </w:hyperlink>
    </w:p>
    <w:p>
      <w:pPr>
        <w:pStyle w:val="TOC1"/>
        <w:tabs>
          <w:tab w:val="right" w:leader="dot" w:pos="8306"/>
        </w:tabs>
      </w:pPr>
      <w:hyperlink w:anchor="_Toc8626" w:history="1">
        <w:r>
          <w:rPr>
            <w:rFonts w:ascii="仿宋" w:eastAsia="仿宋" w:hAnsi="仿宋" w:cs="仿宋" w:hint="eastAsia"/>
            <w:lang w:eastAsia="zh-CN"/>
          </w:rPr>
          <w:t>十五、二次电池项目变更管理</w:t>
        </w:r>
        <w:r>
          <w:tab/>
        </w:r>
        <w:r>
          <w:fldChar w:fldCharType="begin"/>
        </w:r>
        <w:r>
          <w:instrText xml:space="preserve"> PAGEREF _Toc8626 \h </w:instrText>
        </w:r>
        <w:r>
          <w:fldChar w:fldCharType="separate"/>
        </w:r>
        <w:r>
          <w:t>60</w:t>
        </w:r>
        <w:r>
          <w:fldChar w:fldCharType="end"/>
        </w:r>
      </w:hyperlink>
    </w:p>
    <w:p>
      <w:pPr>
        <w:pStyle w:val="TOC2"/>
        <w:tabs>
          <w:tab w:val="right" w:leader="dot" w:pos="8306"/>
        </w:tabs>
      </w:pPr>
      <w:hyperlink w:anchor="_Toc20841" w:history="1">
        <w:r>
          <w:rPr>
            <w:rFonts w:ascii="仿宋" w:eastAsia="仿宋" w:hAnsi="仿宋" w:cs="仿宋" w:hint="eastAsia"/>
            <w:lang w:eastAsia="zh-CN"/>
          </w:rPr>
          <w:t>(一)、变更申请与评估</w:t>
        </w:r>
        <w:r>
          <w:tab/>
        </w:r>
        <w:r>
          <w:fldChar w:fldCharType="begin"/>
        </w:r>
        <w:r>
          <w:instrText xml:space="preserve"> PAGEREF _Toc20841 \h </w:instrText>
        </w:r>
        <w:r>
          <w:fldChar w:fldCharType="separate"/>
        </w:r>
        <w:r>
          <w:t>60</w:t>
        </w:r>
        <w:r>
          <w:fldChar w:fldCharType="end"/>
        </w:r>
      </w:hyperlink>
    </w:p>
    <w:p>
      <w:pPr>
        <w:pStyle w:val="TOC2"/>
        <w:tabs>
          <w:tab w:val="right" w:leader="dot" w:pos="8306"/>
        </w:tabs>
      </w:pPr>
      <w:hyperlink w:anchor="_Toc6430" w:history="1">
        <w:r>
          <w:rPr>
            <w:rFonts w:ascii="仿宋" w:eastAsia="仿宋" w:hAnsi="仿宋" w:cs="仿宋" w:hint="eastAsia"/>
            <w:lang w:eastAsia="zh-CN"/>
          </w:rPr>
          <w:t>(二)、变更实施与控制</w:t>
        </w:r>
        <w:r>
          <w:tab/>
        </w:r>
        <w:r>
          <w:fldChar w:fldCharType="begin"/>
        </w:r>
        <w:r>
          <w:instrText xml:space="preserve"> PAGEREF _Toc6430 \h </w:instrText>
        </w:r>
        <w:r>
          <w:fldChar w:fldCharType="separate"/>
        </w:r>
        <w:r>
          <w:t>60</w:t>
        </w:r>
        <w:r>
          <w:fldChar w:fldCharType="end"/>
        </w:r>
      </w:hyperlink>
    </w:p>
    <w:p>
      <w:pPr>
        <w:pStyle w:val="TOC1"/>
        <w:tabs>
          <w:tab w:val="right" w:leader="dot" w:pos="8306"/>
        </w:tabs>
      </w:pPr>
      <w:hyperlink w:anchor="_Toc8284" w:history="1">
        <w:r>
          <w:rPr>
            <w:rFonts w:ascii="仿宋" w:eastAsia="仿宋" w:hAnsi="仿宋" w:cs="仿宋" w:hint="eastAsia"/>
            <w:lang w:eastAsia="zh-CN"/>
          </w:rPr>
          <w:t>十六、质量管理体系</w:t>
        </w:r>
        <w:r>
          <w:tab/>
        </w:r>
        <w:r>
          <w:fldChar w:fldCharType="begin"/>
        </w:r>
        <w:r>
          <w:instrText xml:space="preserve"> PAGEREF _Toc8284 \h </w:instrText>
        </w:r>
        <w:r>
          <w:fldChar w:fldCharType="separate"/>
        </w:r>
        <w:r>
          <w:t>61</w:t>
        </w:r>
        <w:r>
          <w:fldChar w:fldCharType="end"/>
        </w:r>
      </w:hyperlink>
    </w:p>
    <w:p>
      <w:pPr>
        <w:pStyle w:val="TOC2"/>
        <w:tabs>
          <w:tab w:val="right" w:leader="dot" w:pos="8306"/>
        </w:tabs>
      </w:pPr>
      <w:hyperlink w:anchor="_Toc1728" w:history="1">
        <w:r>
          <w:rPr>
            <w:rFonts w:ascii="仿宋" w:eastAsia="仿宋" w:hAnsi="仿宋" w:cs="仿宋" w:hint="eastAsia"/>
            <w:lang w:eastAsia="zh-CN"/>
          </w:rPr>
          <w:t>(一)、质量目标与方针</w:t>
        </w:r>
        <w:r>
          <w:tab/>
        </w:r>
        <w:r>
          <w:fldChar w:fldCharType="begin"/>
        </w:r>
        <w:r>
          <w:instrText xml:space="preserve"> PAGEREF _Toc1728 \h </w:instrText>
        </w:r>
        <w:r>
          <w:fldChar w:fldCharType="separate"/>
        </w:r>
        <w:r>
          <w:t>61</w:t>
        </w:r>
        <w:r>
          <w:fldChar w:fldCharType="end"/>
        </w:r>
      </w:hyperlink>
    </w:p>
    <w:p>
      <w:pPr>
        <w:pStyle w:val="TOC2"/>
        <w:tabs>
          <w:tab w:val="right" w:leader="dot" w:pos="8306"/>
        </w:tabs>
      </w:pPr>
      <w:hyperlink w:anchor="_Toc22960" w:history="1">
        <w:r>
          <w:rPr>
            <w:rFonts w:ascii="仿宋" w:eastAsia="仿宋" w:hAnsi="仿宋" w:cs="仿宋" w:hint="eastAsia"/>
            <w:lang w:eastAsia="zh-CN"/>
          </w:rPr>
          <w:t>(二)、质量管理责任</w:t>
        </w:r>
        <w:r>
          <w:tab/>
        </w:r>
        <w:r>
          <w:fldChar w:fldCharType="begin"/>
        </w:r>
        <w:r>
          <w:instrText xml:space="preserve"> PAGEREF _Toc22960 \h </w:instrText>
        </w:r>
        <w:r>
          <w:fldChar w:fldCharType="separate"/>
        </w:r>
        <w:r>
          <w:t>62</w:t>
        </w:r>
        <w:r>
          <w:fldChar w:fldCharType="end"/>
        </w:r>
      </w:hyperlink>
    </w:p>
    <w:p>
      <w:pPr>
        <w:pStyle w:val="TOC2"/>
        <w:tabs>
          <w:tab w:val="right" w:leader="dot" w:pos="8306"/>
        </w:tabs>
      </w:pPr>
      <w:hyperlink w:anchor="_Toc7995" w:history="1">
        <w:r>
          <w:rPr>
            <w:rFonts w:ascii="仿宋" w:eastAsia="仿宋" w:hAnsi="仿宋" w:cs="仿宋" w:hint="eastAsia"/>
            <w:lang w:eastAsia="zh-CN"/>
          </w:rPr>
          <w:t>(三)、质量管理体系文件</w:t>
        </w:r>
        <w:r>
          <w:tab/>
        </w:r>
        <w:r>
          <w:fldChar w:fldCharType="begin"/>
        </w:r>
        <w:r>
          <w:instrText xml:space="preserve"> PAGEREF _Toc7995 \h </w:instrText>
        </w:r>
        <w:r>
          <w:fldChar w:fldCharType="separate"/>
        </w:r>
        <w:r>
          <w:t>63</w:t>
        </w:r>
        <w:r>
          <w:fldChar w:fldCharType="end"/>
        </w:r>
      </w:hyperlink>
    </w:p>
    <w:p>
      <w:pPr>
        <w:pStyle w:val="TOC2"/>
        <w:tabs>
          <w:tab w:val="right" w:leader="dot" w:pos="8306"/>
        </w:tabs>
      </w:pPr>
      <w:hyperlink w:anchor="_Toc24954" w:history="1">
        <w:r>
          <w:rPr>
            <w:rFonts w:ascii="仿宋" w:eastAsia="仿宋" w:hAnsi="仿宋" w:cs="仿宋" w:hint="eastAsia"/>
            <w:lang w:eastAsia="zh-CN"/>
          </w:rPr>
          <w:t>(四)、质量培训与教育</w:t>
        </w:r>
        <w:r>
          <w:tab/>
        </w:r>
        <w:r>
          <w:fldChar w:fldCharType="begin"/>
        </w:r>
        <w:r>
          <w:instrText xml:space="preserve"> PAGEREF _Toc24954 \h </w:instrText>
        </w:r>
        <w:r>
          <w:fldChar w:fldCharType="separate"/>
        </w:r>
        <w:r>
          <w:t>66</w:t>
        </w:r>
        <w:r>
          <w:fldChar w:fldCharType="end"/>
        </w:r>
      </w:hyperlink>
    </w:p>
    <w:p>
      <w:pPr>
        <w:pStyle w:val="TOC2"/>
        <w:tabs>
          <w:tab w:val="right" w:leader="dot" w:pos="8306"/>
        </w:tabs>
      </w:pPr>
      <w:hyperlink w:anchor="_Toc14412" w:history="1">
        <w:r>
          <w:rPr>
            <w:rFonts w:ascii="仿宋" w:eastAsia="仿宋" w:hAnsi="仿宋" w:cs="仿宋" w:hint="eastAsia"/>
            <w:lang w:eastAsia="zh-CN"/>
          </w:rPr>
          <w:t>(五)、质量审核与评价</w:t>
        </w:r>
        <w:r>
          <w:tab/>
        </w:r>
        <w:r>
          <w:fldChar w:fldCharType="begin"/>
        </w:r>
        <w:r>
          <w:instrText xml:space="preserve"> PAGEREF _Toc14412 \h </w:instrText>
        </w:r>
        <w:r>
          <w:fldChar w:fldCharType="separate"/>
        </w:r>
        <w:r>
          <w:t>67</w:t>
        </w:r>
        <w:r>
          <w:fldChar w:fldCharType="end"/>
        </w:r>
      </w:hyperlink>
    </w:p>
    <w:p>
      <w:pPr>
        <w:pStyle w:val="TOC2"/>
        <w:tabs>
          <w:tab w:val="right" w:leader="dot" w:pos="8306"/>
        </w:tabs>
      </w:pPr>
      <w:hyperlink w:anchor="_Toc6293" w:history="1">
        <w:r>
          <w:rPr>
            <w:rFonts w:ascii="仿宋" w:eastAsia="仿宋" w:hAnsi="仿宋" w:cs="仿宋" w:hint="eastAsia"/>
            <w:lang w:eastAsia="zh-CN"/>
          </w:rPr>
          <w:t>(六)、不符合与纠正措施</w:t>
        </w:r>
        <w:r>
          <w:tab/>
        </w:r>
        <w:r>
          <w:fldChar w:fldCharType="begin"/>
        </w:r>
        <w:r>
          <w:instrText xml:space="preserve"> PAGEREF _Toc6293 \h </w:instrText>
        </w:r>
        <w:r>
          <w:fldChar w:fldCharType="separate"/>
        </w:r>
        <w:r>
          <w:t>68</w:t>
        </w:r>
        <w:r>
          <w:fldChar w:fldCharType="end"/>
        </w:r>
      </w:hyperlink>
    </w:p>
    <w:p>
      <w:pPr>
        <w:pStyle w:val="TOC1"/>
        <w:tabs>
          <w:tab w:val="right" w:leader="dot" w:pos="8306"/>
        </w:tabs>
      </w:pPr>
      <w:hyperlink w:anchor="_Toc20784" w:history="1">
        <w:r>
          <w:rPr>
            <w:rFonts w:ascii="仿宋" w:eastAsia="仿宋" w:hAnsi="仿宋" w:cs="仿宋" w:hint="eastAsia"/>
            <w:lang w:eastAsia="zh-CN"/>
          </w:rPr>
          <w:t>十七、二次电池项目实施保障措施</w:t>
        </w:r>
        <w:r>
          <w:tab/>
        </w:r>
        <w:r>
          <w:fldChar w:fldCharType="begin"/>
        </w:r>
        <w:r>
          <w:instrText xml:space="preserve"> PAGEREF _Toc20784 \h </w:instrText>
        </w:r>
        <w:r>
          <w:fldChar w:fldCharType="separate"/>
        </w:r>
        <w:r>
          <w:t>69</w:t>
        </w:r>
        <w:r>
          <w:fldChar w:fldCharType="end"/>
        </w:r>
      </w:hyperlink>
    </w:p>
    <w:p>
      <w:pPr>
        <w:pStyle w:val="TOC2"/>
        <w:tabs>
          <w:tab w:val="right" w:leader="dot" w:pos="8306"/>
        </w:tabs>
      </w:pPr>
      <w:hyperlink w:anchor="_Toc17388" w:history="1">
        <w:r>
          <w:rPr>
            <w:rFonts w:ascii="仿宋" w:eastAsia="仿宋" w:hAnsi="仿宋" w:cs="仿宋" w:hint="eastAsia"/>
            <w:lang w:eastAsia="zh-CN"/>
          </w:rPr>
          <w:t>(一)、二次电池项目实施保障机制</w:t>
        </w:r>
        <w:r>
          <w:tab/>
        </w:r>
        <w:r>
          <w:fldChar w:fldCharType="begin"/>
        </w:r>
        <w:r>
          <w:instrText xml:space="preserve"> PAGEREF _Toc17388 \h </w:instrText>
        </w:r>
        <w:r>
          <w:fldChar w:fldCharType="separate"/>
        </w:r>
        <w:r>
          <w:t>69</w:t>
        </w:r>
        <w:r>
          <w:fldChar w:fldCharType="end"/>
        </w:r>
      </w:hyperlink>
    </w:p>
    <w:p>
      <w:pPr>
        <w:pStyle w:val="TOC2"/>
        <w:tabs>
          <w:tab w:val="right" w:leader="dot" w:pos="8306"/>
        </w:tabs>
      </w:pPr>
      <w:hyperlink w:anchor="_Toc23354" w:history="1">
        <w:r>
          <w:rPr>
            <w:rFonts w:ascii="仿宋" w:eastAsia="仿宋" w:hAnsi="仿宋" w:cs="仿宋" w:hint="eastAsia"/>
            <w:lang w:eastAsia="zh-CN"/>
          </w:rPr>
          <w:t>(二)、二次电池项目法律合规要求</w:t>
        </w:r>
        <w:r>
          <w:tab/>
        </w:r>
        <w:r>
          <w:fldChar w:fldCharType="begin"/>
        </w:r>
        <w:r>
          <w:instrText xml:space="preserve"> PAGEREF _Toc23354 \h </w:instrText>
        </w:r>
        <w:r>
          <w:fldChar w:fldCharType="separate"/>
        </w:r>
        <w:r>
          <w:t>72</w:t>
        </w:r>
        <w:r>
          <w:fldChar w:fldCharType="end"/>
        </w:r>
      </w:hyperlink>
    </w:p>
    <w:p>
      <w:pPr>
        <w:pStyle w:val="TOC2"/>
        <w:tabs>
          <w:tab w:val="right" w:leader="dot" w:pos="8306"/>
        </w:tabs>
      </w:pPr>
      <w:hyperlink w:anchor="_Toc14141" w:history="1">
        <w:r>
          <w:rPr>
            <w:rFonts w:ascii="仿宋" w:eastAsia="仿宋" w:hAnsi="仿宋" w:cs="仿宋" w:hint="eastAsia"/>
            <w:lang w:eastAsia="zh-CN"/>
          </w:rPr>
          <w:t>(三)、二次电池项目合同管理与法律事务</w:t>
        </w:r>
        <w:r>
          <w:tab/>
        </w:r>
        <w:r>
          <w:fldChar w:fldCharType="begin"/>
        </w:r>
        <w:r>
          <w:instrText xml:space="preserve"> PAGEREF _Toc14141 \h </w:instrText>
        </w:r>
        <w:r>
          <w:fldChar w:fldCharType="separate"/>
        </w:r>
        <w:r>
          <w:t>77</w:t>
        </w:r>
        <w:r>
          <w:fldChar w:fldCharType="end"/>
        </w:r>
      </w:hyperlink>
    </w:p>
    <w:p>
      <w:pPr>
        <w:pStyle w:val="TOC2"/>
        <w:tabs>
          <w:tab w:val="right" w:leader="dot" w:pos="8306"/>
        </w:tabs>
      </w:pPr>
      <w:hyperlink w:anchor="_Toc11297" w:history="1">
        <w:r>
          <w:rPr>
            <w:rFonts w:ascii="仿宋" w:eastAsia="仿宋" w:hAnsi="仿宋" w:cs="仿宋" w:hint="eastAsia"/>
            <w:lang w:eastAsia="zh-CN"/>
          </w:rPr>
          <w:t>(四)、二次电池项目知识产权保护策略</w:t>
        </w:r>
        <w:r>
          <w:tab/>
        </w:r>
        <w:r>
          <w:fldChar w:fldCharType="begin"/>
        </w:r>
        <w:r>
          <w:instrText xml:space="preserve"> PAGEREF _Toc11297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3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30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的技术管理特点体现在其创新导向。通过引入最先进的技术趋势和解决方案，二次电池项目致力于提升科技含量、提高质量和效率水平。这意味着我们将采用最新的工具和方法，确保二次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次电池项目技术管理的显著特征。通过整合不同领域的技术资源，我们实现了跨学科的协同工作。这有助于优化技术架构，提高整体效能。此外，整合性策略还促进了不同技术团队之间的紧密沟通和高效合作，确保二次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次电池项目所采用的技术。通过不断优化技术方案，二次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次电池项目团队将在二次电池项目初期识别可能的技术风险，并采取相应的预防和应对措施。通过建立健全的风险评估机制，二次电池项目能够在实施过程中及时发现并解决潜在的技术问题，保障二次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次电池项目中，技术将成为二次电池项目成功的有力支持。这一深度剖析揭示了技术管理在二次电池项目实施中的关键作用，为二次电池项目的技术基础奠定了坚实的基础。</w:t>
      </w:r>
    </w:p>
    <w:p>
      <w:pPr>
        <w:pStyle w:val="Heading2"/>
        <w:ind w:firstLine="560" w:firstLineChars="200"/>
        <w:rPr>
          <w:rFonts w:ascii="仿宋" w:eastAsia="仿宋" w:hAnsi="仿宋" w:cs="仿宋" w:hint="eastAsia"/>
          <w:sz w:val="28"/>
          <w:lang w:eastAsia="zh-CN"/>
        </w:rPr>
      </w:pPr>
      <w:bookmarkStart w:id="4" w:name="_Toc25450"/>
      <w:r>
        <w:rPr>
          <w:rFonts w:ascii="仿宋" w:eastAsia="仿宋" w:hAnsi="仿宋" w:cs="仿宋" w:hint="eastAsia"/>
          <w:sz w:val="28"/>
          <w:lang w:eastAsia="zh-CN"/>
        </w:rPr>
        <w:t>(二)、二次电池项目工艺技术设计方案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次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二次电池项目将严格按照相关行业规范要求进行组织。通过有效控制产品质量，二次电池项目将致力于为顾客提供优质的二次电池项目产品和良好的服务。这体现了二次电池项目对于生产活动合规性和质量标准的高度重视，为二次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次电池项目注重生态效益和清洁生产原则。二次电池项目建设将紧密结合地方特色经济发展，与社会经济发展规划和区域环境保护规划方案相协调一致。通过与当地区域自然生态系统的结合，二次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次电池项目产品具有多样化的客户需求和个性化的特点。因此，二次电池项目产品规格品种多样，且单批生产数量较小。为满足这一特点，二次电池项目承办单位将建设先进的柔性制造生产线。通过广泛应用柔性制造技术，二次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次电池项目采用的技术具有较高的技术含量和自动化水平，处于国内先进水平。这一技术选用不仅体现了对生产效率、质量和环境友好性的高标准要求，同时为二次电池项目的可持续发展奠定了坚实的基础。</w:t>
      </w:r>
    </w:p>
    <w:p>
      <w:pPr>
        <w:pStyle w:val="Heading2"/>
        <w:ind w:firstLine="560" w:firstLineChars="200"/>
        <w:rPr>
          <w:rFonts w:ascii="仿宋" w:eastAsia="仿宋" w:hAnsi="仿宋" w:cs="仿宋" w:hint="eastAsia"/>
          <w:sz w:val="28"/>
          <w:lang w:eastAsia="zh-CN"/>
        </w:rPr>
      </w:pPr>
      <w:bookmarkStart w:id="5" w:name="_Toc326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为确保二次电池项目的高效生产和技术实施，我们制定了一套精心设计的设备选型方案，以满足二次电池项目生产、质量和环保的要求。该方案的主要特点如下：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次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针对二次电池项目产品的多样性和小批量生产的特点，我们将建设柔性制造生产线。通过在设备选型中考虑柔性制造技术，可以灵活应对不同产品规格和生产需求，实现生产线的高度灵活性和适应性。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393"/>
      <w:r>
        <w:rPr>
          <w:rFonts w:ascii="仿宋" w:eastAsia="仿宋" w:hAnsi="仿宋" w:cs="仿宋" w:hint="eastAsia"/>
          <w:sz w:val="28"/>
          <w:lang w:eastAsia="zh-CN"/>
        </w:rPr>
        <w:t>二、二次电池项目绩效评估</w:t>
      </w:r>
      <w:bookmarkEnd w:id="6"/>
    </w:p>
    <w:p>
      <w:pPr>
        <w:pStyle w:val="Heading2"/>
        <w:rPr>
          <w:rFonts w:ascii="仿宋" w:eastAsia="仿宋" w:hAnsi="仿宋" w:cs="仿宋" w:hint="eastAsia"/>
          <w:lang w:eastAsia="zh-CN"/>
        </w:rPr>
      </w:pPr>
      <w:bookmarkStart w:id="7" w:name="_Toc191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中，我们设计了一套全面的绩效评估指标，以确保二次电池项目的可控和成功交付。这些指标跨足二次电池项目目标、成本、进度和质量等多个维度，为我们提供了全面洞察二次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目标达成率是我们关注的首要指标。我们设定了明确的目标，并通过定期监测和评估，迅速发现并应对潜在的目标偏差。这为二次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成本绩效是另一个核心关注点。通过实际成本与预算成本的对比分析，我们深入了解成本差异的原因，及时调整资源分配，保持二次电池项目在经济效益方面的合理水平。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进度作为关键的绩效指标之一，得到了精心的关注。我们制定了详细的二次电池项目进度计划，并设立了进度符合度指标，确保实际进度与计划进度保持一致。这使我们能够快速发现和解决潜在的进度问题，保持二次电池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次电池项目绩效的不可或缺的一环。我们引入了一系列的质量标准和客户满意度指标，以确保二次电池项目交付的成果在质量上达到或超越预期水平。通过持续监测这些指标，我们努力提升二次电池项目整体质量水平，为二次电池项目的成功交付提供有力保障。通过这些科学且全面的绩效评估，我们能够更好地引导二次电池项目的持续改进，确保二次电池项目目标的顺利达成。</w:t>
      </w:r>
    </w:p>
    <w:p>
      <w:pPr>
        <w:pStyle w:val="Heading2"/>
        <w:ind w:firstLine="560" w:firstLineChars="200"/>
        <w:rPr>
          <w:rFonts w:ascii="仿宋" w:eastAsia="仿宋" w:hAnsi="仿宋" w:cs="仿宋" w:hint="eastAsia"/>
          <w:sz w:val="28"/>
          <w:lang w:eastAsia="zh-CN"/>
        </w:rPr>
      </w:pPr>
      <w:bookmarkStart w:id="8" w:name="_Toc636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绩效评估是二次电池项目中的关键环节，为确保二次电池项目达到预期目标，我们采用了多层次、多维度的绩效评估方法。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次电池项目的战略目标对齐，确保每个决策和行动都与二次电池项目整体目标保持一致。团队会定期召开战略对齐会议，审视当前工作与二次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二次电池项目进度、质量、成本和风险等方面。这些指标通过数据收集和分析，为二次电池项目管理团队提供了客观的评估依据。例如，我们通过二次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绩效评估不仅仅停留在二次电池项目内部，还考虑了二次电池项目对外部环境的影响。我们定期进行干系人满意度调查，以了解各利益相关方对二次电池项目的期望和满意度，并及时做出调整。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这种多层次、多角度的绩效评估方法，使得我们能够全面了解二次电池项目的运行状态，及时做出调整，确保二次电池项目在不断变化的环境中保持稳健前行。</w:t>
      </w:r>
    </w:p>
    <w:p>
      <w:pPr>
        <w:pStyle w:val="Heading2"/>
        <w:ind w:firstLine="560" w:firstLineChars="200"/>
        <w:rPr>
          <w:rFonts w:ascii="仿宋" w:eastAsia="仿宋" w:hAnsi="仿宋" w:cs="仿宋" w:hint="eastAsia"/>
          <w:sz w:val="28"/>
          <w:lang w:eastAsia="zh-CN"/>
        </w:rPr>
      </w:pPr>
      <w:bookmarkStart w:id="9" w:name="_Toc2494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为了确保二次电池项目的有效管理和不断优化，我们采用了精心设计的绩效评估周期。这个周期旨在实现灵活、实时和全面的评估，以适应二次电池项目执行中的各种挑战。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二次电池项目的不同需求，分为短期、中期和长期。短期评估关注每个迭代或工作周期，以及时发现和解决当前任务中的问题。中期评估涵盖几个迭代，深入了解整体二次电池项目的趋势和性能。长期评估则着眼于整个二次电池项目阶段，确保二次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二次电池项目管理工具和协作平台，团队成员能够随时更新和分享二次电池项目数据。这种实时性的反馈机制使我们能够及时察觉潜在问题，快速调整，保持二次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二次电池项目的决策制定密不可分。每个周期的二次电池项目回顾会议成为集体总结经验、识别问题深层次原因并找到创新解决方案的平台。这种定期的反思与调整机制使二次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172"/>
      <w:r>
        <w:rPr>
          <w:rFonts w:ascii="仿宋" w:eastAsia="仿宋" w:hAnsi="仿宋" w:cs="仿宋" w:hint="eastAsia"/>
          <w:sz w:val="28"/>
          <w:lang w:eastAsia="zh-CN"/>
        </w:rPr>
        <w:t>三、二次电池项目土建工程</w:t>
      </w:r>
      <w:bookmarkEnd w:id="10"/>
    </w:p>
    <w:p>
      <w:pPr>
        <w:pStyle w:val="Heading2"/>
        <w:rPr>
          <w:rFonts w:ascii="仿宋" w:eastAsia="仿宋" w:hAnsi="仿宋" w:cs="仿宋" w:hint="eastAsia"/>
          <w:lang w:eastAsia="zh-CN"/>
        </w:rPr>
      </w:pPr>
      <w:bookmarkStart w:id="11" w:name="_Toc11720"/>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在二次电池项目的建筑工程设计中，我们将秉承一系列重要的设计原则，以确保二次电池项目建筑在功能、美观、可持续性等方面达到最佳效果。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首要原则是确保建筑的功能性得到最大化的发挥。我们将充分理解二次电池项目的实际需求，合理布局各个功能区域，保证建筑在满足业务需求的同时，提供高效的工作环境。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在建筑设计中，我们将综合考虑建设和运营成本。通过精细的经济效益分析，确保设计方案在高效利用资源的同时，对二次电池项目的长期盈利能力有积极的贡献。</w:t>
      </w:r>
    </w:p>
    <w:p>
      <w:pPr>
        <w:pStyle w:val="Heading2"/>
        <w:ind w:firstLine="560" w:firstLineChars="200"/>
        <w:rPr>
          <w:rFonts w:ascii="仿宋" w:eastAsia="仿宋" w:hAnsi="仿宋" w:cs="仿宋" w:hint="eastAsia"/>
          <w:sz w:val="28"/>
          <w:lang w:eastAsia="zh-CN"/>
        </w:rPr>
      </w:pPr>
      <w:bookmarkStart w:id="12" w:name="_Toc19286"/>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的土建工程设计中，我们将精准设定设计年限，结合二次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次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9718"/>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二次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次电池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次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891"/>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本期工程二次电池项目预计总建筑面积XXX平方米，其中：计容建筑面积XXX平方米，计划建筑工程投资XX万元，占二次电池项目总投资的XX%。</w:t>
      </w:r>
    </w:p>
    <w:p>
      <w:pPr>
        <w:pStyle w:val="Heading1"/>
        <w:ind w:firstLine="560" w:firstLineChars="200"/>
        <w:rPr>
          <w:rFonts w:ascii="仿宋" w:eastAsia="仿宋" w:hAnsi="仿宋" w:cs="仿宋" w:hint="eastAsia"/>
          <w:sz w:val="28"/>
          <w:lang w:eastAsia="zh-CN"/>
        </w:rPr>
      </w:pPr>
      <w:bookmarkStart w:id="15" w:name="_Toc4163"/>
      <w:r>
        <w:rPr>
          <w:rFonts w:ascii="仿宋" w:eastAsia="仿宋" w:hAnsi="仿宋" w:cs="仿宋" w:hint="eastAsia"/>
          <w:sz w:val="28"/>
          <w:lang w:eastAsia="zh-CN"/>
        </w:rPr>
        <w:t>四、二次电池项目选址可行性分析</w:t>
      </w:r>
      <w:bookmarkEnd w:id="15"/>
    </w:p>
    <w:p>
      <w:pPr>
        <w:pStyle w:val="Heading2"/>
        <w:rPr>
          <w:rFonts w:ascii="仿宋" w:eastAsia="仿宋" w:hAnsi="仿宋" w:cs="仿宋" w:hint="eastAsia"/>
          <w:lang w:eastAsia="zh-CN"/>
        </w:rPr>
      </w:pPr>
      <w:bookmarkStart w:id="16" w:name="_Toc25796"/>
      <w:r>
        <w:rPr>
          <w:rFonts w:ascii="仿宋" w:eastAsia="仿宋" w:hAnsi="仿宋" w:cs="仿宋" w:hint="eastAsia"/>
          <w:lang w:eastAsia="zh-CN"/>
        </w:rPr>
        <w:t>(一)、二次电池项目选址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该二次电池项目选址位于XX省XX市XX区XXX街道</w:t>
      </w:r>
    </w:p>
    <w:p>
      <w:pPr>
        <w:pStyle w:val="Heading2"/>
        <w:ind w:firstLine="560" w:firstLineChars="200"/>
        <w:rPr>
          <w:rFonts w:ascii="仿宋" w:eastAsia="仿宋" w:hAnsi="仿宋" w:cs="仿宋" w:hint="eastAsia"/>
          <w:sz w:val="28"/>
          <w:lang w:eastAsia="zh-CN"/>
        </w:rPr>
      </w:pPr>
      <w:bookmarkStart w:id="17" w:name="_Toc1317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二次电池项目的征地面积将根据二次电池项目的实际规模和需求进行精确规划。具体面积XXX平方米，旨在确保二次电池项目不仅能够满足当前的发展需求，还能够预留空间以适应未来的扩展。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净用地面积是在征地面积基础上去除不可利用面积后的实际可开发用地。具体面积XXX平方米，考虑到环保、交通、安全等多方面因素，以确保二次电池项目在整体利用效率上达到最优。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二次电池项目计划建设的建筑总规模具体面积XXX平方米。这一规模的确定综合考虑了二次电池项目的性质、规模，以及城市规划的相关要求，确保建筑布局与周边环境协调一致。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绿地率是二次电池项目用地中被规划为绿地的比例。具体面积XXX平方米，旨在通过合理规划绿地，改善二次电池项目周边环境，提升居民生活质量，并符合城市整体绿化规划。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容积率是用地上可以建设的建筑总体积与用地面积之比。具体面积XXX，通过合理的容积率规划，确保二次电池项目建筑规模与周边环境和谐共生。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确保二次电池项目选址与当地城市规划相一致，具体面积XXX平方米。通过与城市规划部门深入沟通，确保二次电池项目不仅符合城市的整体发展方向，还能够融入城市的发展布局，为城市的长远发展贡献力量。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次电池项目选址符合当地产业政策，具体面积XXX平方米。这包括二次电池项目对当地经济的促进作用，以及对相关产业的带动效应，确保二次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用地总体要求必须符合环保和可持续发展的原则，具体面积XXX平方米。通过采用绿色建筑设计、节能减排等措施，确保二次电池项目在建设和运营过程中对环境的影响最小化，达到可持续发展的要求。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确保二次电池项目选址具备必要的公共设施配套，具体面积XXX平方米。这包括交通便利性、教育、医疗等基础设施，以提高居民生活品质，使得二次电池项目选址更具吸引力。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考虑用地总体要求对当地社会稳定性的影响，具体面积XXX平方米。通过深入了解当地社区反馈，确保二次电池项目的选址和建设过程对当地社会和谐稳定产生积极作用。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次电池项目选址不仅符合法规和规划，还在实际操作中具有可行性。这一全面规划将为二次电池项目的成功实施提供坚实的基础，确保二次电池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626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次电池项目的设备规划和空间设计中，我们将采取灵活设备布局的措施。设备布局将根据实际需求进行灵活设计，避免不必要的浪费。通过合理规划设备摆放位置，我们将提高设备的利用率，减少设备间距，以确保二次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次电池项目内部引入共享设施的概念，例如共享会议室、办公区等。通过这种方式，我们可以减少对资源的重复建设，提高资源共享效率，从而减小二次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75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次电池项目的总图布置中，我们将不同功能区域进行明确的规划，以最大程度满足二次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https://d.book118.com/948027142112006043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82DDA"/>
    <w:rsid w:val="7AF82D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27142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2024-02-28T04:41:00Z</dcterms:created>
  <dcterms:modified xsi:type="dcterms:W3CDTF">2024-02-28T04:42:14Z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A346B89419B44411984B19B8711F0003_11</vt:lpwstr>
  </property>
  <property fmtid="{D5CDD505-2E9C-101B-9397-08002B2CF9AE}" pid="3" name="KSOProductBuildVer">
    <vt:lpwstr>2052-12.1.0.16388</vt:lpwstr>
  </property>
</Properties>
</file>