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休闲设备项目规划设计纲要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0" w:history="1">
        <w:r>
          <w:rPr>
            <w:rFonts w:ascii="仿宋" w:eastAsia="仿宋" w:hAnsi="仿宋" w:cs="仿宋" w:hint="eastAsia"/>
            <w:lang w:eastAsia="zh-CN"/>
          </w:rPr>
          <w:t>序言</w:t>
        </w:r>
        <w:r>
          <w:tab/>
        </w:r>
        <w:r>
          <w:fldChar w:fldCharType="begin"/>
        </w:r>
        <w:r>
          <w:instrText xml:space="preserve"> PAGEREF _Toc1650 \h </w:instrText>
        </w:r>
        <w:r>
          <w:fldChar w:fldCharType="separate"/>
        </w:r>
        <w:r>
          <w:t>3</w:t>
        </w:r>
        <w:r>
          <w:fldChar w:fldCharType="end"/>
        </w:r>
      </w:hyperlink>
    </w:p>
    <w:p>
      <w:pPr>
        <w:pStyle w:val="TOC1"/>
        <w:tabs>
          <w:tab w:val="right" w:leader="dot" w:pos="8306"/>
        </w:tabs>
      </w:pPr>
      <w:hyperlink w:anchor="_Toc13421" w:history="1">
        <w:r>
          <w:rPr>
            <w:rFonts w:ascii="仿宋" w:eastAsia="仿宋" w:hAnsi="仿宋" w:cs="仿宋" w:hint="eastAsia"/>
            <w:lang w:eastAsia="zh-CN"/>
          </w:rPr>
          <w:t>一、休闲设备项目绩效评估</w:t>
        </w:r>
        <w:r>
          <w:tab/>
        </w:r>
        <w:r>
          <w:fldChar w:fldCharType="begin"/>
        </w:r>
        <w:r>
          <w:instrText xml:space="preserve"> PAGEREF _Toc13421 \h </w:instrText>
        </w:r>
        <w:r>
          <w:fldChar w:fldCharType="separate"/>
        </w:r>
        <w:r>
          <w:t>3</w:t>
        </w:r>
        <w:r>
          <w:fldChar w:fldCharType="end"/>
        </w:r>
      </w:hyperlink>
    </w:p>
    <w:p>
      <w:pPr>
        <w:pStyle w:val="TOC2"/>
        <w:tabs>
          <w:tab w:val="right" w:leader="dot" w:pos="8306"/>
        </w:tabs>
      </w:pPr>
      <w:hyperlink w:anchor="_Toc25531" w:history="1">
        <w:r>
          <w:rPr>
            <w:rFonts w:ascii="仿宋" w:eastAsia="仿宋" w:hAnsi="仿宋" w:cs="仿宋" w:hint="eastAsia"/>
            <w:lang w:eastAsia="zh-CN"/>
          </w:rPr>
          <w:t>(一)、绩效评估指标</w:t>
        </w:r>
        <w:r>
          <w:tab/>
        </w:r>
        <w:r>
          <w:fldChar w:fldCharType="begin"/>
        </w:r>
        <w:r>
          <w:instrText xml:space="preserve"> PAGEREF _Toc25531 \h </w:instrText>
        </w:r>
        <w:r>
          <w:fldChar w:fldCharType="separate"/>
        </w:r>
        <w:r>
          <w:t>3</w:t>
        </w:r>
        <w:r>
          <w:fldChar w:fldCharType="end"/>
        </w:r>
      </w:hyperlink>
    </w:p>
    <w:p>
      <w:pPr>
        <w:pStyle w:val="TOC2"/>
        <w:tabs>
          <w:tab w:val="right" w:leader="dot" w:pos="8306"/>
        </w:tabs>
      </w:pPr>
      <w:hyperlink w:anchor="_Toc12099" w:history="1">
        <w:r>
          <w:rPr>
            <w:rFonts w:ascii="仿宋" w:eastAsia="仿宋" w:hAnsi="仿宋" w:cs="仿宋" w:hint="eastAsia"/>
            <w:lang w:eastAsia="zh-CN"/>
          </w:rPr>
          <w:t>(二)、绩效评估方法</w:t>
        </w:r>
        <w:r>
          <w:tab/>
        </w:r>
        <w:r>
          <w:fldChar w:fldCharType="begin"/>
        </w:r>
        <w:r>
          <w:instrText xml:space="preserve"> PAGEREF _Toc12099 \h </w:instrText>
        </w:r>
        <w:r>
          <w:fldChar w:fldCharType="separate"/>
        </w:r>
        <w:r>
          <w:t>4</w:t>
        </w:r>
        <w:r>
          <w:fldChar w:fldCharType="end"/>
        </w:r>
      </w:hyperlink>
    </w:p>
    <w:p>
      <w:pPr>
        <w:pStyle w:val="TOC2"/>
        <w:tabs>
          <w:tab w:val="right" w:leader="dot" w:pos="8306"/>
        </w:tabs>
      </w:pPr>
      <w:hyperlink w:anchor="_Toc28869" w:history="1">
        <w:r>
          <w:rPr>
            <w:rFonts w:ascii="仿宋" w:eastAsia="仿宋" w:hAnsi="仿宋" w:cs="仿宋" w:hint="eastAsia"/>
            <w:lang w:eastAsia="zh-CN"/>
          </w:rPr>
          <w:t>(三)、绩效评估周期</w:t>
        </w:r>
        <w:r>
          <w:tab/>
        </w:r>
        <w:r>
          <w:fldChar w:fldCharType="begin"/>
        </w:r>
        <w:r>
          <w:instrText xml:space="preserve"> PAGEREF _Toc28869 \h </w:instrText>
        </w:r>
        <w:r>
          <w:fldChar w:fldCharType="separate"/>
        </w:r>
        <w:r>
          <w:t>5</w:t>
        </w:r>
        <w:r>
          <w:fldChar w:fldCharType="end"/>
        </w:r>
      </w:hyperlink>
    </w:p>
    <w:p>
      <w:pPr>
        <w:pStyle w:val="TOC1"/>
        <w:tabs>
          <w:tab w:val="right" w:leader="dot" w:pos="8306"/>
        </w:tabs>
      </w:pPr>
      <w:hyperlink w:anchor="_Toc28315" w:history="1">
        <w:r>
          <w:rPr>
            <w:rFonts w:ascii="仿宋" w:eastAsia="仿宋" w:hAnsi="仿宋" w:cs="仿宋" w:hint="eastAsia"/>
            <w:lang w:eastAsia="zh-CN"/>
          </w:rPr>
          <w:t>二、工艺说明</w:t>
        </w:r>
        <w:r>
          <w:tab/>
        </w:r>
        <w:r>
          <w:fldChar w:fldCharType="begin"/>
        </w:r>
        <w:r>
          <w:instrText xml:space="preserve"> PAGEREF _Toc28315 \h </w:instrText>
        </w:r>
        <w:r>
          <w:fldChar w:fldCharType="separate"/>
        </w:r>
        <w:r>
          <w:t>6</w:t>
        </w:r>
        <w:r>
          <w:fldChar w:fldCharType="end"/>
        </w:r>
      </w:hyperlink>
    </w:p>
    <w:p>
      <w:pPr>
        <w:pStyle w:val="TOC2"/>
        <w:tabs>
          <w:tab w:val="right" w:leader="dot" w:pos="8306"/>
        </w:tabs>
      </w:pPr>
      <w:hyperlink w:anchor="_Toc25076" w:history="1">
        <w:r>
          <w:rPr>
            <w:rFonts w:ascii="仿宋" w:eastAsia="仿宋" w:hAnsi="仿宋" w:cs="仿宋" w:hint="eastAsia"/>
            <w:lang w:eastAsia="zh-CN"/>
          </w:rPr>
          <w:t>(一)、技术管理特点</w:t>
        </w:r>
        <w:r>
          <w:tab/>
        </w:r>
        <w:r>
          <w:fldChar w:fldCharType="begin"/>
        </w:r>
        <w:r>
          <w:instrText xml:space="preserve"> PAGEREF _Toc25076 \h </w:instrText>
        </w:r>
        <w:r>
          <w:fldChar w:fldCharType="separate"/>
        </w:r>
        <w:r>
          <w:t>6</w:t>
        </w:r>
        <w:r>
          <w:fldChar w:fldCharType="end"/>
        </w:r>
      </w:hyperlink>
    </w:p>
    <w:p>
      <w:pPr>
        <w:pStyle w:val="TOC2"/>
        <w:tabs>
          <w:tab w:val="right" w:leader="dot" w:pos="8306"/>
        </w:tabs>
      </w:pPr>
      <w:hyperlink w:anchor="_Toc25991" w:history="1">
        <w:r>
          <w:rPr>
            <w:rFonts w:ascii="仿宋" w:eastAsia="仿宋" w:hAnsi="仿宋" w:cs="仿宋" w:hint="eastAsia"/>
            <w:lang w:eastAsia="zh-CN"/>
          </w:rPr>
          <w:t>(二)、休闲设备项目工艺技术设计方案</w:t>
        </w:r>
        <w:r>
          <w:tab/>
        </w:r>
        <w:r>
          <w:fldChar w:fldCharType="begin"/>
        </w:r>
        <w:r>
          <w:instrText xml:space="preserve"> PAGEREF _Toc25991 \h </w:instrText>
        </w:r>
        <w:r>
          <w:fldChar w:fldCharType="separate"/>
        </w:r>
        <w:r>
          <w:t>7</w:t>
        </w:r>
        <w:r>
          <w:fldChar w:fldCharType="end"/>
        </w:r>
      </w:hyperlink>
    </w:p>
    <w:p>
      <w:pPr>
        <w:pStyle w:val="TOC2"/>
        <w:tabs>
          <w:tab w:val="right" w:leader="dot" w:pos="8306"/>
        </w:tabs>
      </w:pPr>
      <w:hyperlink w:anchor="_Toc5477" w:history="1">
        <w:r>
          <w:rPr>
            <w:rFonts w:ascii="仿宋" w:eastAsia="仿宋" w:hAnsi="仿宋" w:cs="仿宋" w:hint="eastAsia"/>
            <w:lang w:eastAsia="zh-CN"/>
          </w:rPr>
          <w:t>(三)、设备选型方案</w:t>
        </w:r>
        <w:r>
          <w:tab/>
        </w:r>
        <w:r>
          <w:fldChar w:fldCharType="begin"/>
        </w:r>
        <w:r>
          <w:instrText xml:space="preserve"> PAGEREF _Toc5477 \h </w:instrText>
        </w:r>
        <w:r>
          <w:fldChar w:fldCharType="separate"/>
        </w:r>
        <w:r>
          <w:t>8</w:t>
        </w:r>
        <w:r>
          <w:fldChar w:fldCharType="end"/>
        </w:r>
      </w:hyperlink>
    </w:p>
    <w:p>
      <w:pPr>
        <w:pStyle w:val="TOC1"/>
        <w:tabs>
          <w:tab w:val="right" w:leader="dot" w:pos="8306"/>
        </w:tabs>
      </w:pPr>
      <w:hyperlink w:anchor="_Toc7097" w:history="1">
        <w:r>
          <w:rPr>
            <w:rFonts w:ascii="仿宋" w:eastAsia="仿宋" w:hAnsi="仿宋" w:cs="仿宋" w:hint="eastAsia"/>
            <w:lang w:eastAsia="zh-CN"/>
          </w:rPr>
          <w:t>三、休闲设备项目建设单位说明</w:t>
        </w:r>
        <w:r>
          <w:tab/>
        </w:r>
        <w:r>
          <w:fldChar w:fldCharType="begin"/>
        </w:r>
        <w:r>
          <w:instrText xml:space="preserve"> PAGEREF _Toc7097 \h </w:instrText>
        </w:r>
        <w:r>
          <w:fldChar w:fldCharType="separate"/>
        </w:r>
        <w:r>
          <w:t>10</w:t>
        </w:r>
        <w:r>
          <w:fldChar w:fldCharType="end"/>
        </w:r>
      </w:hyperlink>
    </w:p>
    <w:p>
      <w:pPr>
        <w:pStyle w:val="TOC2"/>
        <w:tabs>
          <w:tab w:val="right" w:leader="dot" w:pos="8306"/>
        </w:tabs>
      </w:pPr>
      <w:hyperlink w:anchor="_Toc13792" w:history="1">
        <w:r>
          <w:rPr>
            <w:rFonts w:ascii="仿宋" w:eastAsia="仿宋" w:hAnsi="仿宋" w:cs="仿宋" w:hint="eastAsia"/>
            <w:lang w:eastAsia="zh-CN"/>
          </w:rPr>
          <w:t>(一)、休闲设备项目承办单位基本情况</w:t>
        </w:r>
        <w:r>
          <w:tab/>
        </w:r>
        <w:r>
          <w:fldChar w:fldCharType="begin"/>
        </w:r>
        <w:r>
          <w:instrText xml:space="preserve"> PAGEREF _Toc13792 \h </w:instrText>
        </w:r>
        <w:r>
          <w:fldChar w:fldCharType="separate"/>
        </w:r>
        <w:r>
          <w:t>10</w:t>
        </w:r>
        <w:r>
          <w:fldChar w:fldCharType="end"/>
        </w:r>
      </w:hyperlink>
    </w:p>
    <w:p>
      <w:pPr>
        <w:pStyle w:val="TOC2"/>
        <w:tabs>
          <w:tab w:val="right" w:leader="dot" w:pos="8306"/>
        </w:tabs>
      </w:pPr>
      <w:hyperlink w:anchor="_Toc21298" w:history="1">
        <w:r>
          <w:rPr>
            <w:rFonts w:ascii="仿宋" w:eastAsia="仿宋" w:hAnsi="仿宋" w:cs="仿宋" w:hint="eastAsia"/>
            <w:lang w:eastAsia="zh-CN"/>
          </w:rPr>
          <w:t>(二)、公司经济效益分析</w:t>
        </w:r>
        <w:r>
          <w:tab/>
        </w:r>
        <w:r>
          <w:fldChar w:fldCharType="begin"/>
        </w:r>
        <w:r>
          <w:instrText xml:space="preserve"> PAGEREF _Toc21298 \h </w:instrText>
        </w:r>
        <w:r>
          <w:fldChar w:fldCharType="separate"/>
        </w:r>
        <w:r>
          <w:t>10</w:t>
        </w:r>
        <w:r>
          <w:fldChar w:fldCharType="end"/>
        </w:r>
      </w:hyperlink>
    </w:p>
    <w:p>
      <w:pPr>
        <w:pStyle w:val="TOC1"/>
        <w:tabs>
          <w:tab w:val="right" w:leader="dot" w:pos="8306"/>
        </w:tabs>
      </w:pPr>
      <w:hyperlink w:anchor="_Toc7769" w:history="1">
        <w:r>
          <w:rPr>
            <w:rFonts w:ascii="仿宋" w:eastAsia="仿宋" w:hAnsi="仿宋" w:cs="仿宋" w:hint="eastAsia"/>
            <w:lang w:eastAsia="zh-CN"/>
          </w:rPr>
          <w:t>四、休闲设备项目建设背景及必要性分析</w:t>
        </w:r>
        <w:r>
          <w:tab/>
        </w:r>
        <w:r>
          <w:fldChar w:fldCharType="begin"/>
        </w:r>
        <w:r>
          <w:instrText xml:space="preserve"> PAGEREF _Toc7769 \h </w:instrText>
        </w:r>
        <w:r>
          <w:fldChar w:fldCharType="separate"/>
        </w:r>
        <w:r>
          <w:t>11</w:t>
        </w:r>
        <w:r>
          <w:fldChar w:fldCharType="end"/>
        </w:r>
      </w:hyperlink>
    </w:p>
    <w:p>
      <w:pPr>
        <w:pStyle w:val="TOC2"/>
        <w:tabs>
          <w:tab w:val="right" w:leader="dot" w:pos="8306"/>
        </w:tabs>
      </w:pPr>
      <w:hyperlink w:anchor="_Toc24641" w:history="1">
        <w:r>
          <w:rPr>
            <w:rFonts w:ascii="仿宋" w:eastAsia="仿宋" w:hAnsi="仿宋" w:cs="仿宋" w:hint="eastAsia"/>
            <w:lang w:eastAsia="zh-CN"/>
          </w:rPr>
          <w:t>(一)、休闲设备项目背景分析</w:t>
        </w:r>
        <w:r>
          <w:tab/>
        </w:r>
        <w:r>
          <w:fldChar w:fldCharType="begin"/>
        </w:r>
        <w:r>
          <w:instrText xml:space="preserve"> PAGEREF _Toc24641 \h </w:instrText>
        </w:r>
        <w:r>
          <w:fldChar w:fldCharType="separate"/>
        </w:r>
        <w:r>
          <w:t>11</w:t>
        </w:r>
        <w:r>
          <w:fldChar w:fldCharType="end"/>
        </w:r>
      </w:hyperlink>
    </w:p>
    <w:p>
      <w:pPr>
        <w:pStyle w:val="TOC2"/>
        <w:tabs>
          <w:tab w:val="right" w:leader="dot" w:pos="8306"/>
        </w:tabs>
      </w:pPr>
      <w:hyperlink w:anchor="_Toc19041" w:history="1">
        <w:r>
          <w:rPr>
            <w:rFonts w:ascii="仿宋" w:eastAsia="仿宋" w:hAnsi="仿宋" w:cs="仿宋" w:hint="eastAsia"/>
            <w:lang w:eastAsia="zh-CN"/>
          </w:rPr>
          <w:t>(二)、休闲设备项目建设必要性分析</w:t>
        </w:r>
        <w:r>
          <w:tab/>
        </w:r>
        <w:r>
          <w:fldChar w:fldCharType="begin"/>
        </w:r>
        <w:r>
          <w:instrText xml:space="preserve"> PAGEREF _Toc19041 \h </w:instrText>
        </w:r>
        <w:r>
          <w:fldChar w:fldCharType="separate"/>
        </w:r>
        <w:r>
          <w:t>13</w:t>
        </w:r>
        <w:r>
          <w:fldChar w:fldCharType="end"/>
        </w:r>
      </w:hyperlink>
    </w:p>
    <w:p>
      <w:pPr>
        <w:pStyle w:val="TOC1"/>
        <w:tabs>
          <w:tab w:val="right" w:leader="dot" w:pos="8306"/>
        </w:tabs>
      </w:pPr>
      <w:hyperlink w:anchor="_Toc28332" w:history="1">
        <w:r>
          <w:rPr>
            <w:rFonts w:ascii="仿宋" w:eastAsia="仿宋" w:hAnsi="仿宋" w:cs="仿宋" w:hint="eastAsia"/>
            <w:lang w:eastAsia="zh-CN"/>
          </w:rPr>
          <w:t>五、休闲设备项目选址可行性分析</w:t>
        </w:r>
        <w:r>
          <w:tab/>
        </w:r>
        <w:r>
          <w:fldChar w:fldCharType="begin"/>
        </w:r>
        <w:r>
          <w:instrText xml:space="preserve"> PAGEREF _Toc28332 \h </w:instrText>
        </w:r>
        <w:r>
          <w:fldChar w:fldCharType="separate"/>
        </w:r>
        <w:r>
          <w:t>14</w:t>
        </w:r>
        <w:r>
          <w:fldChar w:fldCharType="end"/>
        </w:r>
      </w:hyperlink>
    </w:p>
    <w:p>
      <w:pPr>
        <w:pStyle w:val="TOC2"/>
        <w:tabs>
          <w:tab w:val="right" w:leader="dot" w:pos="8306"/>
        </w:tabs>
      </w:pPr>
      <w:hyperlink w:anchor="_Toc17207" w:history="1">
        <w:r>
          <w:rPr>
            <w:rFonts w:ascii="仿宋" w:eastAsia="仿宋" w:hAnsi="仿宋" w:cs="仿宋" w:hint="eastAsia"/>
            <w:lang w:eastAsia="zh-CN"/>
          </w:rPr>
          <w:t>(一)、休闲设备项目选址</w:t>
        </w:r>
        <w:r>
          <w:tab/>
        </w:r>
        <w:r>
          <w:fldChar w:fldCharType="begin"/>
        </w:r>
        <w:r>
          <w:instrText xml:space="preserve"> PAGEREF _Toc17207 \h </w:instrText>
        </w:r>
        <w:r>
          <w:fldChar w:fldCharType="separate"/>
        </w:r>
        <w:r>
          <w:t>14</w:t>
        </w:r>
        <w:r>
          <w:fldChar w:fldCharType="end"/>
        </w:r>
      </w:hyperlink>
    </w:p>
    <w:p>
      <w:pPr>
        <w:pStyle w:val="TOC2"/>
        <w:tabs>
          <w:tab w:val="right" w:leader="dot" w:pos="8306"/>
        </w:tabs>
      </w:pPr>
      <w:hyperlink w:anchor="_Toc1278" w:history="1">
        <w:r>
          <w:rPr>
            <w:rFonts w:ascii="仿宋" w:eastAsia="仿宋" w:hAnsi="仿宋" w:cs="仿宋" w:hint="eastAsia"/>
            <w:lang w:eastAsia="zh-CN"/>
          </w:rPr>
          <w:t>(二)、用地控制指标</w:t>
        </w:r>
        <w:r>
          <w:tab/>
        </w:r>
        <w:r>
          <w:fldChar w:fldCharType="begin"/>
        </w:r>
        <w:r>
          <w:instrText xml:space="preserve"> PAGEREF _Toc1278 \h </w:instrText>
        </w:r>
        <w:r>
          <w:fldChar w:fldCharType="separate"/>
        </w:r>
        <w:r>
          <w:t>14</w:t>
        </w:r>
        <w:r>
          <w:fldChar w:fldCharType="end"/>
        </w:r>
      </w:hyperlink>
    </w:p>
    <w:p>
      <w:pPr>
        <w:pStyle w:val="TOC2"/>
        <w:tabs>
          <w:tab w:val="right" w:leader="dot" w:pos="8306"/>
        </w:tabs>
      </w:pPr>
      <w:hyperlink w:anchor="_Toc13921" w:history="1">
        <w:r>
          <w:rPr>
            <w:rFonts w:ascii="仿宋" w:eastAsia="仿宋" w:hAnsi="仿宋" w:cs="仿宋" w:hint="eastAsia"/>
            <w:lang w:eastAsia="zh-CN"/>
          </w:rPr>
          <w:t>(三)、节约用地措施</w:t>
        </w:r>
        <w:r>
          <w:tab/>
        </w:r>
        <w:r>
          <w:fldChar w:fldCharType="begin"/>
        </w:r>
        <w:r>
          <w:instrText xml:space="preserve"> PAGEREF _Toc13921 \h </w:instrText>
        </w:r>
        <w:r>
          <w:fldChar w:fldCharType="separate"/>
        </w:r>
        <w:r>
          <w:t>16</w:t>
        </w:r>
        <w:r>
          <w:fldChar w:fldCharType="end"/>
        </w:r>
      </w:hyperlink>
    </w:p>
    <w:p>
      <w:pPr>
        <w:pStyle w:val="TOC2"/>
        <w:tabs>
          <w:tab w:val="right" w:leader="dot" w:pos="8306"/>
        </w:tabs>
      </w:pPr>
      <w:hyperlink w:anchor="_Toc24387" w:history="1">
        <w:r>
          <w:rPr>
            <w:rFonts w:ascii="仿宋" w:eastAsia="仿宋" w:hAnsi="仿宋" w:cs="仿宋" w:hint="eastAsia"/>
            <w:lang w:eastAsia="zh-CN"/>
          </w:rPr>
          <w:t>(四)、总图布置方案</w:t>
        </w:r>
        <w:r>
          <w:tab/>
        </w:r>
        <w:r>
          <w:fldChar w:fldCharType="begin"/>
        </w:r>
        <w:r>
          <w:instrText xml:space="preserve"> PAGEREF _Toc24387 \h </w:instrText>
        </w:r>
        <w:r>
          <w:fldChar w:fldCharType="separate"/>
        </w:r>
        <w:r>
          <w:t>17</w:t>
        </w:r>
        <w:r>
          <w:fldChar w:fldCharType="end"/>
        </w:r>
      </w:hyperlink>
    </w:p>
    <w:p>
      <w:pPr>
        <w:pStyle w:val="TOC2"/>
        <w:tabs>
          <w:tab w:val="right" w:leader="dot" w:pos="8306"/>
        </w:tabs>
      </w:pPr>
      <w:hyperlink w:anchor="_Toc2538" w:history="1">
        <w:r>
          <w:rPr>
            <w:rFonts w:ascii="仿宋" w:eastAsia="仿宋" w:hAnsi="仿宋" w:cs="仿宋" w:hint="eastAsia"/>
            <w:lang w:eastAsia="zh-CN"/>
          </w:rPr>
          <w:t>(五)、选址综合评价</w:t>
        </w:r>
        <w:r>
          <w:tab/>
        </w:r>
        <w:r>
          <w:fldChar w:fldCharType="begin"/>
        </w:r>
        <w:r>
          <w:instrText xml:space="preserve"> PAGEREF _Toc2538 \h </w:instrText>
        </w:r>
        <w:r>
          <w:fldChar w:fldCharType="separate"/>
        </w:r>
        <w:r>
          <w:t>18</w:t>
        </w:r>
        <w:r>
          <w:fldChar w:fldCharType="end"/>
        </w:r>
      </w:hyperlink>
    </w:p>
    <w:p>
      <w:pPr>
        <w:pStyle w:val="TOC1"/>
        <w:tabs>
          <w:tab w:val="right" w:leader="dot" w:pos="8306"/>
        </w:tabs>
      </w:pPr>
      <w:hyperlink w:anchor="_Toc17603" w:history="1">
        <w:r>
          <w:rPr>
            <w:rFonts w:ascii="仿宋" w:eastAsia="仿宋" w:hAnsi="仿宋" w:cs="仿宋" w:hint="eastAsia"/>
            <w:lang w:eastAsia="zh-CN"/>
          </w:rPr>
          <w:t>六、产品规划分析</w:t>
        </w:r>
        <w:r>
          <w:tab/>
        </w:r>
        <w:r>
          <w:fldChar w:fldCharType="begin"/>
        </w:r>
        <w:r>
          <w:instrText xml:space="preserve"> PAGEREF _Toc17603 \h </w:instrText>
        </w:r>
        <w:r>
          <w:fldChar w:fldCharType="separate"/>
        </w:r>
        <w:r>
          <w:t>19</w:t>
        </w:r>
        <w:r>
          <w:fldChar w:fldCharType="end"/>
        </w:r>
      </w:hyperlink>
    </w:p>
    <w:p>
      <w:pPr>
        <w:pStyle w:val="TOC2"/>
        <w:tabs>
          <w:tab w:val="right" w:leader="dot" w:pos="8306"/>
        </w:tabs>
      </w:pPr>
      <w:hyperlink w:anchor="_Toc9147" w:history="1">
        <w:r>
          <w:rPr>
            <w:rFonts w:ascii="仿宋" w:eastAsia="仿宋" w:hAnsi="仿宋" w:cs="仿宋" w:hint="eastAsia"/>
            <w:lang w:eastAsia="zh-CN"/>
          </w:rPr>
          <w:t>(一)、产品规划</w:t>
        </w:r>
        <w:r>
          <w:tab/>
        </w:r>
        <w:r>
          <w:fldChar w:fldCharType="begin"/>
        </w:r>
        <w:r>
          <w:instrText xml:space="preserve"> PAGEREF _Toc9147 \h </w:instrText>
        </w:r>
        <w:r>
          <w:fldChar w:fldCharType="separate"/>
        </w:r>
        <w:r>
          <w:t>19</w:t>
        </w:r>
        <w:r>
          <w:fldChar w:fldCharType="end"/>
        </w:r>
      </w:hyperlink>
    </w:p>
    <w:p>
      <w:pPr>
        <w:pStyle w:val="TOC2"/>
        <w:tabs>
          <w:tab w:val="right" w:leader="dot" w:pos="8306"/>
        </w:tabs>
      </w:pPr>
      <w:hyperlink w:anchor="_Toc22650" w:history="1">
        <w:r>
          <w:rPr>
            <w:rFonts w:ascii="仿宋" w:eastAsia="仿宋" w:hAnsi="仿宋" w:cs="仿宋" w:hint="eastAsia"/>
            <w:lang w:eastAsia="zh-CN"/>
          </w:rPr>
          <w:t>(二)、建设规模</w:t>
        </w:r>
        <w:r>
          <w:tab/>
        </w:r>
        <w:r>
          <w:fldChar w:fldCharType="begin"/>
        </w:r>
        <w:r>
          <w:instrText xml:space="preserve"> PAGEREF _Toc22650 \h </w:instrText>
        </w:r>
        <w:r>
          <w:fldChar w:fldCharType="separate"/>
        </w:r>
        <w:r>
          <w:t>20</w:t>
        </w:r>
        <w:r>
          <w:fldChar w:fldCharType="end"/>
        </w:r>
      </w:hyperlink>
    </w:p>
    <w:p>
      <w:pPr>
        <w:pStyle w:val="TOC1"/>
        <w:tabs>
          <w:tab w:val="right" w:leader="dot" w:pos="8306"/>
        </w:tabs>
      </w:pPr>
      <w:hyperlink w:anchor="_Toc1202" w:history="1">
        <w:r>
          <w:rPr>
            <w:rFonts w:ascii="仿宋" w:eastAsia="仿宋" w:hAnsi="仿宋" w:cs="仿宋" w:hint="eastAsia"/>
            <w:lang w:eastAsia="zh-CN"/>
          </w:rPr>
          <w:t>七、休闲设备项目风险管理</w:t>
        </w:r>
        <w:r>
          <w:tab/>
        </w:r>
        <w:r>
          <w:fldChar w:fldCharType="begin"/>
        </w:r>
        <w:r>
          <w:instrText xml:space="preserve"> PAGEREF _Toc1202 \h </w:instrText>
        </w:r>
        <w:r>
          <w:fldChar w:fldCharType="separate"/>
        </w:r>
        <w:r>
          <w:t>21</w:t>
        </w:r>
        <w:r>
          <w:fldChar w:fldCharType="end"/>
        </w:r>
      </w:hyperlink>
    </w:p>
    <w:p>
      <w:pPr>
        <w:pStyle w:val="TOC2"/>
        <w:tabs>
          <w:tab w:val="right" w:leader="dot" w:pos="8306"/>
        </w:tabs>
      </w:pPr>
      <w:hyperlink w:anchor="_Toc8796" w:history="1">
        <w:r>
          <w:rPr>
            <w:rFonts w:ascii="仿宋" w:eastAsia="仿宋" w:hAnsi="仿宋" w:cs="仿宋" w:hint="eastAsia"/>
            <w:lang w:eastAsia="zh-CN"/>
          </w:rPr>
          <w:t>(一)、风险识别与评估</w:t>
        </w:r>
        <w:r>
          <w:tab/>
        </w:r>
        <w:r>
          <w:fldChar w:fldCharType="begin"/>
        </w:r>
        <w:r>
          <w:instrText xml:space="preserve"> PAGEREF _Toc8796 \h </w:instrText>
        </w:r>
        <w:r>
          <w:fldChar w:fldCharType="separate"/>
        </w:r>
        <w:r>
          <w:t>21</w:t>
        </w:r>
        <w:r>
          <w:fldChar w:fldCharType="end"/>
        </w:r>
      </w:hyperlink>
    </w:p>
    <w:p>
      <w:pPr>
        <w:pStyle w:val="TOC2"/>
        <w:tabs>
          <w:tab w:val="right" w:leader="dot" w:pos="8306"/>
        </w:tabs>
      </w:pPr>
      <w:hyperlink w:anchor="_Toc7513" w:history="1">
        <w:r>
          <w:rPr>
            <w:rFonts w:ascii="仿宋" w:eastAsia="仿宋" w:hAnsi="仿宋" w:cs="仿宋" w:hint="eastAsia"/>
            <w:lang w:eastAsia="zh-CN"/>
          </w:rPr>
          <w:t>(二)、风险应对策略</w:t>
        </w:r>
        <w:r>
          <w:tab/>
        </w:r>
        <w:r>
          <w:fldChar w:fldCharType="begin"/>
        </w:r>
        <w:r>
          <w:instrText xml:space="preserve"> PAGEREF _Toc7513 \h </w:instrText>
        </w:r>
        <w:r>
          <w:fldChar w:fldCharType="separate"/>
        </w:r>
        <w:r>
          <w:t>23</w:t>
        </w:r>
        <w:r>
          <w:fldChar w:fldCharType="end"/>
        </w:r>
      </w:hyperlink>
    </w:p>
    <w:p>
      <w:pPr>
        <w:pStyle w:val="TOC2"/>
        <w:tabs>
          <w:tab w:val="right" w:leader="dot" w:pos="8306"/>
        </w:tabs>
      </w:pPr>
      <w:hyperlink w:anchor="_Toc16292" w:history="1">
        <w:r>
          <w:rPr>
            <w:rFonts w:ascii="仿宋" w:eastAsia="仿宋" w:hAnsi="仿宋" w:cs="仿宋" w:hint="eastAsia"/>
            <w:lang w:eastAsia="zh-CN"/>
          </w:rPr>
          <w:t>(三)、风险监控与控制</w:t>
        </w:r>
        <w:r>
          <w:tab/>
        </w:r>
        <w:r>
          <w:fldChar w:fldCharType="begin"/>
        </w:r>
        <w:r>
          <w:instrText xml:space="preserve"> PAGEREF _Toc16292 \h </w:instrText>
        </w:r>
        <w:r>
          <w:fldChar w:fldCharType="separate"/>
        </w:r>
        <w:r>
          <w:t>24</w:t>
        </w:r>
        <w:r>
          <w:fldChar w:fldCharType="end"/>
        </w:r>
      </w:hyperlink>
    </w:p>
    <w:p>
      <w:pPr>
        <w:pStyle w:val="TOC1"/>
        <w:tabs>
          <w:tab w:val="right" w:leader="dot" w:pos="8306"/>
        </w:tabs>
      </w:pPr>
      <w:hyperlink w:anchor="_Toc12652" w:history="1">
        <w:r>
          <w:rPr>
            <w:rFonts w:ascii="仿宋" w:eastAsia="仿宋" w:hAnsi="仿宋" w:cs="仿宋" w:hint="eastAsia"/>
            <w:lang w:eastAsia="zh-CN"/>
          </w:rPr>
          <w:t>八、生产安全保护</w:t>
        </w:r>
        <w:r>
          <w:tab/>
        </w:r>
        <w:r>
          <w:fldChar w:fldCharType="begin"/>
        </w:r>
        <w:r>
          <w:instrText xml:space="preserve"> PAGEREF _Toc12652 \h </w:instrText>
        </w:r>
        <w:r>
          <w:fldChar w:fldCharType="separate"/>
        </w:r>
        <w:r>
          <w:t>25</w:t>
        </w:r>
        <w:r>
          <w:fldChar w:fldCharType="end"/>
        </w:r>
      </w:hyperlink>
    </w:p>
    <w:p>
      <w:pPr>
        <w:pStyle w:val="TOC2"/>
        <w:tabs>
          <w:tab w:val="right" w:leader="dot" w:pos="8306"/>
        </w:tabs>
      </w:pPr>
      <w:hyperlink w:anchor="_Toc23237" w:history="1">
        <w:r>
          <w:rPr>
            <w:rFonts w:ascii="仿宋" w:eastAsia="仿宋" w:hAnsi="仿宋" w:cs="仿宋" w:hint="eastAsia"/>
            <w:lang w:eastAsia="zh-CN"/>
          </w:rPr>
          <w:t>(一)、消防安全</w:t>
        </w:r>
        <w:r>
          <w:tab/>
        </w:r>
        <w:r>
          <w:fldChar w:fldCharType="begin"/>
        </w:r>
        <w:r>
          <w:instrText xml:space="preserve"> PAGEREF _Toc23237 \h </w:instrText>
        </w:r>
        <w:r>
          <w:fldChar w:fldCharType="separate"/>
        </w:r>
        <w:r>
          <w:t>25</w:t>
        </w:r>
        <w:r>
          <w:fldChar w:fldCharType="end"/>
        </w:r>
      </w:hyperlink>
    </w:p>
    <w:p>
      <w:pPr>
        <w:pStyle w:val="TOC2"/>
        <w:tabs>
          <w:tab w:val="right" w:leader="dot" w:pos="8306"/>
        </w:tabs>
      </w:pPr>
      <w:hyperlink w:anchor="_Toc2202" w:history="1">
        <w:r>
          <w:rPr>
            <w:rFonts w:ascii="仿宋" w:eastAsia="仿宋" w:hAnsi="仿宋" w:cs="仿宋" w:hint="eastAsia"/>
            <w:lang w:eastAsia="zh-CN"/>
          </w:rPr>
          <w:t>(二)、防火防爆总图布置措施</w:t>
        </w:r>
        <w:r>
          <w:tab/>
        </w:r>
        <w:r>
          <w:fldChar w:fldCharType="begin"/>
        </w:r>
        <w:r>
          <w:instrText xml:space="preserve"> PAGEREF _Toc2202 \h </w:instrText>
        </w:r>
        <w:r>
          <w:fldChar w:fldCharType="separate"/>
        </w:r>
        <w:r>
          <w:t>27</w:t>
        </w:r>
        <w:r>
          <w:fldChar w:fldCharType="end"/>
        </w:r>
      </w:hyperlink>
    </w:p>
    <w:p>
      <w:pPr>
        <w:pStyle w:val="TOC2"/>
        <w:tabs>
          <w:tab w:val="right" w:leader="dot" w:pos="8306"/>
        </w:tabs>
      </w:pPr>
      <w:hyperlink w:anchor="_Toc20402" w:history="1">
        <w:r>
          <w:rPr>
            <w:rFonts w:ascii="仿宋" w:eastAsia="仿宋" w:hAnsi="仿宋" w:cs="仿宋" w:hint="eastAsia"/>
            <w:lang w:eastAsia="zh-CN"/>
          </w:rPr>
          <w:t>(三)、自然灾害防范措施</w:t>
        </w:r>
        <w:r>
          <w:tab/>
        </w:r>
        <w:r>
          <w:fldChar w:fldCharType="begin"/>
        </w:r>
        <w:r>
          <w:instrText xml:space="preserve"> PAGEREF _Toc20402 \h </w:instrText>
        </w:r>
        <w:r>
          <w:fldChar w:fldCharType="separate"/>
        </w:r>
        <w:r>
          <w:t>28</w:t>
        </w:r>
        <w:r>
          <w:fldChar w:fldCharType="end"/>
        </w:r>
      </w:hyperlink>
    </w:p>
    <w:p>
      <w:pPr>
        <w:pStyle w:val="TOC2"/>
        <w:tabs>
          <w:tab w:val="right" w:leader="dot" w:pos="8306"/>
        </w:tabs>
      </w:pPr>
      <w:hyperlink w:anchor="_Toc24084" w:history="1">
        <w:r>
          <w:rPr>
            <w:rFonts w:ascii="仿宋" w:eastAsia="仿宋" w:hAnsi="仿宋" w:cs="仿宋" w:hint="eastAsia"/>
            <w:lang w:eastAsia="zh-CN"/>
          </w:rPr>
          <w:t>(四)、安全色及安全标志使用要求</w:t>
        </w:r>
        <w:r>
          <w:tab/>
        </w:r>
        <w:r>
          <w:fldChar w:fldCharType="begin"/>
        </w:r>
        <w:r>
          <w:instrText xml:space="preserve"> PAGEREF _Toc24084 \h </w:instrText>
        </w:r>
        <w:r>
          <w:fldChar w:fldCharType="separate"/>
        </w:r>
        <w:r>
          <w:t>29</w:t>
        </w:r>
        <w:r>
          <w:fldChar w:fldCharType="end"/>
        </w:r>
      </w:hyperlink>
    </w:p>
    <w:p>
      <w:pPr>
        <w:pStyle w:val="TOC2"/>
        <w:tabs>
          <w:tab w:val="right" w:leader="dot" w:pos="8306"/>
        </w:tabs>
      </w:pPr>
      <w:hyperlink w:anchor="_Toc18330" w:history="1">
        <w:r>
          <w:rPr>
            <w:rFonts w:ascii="仿宋" w:eastAsia="仿宋" w:hAnsi="仿宋" w:cs="仿宋" w:hint="eastAsia"/>
            <w:lang w:eastAsia="zh-CN"/>
          </w:rPr>
          <w:t>(五)、防尘防毒措施</w:t>
        </w:r>
        <w:r>
          <w:tab/>
        </w:r>
        <w:r>
          <w:fldChar w:fldCharType="begin"/>
        </w:r>
        <w:r>
          <w:instrText xml:space="preserve"> PAGEREF _Toc18330 \h </w:instrText>
        </w:r>
        <w:r>
          <w:fldChar w:fldCharType="separate"/>
        </w:r>
        <w:r>
          <w:t>30</w:t>
        </w:r>
        <w:r>
          <w:fldChar w:fldCharType="end"/>
        </w:r>
      </w:hyperlink>
    </w:p>
    <w:p>
      <w:pPr>
        <w:pStyle w:val="TOC2"/>
        <w:tabs>
          <w:tab w:val="right" w:leader="dot" w:pos="8306"/>
        </w:tabs>
      </w:pPr>
      <w:hyperlink w:anchor="_Toc19958" w:history="1">
        <w:r>
          <w:rPr>
            <w:rFonts w:ascii="仿宋" w:eastAsia="仿宋" w:hAnsi="仿宋" w:cs="仿宋" w:hint="eastAsia"/>
            <w:lang w:eastAsia="zh-CN"/>
          </w:rPr>
          <w:t>(六)、防静电、触电防护及防雷措施</w:t>
        </w:r>
        <w:r>
          <w:tab/>
        </w:r>
        <w:r>
          <w:fldChar w:fldCharType="begin"/>
        </w:r>
        <w:r>
          <w:instrText xml:space="preserve"> PAGEREF _Toc19958 \h </w:instrText>
        </w:r>
        <w:r>
          <w:fldChar w:fldCharType="separate"/>
        </w:r>
        <w:r>
          <w:t>30</w:t>
        </w:r>
        <w:r>
          <w:fldChar w:fldCharType="end"/>
        </w:r>
      </w:hyperlink>
    </w:p>
    <w:p>
      <w:pPr>
        <w:pStyle w:val="TOC2"/>
        <w:tabs>
          <w:tab w:val="right" w:leader="dot" w:pos="8306"/>
        </w:tabs>
      </w:pPr>
      <w:hyperlink w:anchor="_Toc12106" w:history="1">
        <w:r>
          <w:rPr>
            <w:rFonts w:ascii="仿宋" w:eastAsia="仿宋" w:hAnsi="仿宋" w:cs="仿宋" w:hint="eastAsia"/>
            <w:lang w:eastAsia="zh-CN"/>
          </w:rPr>
          <w:t>(七)、机械设备安全保障措施</w:t>
        </w:r>
        <w:r>
          <w:tab/>
        </w:r>
        <w:r>
          <w:fldChar w:fldCharType="begin"/>
        </w:r>
        <w:r>
          <w:instrText xml:space="preserve"> PAGEREF _Toc12106 \h </w:instrText>
        </w:r>
        <w:r>
          <w:fldChar w:fldCharType="separate"/>
        </w:r>
        <w:r>
          <w:t>32</w:t>
        </w:r>
        <w:r>
          <w:fldChar w:fldCharType="end"/>
        </w:r>
      </w:hyperlink>
    </w:p>
    <w:p>
      <w:pPr>
        <w:pStyle w:val="TOC1"/>
        <w:tabs>
          <w:tab w:val="right" w:leader="dot" w:pos="8306"/>
        </w:tabs>
      </w:pPr>
      <w:hyperlink w:anchor="_Toc13960" w:history="1">
        <w:r>
          <w:rPr>
            <w:rFonts w:ascii="仿宋" w:eastAsia="仿宋" w:hAnsi="仿宋" w:cs="仿宋" w:hint="eastAsia"/>
            <w:lang w:eastAsia="zh-CN"/>
          </w:rPr>
          <w:t>九、休闲设备项目人力资源管理</w:t>
        </w:r>
        <w:r>
          <w:tab/>
        </w:r>
        <w:r>
          <w:fldChar w:fldCharType="begin"/>
        </w:r>
        <w:r>
          <w:instrText xml:space="preserve"> PAGEREF _Toc13960 \h </w:instrText>
        </w:r>
        <w:r>
          <w:fldChar w:fldCharType="separate"/>
        </w:r>
        <w:r>
          <w:t>33</w:t>
        </w:r>
        <w:r>
          <w:fldChar w:fldCharType="end"/>
        </w:r>
      </w:hyperlink>
    </w:p>
    <w:p>
      <w:pPr>
        <w:pStyle w:val="TOC2"/>
        <w:tabs>
          <w:tab w:val="right" w:leader="dot" w:pos="8306"/>
        </w:tabs>
      </w:pPr>
      <w:hyperlink w:anchor="_Toc17871" w:history="1">
        <w:r>
          <w:rPr>
            <w:rFonts w:ascii="仿宋" w:eastAsia="仿宋" w:hAnsi="仿宋" w:cs="仿宋" w:hint="eastAsia"/>
            <w:lang w:eastAsia="zh-CN"/>
          </w:rPr>
          <w:t>(一)、建立健全的预算管理制度</w:t>
        </w:r>
        <w:r>
          <w:tab/>
        </w:r>
        <w:r>
          <w:fldChar w:fldCharType="begin"/>
        </w:r>
        <w:r>
          <w:instrText xml:space="preserve"> PAGEREF _Toc17871 \h </w:instrText>
        </w:r>
        <w:r>
          <w:fldChar w:fldCharType="separate"/>
        </w:r>
        <w:r>
          <w:t>33</w:t>
        </w:r>
        <w:r>
          <w:fldChar w:fldCharType="end"/>
        </w:r>
      </w:hyperlink>
    </w:p>
    <w:p>
      <w:pPr>
        <w:pStyle w:val="TOC2"/>
        <w:tabs>
          <w:tab w:val="right" w:leader="dot" w:pos="8306"/>
        </w:tabs>
      </w:pPr>
      <w:hyperlink w:anchor="_Toc29924" w:history="1">
        <w:r>
          <w:rPr>
            <w:rFonts w:ascii="仿宋" w:eastAsia="仿宋" w:hAnsi="仿宋" w:cs="仿宋" w:hint="eastAsia"/>
            <w:lang w:eastAsia="zh-CN"/>
          </w:rPr>
          <w:t>(二)、加强资金流动监控</w:t>
        </w:r>
        <w:r>
          <w:tab/>
        </w:r>
        <w:r>
          <w:fldChar w:fldCharType="begin"/>
        </w:r>
        <w:r>
          <w:instrText xml:space="preserve"> PAGEREF _Toc29924 \h </w:instrText>
        </w:r>
        <w:r>
          <w:fldChar w:fldCharType="separate"/>
        </w:r>
        <w:r>
          <w:t>35</w:t>
        </w:r>
        <w:r>
          <w:fldChar w:fldCharType="end"/>
        </w:r>
      </w:hyperlink>
    </w:p>
    <w:p>
      <w:pPr>
        <w:pStyle w:val="TOC2"/>
        <w:tabs>
          <w:tab w:val="right" w:leader="dot" w:pos="8306"/>
        </w:tabs>
      </w:pPr>
      <w:hyperlink w:anchor="_Toc11545" w:history="1">
        <w:r>
          <w:rPr>
            <w:rFonts w:ascii="仿宋" w:eastAsia="仿宋" w:hAnsi="仿宋" w:cs="仿宋" w:hint="eastAsia"/>
            <w:lang w:eastAsia="zh-CN"/>
          </w:rPr>
          <w:t>(三)、制定完善的风险控制机制</w:t>
        </w:r>
        <w:r>
          <w:tab/>
        </w:r>
        <w:r>
          <w:fldChar w:fldCharType="begin"/>
        </w:r>
        <w:r>
          <w:instrText xml:space="preserve"> PAGEREF _Toc11545 \h </w:instrText>
        </w:r>
        <w:r>
          <w:fldChar w:fldCharType="separate"/>
        </w:r>
        <w:r>
          <w:t>36</w:t>
        </w:r>
        <w:r>
          <w:fldChar w:fldCharType="end"/>
        </w:r>
      </w:hyperlink>
    </w:p>
    <w:p>
      <w:pPr>
        <w:pStyle w:val="TOC2"/>
        <w:tabs>
          <w:tab w:val="right" w:leader="dot" w:pos="8306"/>
        </w:tabs>
      </w:pPr>
      <w:hyperlink w:anchor="_Toc24463" w:history="1">
        <w:r>
          <w:rPr>
            <w:rFonts w:ascii="仿宋" w:eastAsia="仿宋" w:hAnsi="仿宋" w:cs="仿宋" w:hint="eastAsia"/>
            <w:lang w:eastAsia="zh-CN"/>
          </w:rPr>
          <w:t>(四)、优化成本管理</w:t>
        </w:r>
        <w:r>
          <w:tab/>
        </w:r>
        <w:r>
          <w:fldChar w:fldCharType="begin"/>
        </w:r>
        <w:r>
          <w:instrText xml:space="preserve"> PAGEREF _Toc24463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57" w:history="1">
        <w:r>
          <w:rPr>
            <w:rFonts w:ascii="仿宋" w:eastAsia="仿宋" w:hAnsi="仿宋" w:cs="仿宋" w:hint="eastAsia"/>
            <w:lang w:eastAsia="zh-CN"/>
          </w:rPr>
          <w:t>十、休闲设备项目计划安排</w:t>
        </w:r>
        <w:r>
          <w:tab/>
        </w:r>
        <w:r>
          <w:fldChar w:fldCharType="begin"/>
        </w:r>
        <w:r>
          <w:instrText xml:space="preserve"> PAGEREF _Toc29857 \h </w:instrText>
        </w:r>
        <w:r>
          <w:fldChar w:fldCharType="separate"/>
        </w:r>
        <w:r>
          <w:t>39</w:t>
        </w:r>
        <w:r>
          <w:fldChar w:fldCharType="end"/>
        </w:r>
      </w:hyperlink>
    </w:p>
    <w:p>
      <w:pPr>
        <w:pStyle w:val="TOC2"/>
        <w:tabs>
          <w:tab w:val="right" w:leader="dot" w:pos="8306"/>
        </w:tabs>
      </w:pPr>
      <w:hyperlink w:anchor="_Toc14075" w:history="1">
        <w:r>
          <w:rPr>
            <w:rFonts w:ascii="仿宋" w:eastAsia="仿宋" w:hAnsi="仿宋" w:cs="仿宋" w:hint="eastAsia"/>
            <w:lang w:eastAsia="zh-CN"/>
          </w:rPr>
          <w:t>(一)、建设周期</w:t>
        </w:r>
        <w:r>
          <w:tab/>
        </w:r>
        <w:r>
          <w:fldChar w:fldCharType="begin"/>
        </w:r>
        <w:r>
          <w:instrText xml:space="preserve"> PAGEREF _Toc14075 \h </w:instrText>
        </w:r>
        <w:r>
          <w:fldChar w:fldCharType="separate"/>
        </w:r>
        <w:r>
          <w:t>39</w:t>
        </w:r>
        <w:r>
          <w:fldChar w:fldCharType="end"/>
        </w:r>
      </w:hyperlink>
    </w:p>
    <w:p>
      <w:pPr>
        <w:pStyle w:val="TOC2"/>
        <w:tabs>
          <w:tab w:val="right" w:leader="dot" w:pos="8306"/>
        </w:tabs>
      </w:pPr>
      <w:hyperlink w:anchor="_Toc5737" w:history="1">
        <w:r>
          <w:rPr>
            <w:rFonts w:ascii="仿宋" w:eastAsia="仿宋" w:hAnsi="仿宋" w:cs="仿宋" w:hint="eastAsia"/>
            <w:lang w:eastAsia="zh-CN"/>
          </w:rPr>
          <w:t>(二)、建设进度</w:t>
        </w:r>
        <w:r>
          <w:tab/>
        </w:r>
        <w:r>
          <w:fldChar w:fldCharType="begin"/>
        </w:r>
        <w:r>
          <w:instrText xml:space="preserve"> PAGEREF _Toc5737 \h </w:instrText>
        </w:r>
        <w:r>
          <w:fldChar w:fldCharType="separate"/>
        </w:r>
        <w:r>
          <w:t>39</w:t>
        </w:r>
        <w:r>
          <w:fldChar w:fldCharType="end"/>
        </w:r>
      </w:hyperlink>
    </w:p>
    <w:p>
      <w:pPr>
        <w:pStyle w:val="TOC2"/>
        <w:tabs>
          <w:tab w:val="right" w:leader="dot" w:pos="8306"/>
        </w:tabs>
      </w:pPr>
      <w:hyperlink w:anchor="_Toc17177" w:history="1">
        <w:r>
          <w:rPr>
            <w:rFonts w:ascii="仿宋" w:eastAsia="仿宋" w:hAnsi="仿宋" w:cs="仿宋" w:hint="eastAsia"/>
            <w:lang w:eastAsia="zh-CN"/>
          </w:rPr>
          <w:t>(三)、进度安排注意事项</w:t>
        </w:r>
        <w:r>
          <w:tab/>
        </w:r>
        <w:r>
          <w:fldChar w:fldCharType="begin"/>
        </w:r>
        <w:r>
          <w:instrText xml:space="preserve"> PAGEREF _Toc17177 \h </w:instrText>
        </w:r>
        <w:r>
          <w:fldChar w:fldCharType="separate"/>
        </w:r>
        <w:r>
          <w:t>40</w:t>
        </w:r>
        <w:r>
          <w:fldChar w:fldCharType="end"/>
        </w:r>
      </w:hyperlink>
    </w:p>
    <w:p>
      <w:pPr>
        <w:pStyle w:val="TOC2"/>
        <w:tabs>
          <w:tab w:val="right" w:leader="dot" w:pos="8306"/>
        </w:tabs>
      </w:pPr>
      <w:hyperlink w:anchor="_Toc24780" w:history="1">
        <w:r>
          <w:rPr>
            <w:rFonts w:ascii="仿宋" w:eastAsia="仿宋" w:hAnsi="仿宋" w:cs="仿宋" w:hint="eastAsia"/>
            <w:lang w:eastAsia="zh-CN"/>
          </w:rPr>
          <w:t>(四)、人力资源配置</w:t>
        </w:r>
        <w:r>
          <w:tab/>
        </w:r>
        <w:r>
          <w:fldChar w:fldCharType="begin"/>
        </w:r>
        <w:r>
          <w:instrText xml:space="preserve"> PAGEREF _Toc24780 \h </w:instrText>
        </w:r>
        <w:r>
          <w:fldChar w:fldCharType="separate"/>
        </w:r>
        <w:r>
          <w:t>42</w:t>
        </w:r>
        <w:r>
          <w:fldChar w:fldCharType="end"/>
        </w:r>
      </w:hyperlink>
    </w:p>
    <w:p>
      <w:pPr>
        <w:pStyle w:val="TOC1"/>
        <w:tabs>
          <w:tab w:val="right" w:leader="dot" w:pos="8306"/>
        </w:tabs>
      </w:pPr>
      <w:hyperlink w:anchor="_Toc20056" w:history="1">
        <w:r>
          <w:rPr>
            <w:rFonts w:ascii="仿宋" w:eastAsia="仿宋" w:hAnsi="仿宋" w:cs="仿宋" w:hint="eastAsia"/>
            <w:lang w:eastAsia="zh-CN"/>
          </w:rPr>
          <w:t>十一、休闲设备项目创新与研发</w:t>
        </w:r>
        <w:r>
          <w:tab/>
        </w:r>
        <w:r>
          <w:fldChar w:fldCharType="begin"/>
        </w:r>
        <w:r>
          <w:instrText xml:space="preserve"> PAGEREF _Toc20056 \h </w:instrText>
        </w:r>
        <w:r>
          <w:fldChar w:fldCharType="separate"/>
        </w:r>
        <w:r>
          <w:t>43</w:t>
        </w:r>
        <w:r>
          <w:fldChar w:fldCharType="end"/>
        </w:r>
      </w:hyperlink>
    </w:p>
    <w:p>
      <w:pPr>
        <w:pStyle w:val="TOC2"/>
        <w:tabs>
          <w:tab w:val="right" w:leader="dot" w:pos="8306"/>
        </w:tabs>
      </w:pPr>
      <w:hyperlink w:anchor="_Toc23542" w:history="1">
        <w:r>
          <w:rPr>
            <w:rFonts w:ascii="仿宋" w:eastAsia="仿宋" w:hAnsi="仿宋" w:cs="仿宋" w:hint="eastAsia"/>
            <w:lang w:eastAsia="zh-CN"/>
          </w:rPr>
          <w:t>(一)、创新策略与方向</w:t>
        </w:r>
        <w:r>
          <w:tab/>
        </w:r>
        <w:r>
          <w:fldChar w:fldCharType="begin"/>
        </w:r>
        <w:r>
          <w:instrText xml:space="preserve"> PAGEREF _Toc23542 \h </w:instrText>
        </w:r>
        <w:r>
          <w:fldChar w:fldCharType="separate"/>
        </w:r>
        <w:r>
          <w:t>43</w:t>
        </w:r>
        <w:r>
          <w:fldChar w:fldCharType="end"/>
        </w:r>
      </w:hyperlink>
    </w:p>
    <w:p>
      <w:pPr>
        <w:pStyle w:val="TOC2"/>
        <w:tabs>
          <w:tab w:val="right" w:leader="dot" w:pos="8306"/>
        </w:tabs>
      </w:pPr>
      <w:hyperlink w:anchor="_Toc29129" w:history="1">
        <w:r>
          <w:rPr>
            <w:rFonts w:ascii="仿宋" w:eastAsia="仿宋" w:hAnsi="仿宋" w:cs="仿宋" w:hint="eastAsia"/>
            <w:lang w:eastAsia="zh-CN"/>
          </w:rPr>
          <w:t>(二)、研发规划与投入</w:t>
        </w:r>
        <w:r>
          <w:tab/>
        </w:r>
        <w:r>
          <w:fldChar w:fldCharType="begin"/>
        </w:r>
        <w:r>
          <w:instrText xml:space="preserve"> PAGEREF _Toc29129 \h </w:instrText>
        </w:r>
        <w:r>
          <w:fldChar w:fldCharType="separate"/>
        </w:r>
        <w:r>
          <w:t>44</w:t>
        </w:r>
        <w:r>
          <w:fldChar w:fldCharType="end"/>
        </w:r>
      </w:hyperlink>
    </w:p>
    <w:p>
      <w:pPr>
        <w:pStyle w:val="TOC1"/>
        <w:tabs>
          <w:tab w:val="right" w:leader="dot" w:pos="8306"/>
        </w:tabs>
      </w:pPr>
      <w:hyperlink w:anchor="_Toc28671" w:history="1">
        <w:r>
          <w:rPr>
            <w:rFonts w:ascii="仿宋" w:eastAsia="仿宋" w:hAnsi="仿宋" w:cs="仿宋" w:hint="eastAsia"/>
            <w:lang w:eastAsia="zh-CN"/>
          </w:rPr>
          <w:t>十二、休闲设备项目人力资源培养与发展</w:t>
        </w:r>
        <w:r>
          <w:tab/>
        </w:r>
        <w:r>
          <w:fldChar w:fldCharType="begin"/>
        </w:r>
        <w:r>
          <w:instrText xml:space="preserve"> PAGEREF _Toc28671 \h </w:instrText>
        </w:r>
        <w:r>
          <w:fldChar w:fldCharType="separate"/>
        </w:r>
        <w:r>
          <w:t>46</w:t>
        </w:r>
        <w:r>
          <w:fldChar w:fldCharType="end"/>
        </w:r>
      </w:hyperlink>
    </w:p>
    <w:p>
      <w:pPr>
        <w:pStyle w:val="TOC2"/>
        <w:tabs>
          <w:tab w:val="right" w:leader="dot" w:pos="8306"/>
        </w:tabs>
      </w:pPr>
      <w:hyperlink w:anchor="_Toc833" w:history="1">
        <w:r>
          <w:rPr>
            <w:rFonts w:ascii="仿宋" w:eastAsia="仿宋" w:hAnsi="仿宋" w:cs="仿宋" w:hint="eastAsia"/>
            <w:lang w:eastAsia="zh-CN"/>
          </w:rPr>
          <w:t>(一)、人才需求与规划</w:t>
        </w:r>
        <w:r>
          <w:tab/>
        </w:r>
        <w:r>
          <w:fldChar w:fldCharType="begin"/>
        </w:r>
        <w:r>
          <w:instrText xml:space="preserve"> PAGEREF _Toc833 \h </w:instrText>
        </w:r>
        <w:r>
          <w:fldChar w:fldCharType="separate"/>
        </w:r>
        <w:r>
          <w:t>46</w:t>
        </w:r>
        <w:r>
          <w:fldChar w:fldCharType="end"/>
        </w:r>
      </w:hyperlink>
    </w:p>
    <w:p>
      <w:pPr>
        <w:pStyle w:val="TOC2"/>
        <w:tabs>
          <w:tab w:val="right" w:leader="dot" w:pos="8306"/>
        </w:tabs>
      </w:pPr>
      <w:hyperlink w:anchor="_Toc30973" w:history="1">
        <w:r>
          <w:rPr>
            <w:rFonts w:ascii="仿宋" w:eastAsia="仿宋" w:hAnsi="仿宋" w:cs="仿宋" w:hint="eastAsia"/>
            <w:lang w:eastAsia="zh-CN"/>
          </w:rPr>
          <w:t>(二)、培训与发展计划</w:t>
        </w:r>
        <w:r>
          <w:tab/>
        </w:r>
        <w:r>
          <w:fldChar w:fldCharType="begin"/>
        </w:r>
        <w:r>
          <w:instrText xml:space="preserve"> PAGEREF _Toc30973 \h </w:instrText>
        </w:r>
        <w:r>
          <w:fldChar w:fldCharType="separate"/>
        </w:r>
        <w:r>
          <w:t>46</w:t>
        </w:r>
        <w:r>
          <w:fldChar w:fldCharType="end"/>
        </w:r>
      </w:hyperlink>
    </w:p>
    <w:p>
      <w:pPr>
        <w:pStyle w:val="TOC1"/>
        <w:tabs>
          <w:tab w:val="right" w:leader="dot" w:pos="8306"/>
        </w:tabs>
      </w:pPr>
      <w:hyperlink w:anchor="_Toc15792" w:history="1">
        <w:r>
          <w:rPr>
            <w:rFonts w:ascii="仿宋" w:eastAsia="仿宋" w:hAnsi="仿宋" w:cs="仿宋" w:hint="eastAsia"/>
            <w:lang w:eastAsia="zh-CN"/>
          </w:rPr>
          <w:t>十三、休闲设备项目工程方案分析</w:t>
        </w:r>
        <w:r>
          <w:tab/>
        </w:r>
        <w:r>
          <w:fldChar w:fldCharType="begin"/>
        </w:r>
        <w:r>
          <w:instrText xml:space="preserve"> PAGEREF _Toc15792 \h </w:instrText>
        </w:r>
        <w:r>
          <w:fldChar w:fldCharType="separate"/>
        </w:r>
        <w:r>
          <w:t>47</w:t>
        </w:r>
        <w:r>
          <w:fldChar w:fldCharType="end"/>
        </w:r>
      </w:hyperlink>
    </w:p>
    <w:p>
      <w:pPr>
        <w:pStyle w:val="TOC2"/>
        <w:tabs>
          <w:tab w:val="right" w:leader="dot" w:pos="8306"/>
        </w:tabs>
      </w:pPr>
      <w:hyperlink w:anchor="_Toc8333" w:history="1">
        <w:r>
          <w:rPr>
            <w:rFonts w:ascii="仿宋" w:eastAsia="仿宋" w:hAnsi="仿宋" w:cs="仿宋" w:hint="eastAsia"/>
            <w:lang w:eastAsia="zh-CN"/>
          </w:rPr>
          <w:t>(一)、建筑工程设计原则</w:t>
        </w:r>
        <w:r>
          <w:tab/>
        </w:r>
        <w:r>
          <w:fldChar w:fldCharType="begin"/>
        </w:r>
        <w:r>
          <w:instrText xml:space="preserve"> PAGEREF _Toc8333 \h </w:instrText>
        </w:r>
        <w:r>
          <w:fldChar w:fldCharType="separate"/>
        </w:r>
        <w:r>
          <w:t>47</w:t>
        </w:r>
        <w:r>
          <w:fldChar w:fldCharType="end"/>
        </w:r>
      </w:hyperlink>
    </w:p>
    <w:p>
      <w:pPr>
        <w:pStyle w:val="TOC2"/>
        <w:tabs>
          <w:tab w:val="right" w:leader="dot" w:pos="8306"/>
        </w:tabs>
      </w:pPr>
      <w:hyperlink w:anchor="_Toc15623" w:history="1">
        <w:r>
          <w:rPr>
            <w:rFonts w:ascii="仿宋" w:eastAsia="仿宋" w:hAnsi="仿宋" w:cs="仿宋" w:hint="eastAsia"/>
            <w:lang w:eastAsia="zh-CN"/>
          </w:rPr>
          <w:t>(二)、土建工程建设指标</w:t>
        </w:r>
        <w:r>
          <w:tab/>
        </w:r>
        <w:r>
          <w:fldChar w:fldCharType="begin"/>
        </w:r>
        <w:r>
          <w:instrText xml:space="preserve"> PAGEREF _Toc15623 \h </w:instrText>
        </w:r>
        <w:r>
          <w:fldChar w:fldCharType="separate"/>
        </w:r>
        <w:r>
          <w:t>50</w:t>
        </w:r>
        <w:r>
          <w:fldChar w:fldCharType="end"/>
        </w:r>
      </w:hyperlink>
    </w:p>
    <w:p>
      <w:pPr>
        <w:pStyle w:val="TOC1"/>
        <w:tabs>
          <w:tab w:val="right" w:leader="dot" w:pos="8306"/>
        </w:tabs>
      </w:pPr>
      <w:hyperlink w:anchor="_Toc20631" w:history="1">
        <w:r>
          <w:rPr>
            <w:rFonts w:ascii="仿宋" w:eastAsia="仿宋" w:hAnsi="仿宋" w:cs="仿宋" w:hint="eastAsia"/>
            <w:lang w:eastAsia="zh-CN"/>
          </w:rPr>
          <w:t>十四、休闲设备项目实施保障措施</w:t>
        </w:r>
        <w:r>
          <w:tab/>
        </w:r>
        <w:r>
          <w:fldChar w:fldCharType="begin"/>
        </w:r>
        <w:r>
          <w:instrText xml:space="preserve"> PAGEREF _Toc20631 \h </w:instrText>
        </w:r>
        <w:r>
          <w:fldChar w:fldCharType="separate"/>
        </w:r>
        <w:r>
          <w:t>52</w:t>
        </w:r>
        <w:r>
          <w:fldChar w:fldCharType="end"/>
        </w:r>
      </w:hyperlink>
    </w:p>
    <w:p>
      <w:pPr>
        <w:pStyle w:val="TOC2"/>
        <w:tabs>
          <w:tab w:val="right" w:leader="dot" w:pos="8306"/>
        </w:tabs>
      </w:pPr>
      <w:hyperlink w:anchor="_Toc29276" w:history="1">
        <w:r>
          <w:rPr>
            <w:rFonts w:ascii="仿宋" w:eastAsia="仿宋" w:hAnsi="仿宋" w:cs="仿宋" w:hint="eastAsia"/>
            <w:lang w:eastAsia="zh-CN"/>
          </w:rPr>
          <w:t>(一)、休闲设备项目实施保障机制</w:t>
        </w:r>
        <w:r>
          <w:tab/>
        </w:r>
        <w:r>
          <w:fldChar w:fldCharType="begin"/>
        </w:r>
        <w:r>
          <w:instrText xml:space="preserve"> PAGEREF _Toc29276 \h </w:instrText>
        </w:r>
        <w:r>
          <w:fldChar w:fldCharType="separate"/>
        </w:r>
        <w:r>
          <w:t>52</w:t>
        </w:r>
        <w:r>
          <w:fldChar w:fldCharType="end"/>
        </w:r>
      </w:hyperlink>
    </w:p>
    <w:p>
      <w:pPr>
        <w:pStyle w:val="TOC2"/>
        <w:tabs>
          <w:tab w:val="right" w:leader="dot" w:pos="8306"/>
        </w:tabs>
      </w:pPr>
      <w:hyperlink w:anchor="_Toc29029" w:history="1">
        <w:r>
          <w:rPr>
            <w:rFonts w:ascii="仿宋" w:eastAsia="仿宋" w:hAnsi="仿宋" w:cs="仿宋" w:hint="eastAsia"/>
            <w:lang w:eastAsia="zh-CN"/>
          </w:rPr>
          <w:t>(二)、休闲设备项目法律合规要求</w:t>
        </w:r>
        <w:r>
          <w:tab/>
        </w:r>
        <w:r>
          <w:fldChar w:fldCharType="begin"/>
        </w:r>
        <w:r>
          <w:instrText xml:space="preserve"> PAGEREF _Toc29029 \h </w:instrText>
        </w:r>
        <w:r>
          <w:fldChar w:fldCharType="separate"/>
        </w:r>
        <w:r>
          <w:t>55</w:t>
        </w:r>
        <w:r>
          <w:fldChar w:fldCharType="end"/>
        </w:r>
      </w:hyperlink>
    </w:p>
    <w:p>
      <w:pPr>
        <w:pStyle w:val="TOC2"/>
        <w:tabs>
          <w:tab w:val="right" w:leader="dot" w:pos="8306"/>
        </w:tabs>
      </w:pPr>
      <w:hyperlink w:anchor="_Toc6705" w:history="1">
        <w:r>
          <w:rPr>
            <w:rFonts w:ascii="仿宋" w:eastAsia="仿宋" w:hAnsi="仿宋" w:cs="仿宋" w:hint="eastAsia"/>
            <w:lang w:eastAsia="zh-CN"/>
          </w:rPr>
          <w:t>(三)、休闲设备项目合同管理与法律事务</w:t>
        </w:r>
        <w:r>
          <w:tab/>
        </w:r>
        <w:r>
          <w:fldChar w:fldCharType="begin"/>
        </w:r>
        <w:r>
          <w:instrText xml:space="preserve"> PAGEREF _Toc6705 \h </w:instrText>
        </w:r>
        <w:r>
          <w:fldChar w:fldCharType="separate"/>
        </w:r>
        <w:r>
          <w:t>60</w:t>
        </w:r>
        <w:r>
          <w:fldChar w:fldCharType="end"/>
        </w:r>
      </w:hyperlink>
    </w:p>
    <w:p>
      <w:pPr>
        <w:pStyle w:val="TOC2"/>
        <w:tabs>
          <w:tab w:val="right" w:leader="dot" w:pos="8306"/>
        </w:tabs>
      </w:pPr>
      <w:hyperlink w:anchor="_Toc30021" w:history="1">
        <w:r>
          <w:rPr>
            <w:rFonts w:ascii="仿宋" w:eastAsia="仿宋" w:hAnsi="仿宋" w:cs="仿宋" w:hint="eastAsia"/>
            <w:lang w:eastAsia="zh-CN"/>
          </w:rPr>
          <w:t>(四)、休闲设备项目知识产权保护策略</w:t>
        </w:r>
        <w:r>
          <w:tab/>
        </w:r>
        <w:r>
          <w:fldChar w:fldCharType="begin"/>
        </w:r>
        <w:r>
          <w:instrText xml:space="preserve"> PAGEREF _Toc30021 \h </w:instrText>
        </w:r>
        <w:r>
          <w:fldChar w:fldCharType="separate"/>
        </w:r>
        <w:r>
          <w:t>66</w:t>
        </w:r>
        <w:r>
          <w:fldChar w:fldCharType="end"/>
        </w:r>
      </w:hyperlink>
    </w:p>
    <w:p>
      <w:pPr>
        <w:pStyle w:val="TOC1"/>
        <w:tabs>
          <w:tab w:val="right" w:leader="dot" w:pos="8306"/>
        </w:tabs>
      </w:pPr>
      <w:hyperlink w:anchor="_Toc19985" w:history="1">
        <w:r>
          <w:rPr>
            <w:rFonts w:ascii="仿宋" w:eastAsia="仿宋" w:hAnsi="仿宋" w:cs="仿宋" w:hint="eastAsia"/>
            <w:lang w:eastAsia="zh-CN"/>
          </w:rPr>
          <w:t>十五、休闲设备项目实施时间节点</w:t>
        </w:r>
        <w:r>
          <w:tab/>
        </w:r>
        <w:r>
          <w:fldChar w:fldCharType="begin"/>
        </w:r>
        <w:r>
          <w:instrText xml:space="preserve"> PAGEREF _Toc19985 \h </w:instrText>
        </w:r>
        <w:r>
          <w:fldChar w:fldCharType="separate"/>
        </w:r>
        <w:r>
          <w:t>68</w:t>
        </w:r>
        <w:r>
          <w:fldChar w:fldCharType="end"/>
        </w:r>
      </w:hyperlink>
    </w:p>
    <w:p>
      <w:pPr>
        <w:pStyle w:val="TOC2"/>
        <w:tabs>
          <w:tab w:val="right" w:leader="dot" w:pos="8306"/>
        </w:tabs>
      </w:pPr>
      <w:hyperlink w:anchor="_Toc1604" w:history="1">
        <w:r>
          <w:rPr>
            <w:rFonts w:ascii="仿宋" w:eastAsia="仿宋" w:hAnsi="仿宋" w:cs="仿宋" w:hint="eastAsia"/>
            <w:lang w:eastAsia="zh-CN"/>
          </w:rPr>
          <w:t>(一)、休闲设备项目启动阶段时间节点</w:t>
        </w:r>
        <w:r>
          <w:tab/>
        </w:r>
        <w:r>
          <w:fldChar w:fldCharType="begin"/>
        </w:r>
        <w:r>
          <w:instrText xml:space="preserve"> PAGEREF _Toc1604 \h </w:instrText>
        </w:r>
        <w:r>
          <w:fldChar w:fldCharType="separate"/>
        </w:r>
        <w:r>
          <w:t>68</w:t>
        </w:r>
        <w:r>
          <w:fldChar w:fldCharType="end"/>
        </w:r>
      </w:hyperlink>
    </w:p>
    <w:p>
      <w:pPr>
        <w:pStyle w:val="TOC2"/>
        <w:tabs>
          <w:tab w:val="right" w:leader="dot" w:pos="8306"/>
        </w:tabs>
      </w:pPr>
      <w:hyperlink w:anchor="_Toc21462" w:history="1">
        <w:r>
          <w:rPr>
            <w:rFonts w:ascii="仿宋" w:eastAsia="仿宋" w:hAnsi="仿宋" w:cs="仿宋" w:hint="eastAsia"/>
            <w:lang w:eastAsia="zh-CN"/>
          </w:rPr>
          <w:t>(二)、休闲设备项目执行阶段时间节点</w:t>
        </w:r>
        <w:r>
          <w:tab/>
        </w:r>
        <w:r>
          <w:fldChar w:fldCharType="begin"/>
        </w:r>
        <w:r>
          <w:instrText xml:space="preserve"> PAGEREF _Toc21462 \h </w:instrText>
        </w:r>
        <w:r>
          <w:fldChar w:fldCharType="separate"/>
        </w:r>
        <w:r>
          <w:t>69</w:t>
        </w:r>
        <w:r>
          <w:fldChar w:fldCharType="end"/>
        </w:r>
      </w:hyperlink>
    </w:p>
    <w:p>
      <w:pPr>
        <w:pStyle w:val="TOC2"/>
        <w:tabs>
          <w:tab w:val="right" w:leader="dot" w:pos="8306"/>
        </w:tabs>
      </w:pPr>
      <w:hyperlink w:anchor="_Toc3788" w:history="1">
        <w:r>
          <w:rPr>
            <w:rFonts w:ascii="仿宋" w:eastAsia="仿宋" w:hAnsi="仿宋" w:cs="仿宋" w:hint="eastAsia"/>
            <w:lang w:eastAsia="zh-CN"/>
          </w:rPr>
          <w:t>(三)、休闲设备项目完成阶段时间节点</w:t>
        </w:r>
        <w:r>
          <w:tab/>
        </w:r>
        <w:r>
          <w:fldChar w:fldCharType="begin"/>
        </w:r>
        <w:r>
          <w:instrText xml:space="preserve"> PAGEREF _Toc3788 \h </w:instrText>
        </w:r>
        <w:r>
          <w:fldChar w:fldCharType="separate"/>
        </w:r>
        <w:r>
          <w:t>70</w:t>
        </w:r>
        <w:r>
          <w:fldChar w:fldCharType="end"/>
        </w:r>
      </w:hyperlink>
    </w:p>
    <w:p>
      <w:pPr>
        <w:pStyle w:val="TOC1"/>
        <w:tabs>
          <w:tab w:val="right" w:leader="dot" w:pos="8306"/>
        </w:tabs>
      </w:pPr>
      <w:hyperlink w:anchor="_Toc8278" w:history="1">
        <w:r>
          <w:rPr>
            <w:rFonts w:ascii="仿宋" w:eastAsia="仿宋" w:hAnsi="仿宋" w:cs="仿宋" w:hint="eastAsia"/>
            <w:lang w:eastAsia="zh-CN"/>
          </w:rPr>
          <w:t>十六、质量管理体系</w:t>
        </w:r>
        <w:r>
          <w:tab/>
        </w:r>
        <w:r>
          <w:fldChar w:fldCharType="begin"/>
        </w:r>
        <w:r>
          <w:instrText xml:space="preserve"> PAGEREF _Toc8278 \h </w:instrText>
        </w:r>
        <w:r>
          <w:fldChar w:fldCharType="separate"/>
        </w:r>
        <w:r>
          <w:t>71</w:t>
        </w:r>
        <w:r>
          <w:fldChar w:fldCharType="end"/>
        </w:r>
      </w:hyperlink>
    </w:p>
    <w:p>
      <w:pPr>
        <w:pStyle w:val="TOC2"/>
        <w:tabs>
          <w:tab w:val="right" w:leader="dot" w:pos="8306"/>
        </w:tabs>
      </w:pPr>
      <w:hyperlink w:anchor="_Toc23593" w:history="1">
        <w:r>
          <w:rPr>
            <w:rFonts w:ascii="仿宋" w:eastAsia="仿宋" w:hAnsi="仿宋" w:cs="仿宋" w:hint="eastAsia"/>
            <w:lang w:eastAsia="zh-CN"/>
          </w:rPr>
          <w:t>(一)、质量目标与方针</w:t>
        </w:r>
        <w:r>
          <w:tab/>
        </w:r>
        <w:r>
          <w:fldChar w:fldCharType="begin"/>
        </w:r>
        <w:r>
          <w:instrText xml:space="preserve"> PAGEREF _Toc23593 \h </w:instrText>
        </w:r>
        <w:r>
          <w:fldChar w:fldCharType="separate"/>
        </w:r>
        <w:r>
          <w:t>71</w:t>
        </w:r>
        <w:r>
          <w:fldChar w:fldCharType="end"/>
        </w:r>
      </w:hyperlink>
    </w:p>
    <w:p>
      <w:pPr>
        <w:pStyle w:val="TOC2"/>
        <w:tabs>
          <w:tab w:val="right" w:leader="dot" w:pos="8306"/>
        </w:tabs>
      </w:pPr>
      <w:hyperlink w:anchor="_Toc28747" w:history="1">
        <w:r>
          <w:rPr>
            <w:rFonts w:ascii="仿宋" w:eastAsia="仿宋" w:hAnsi="仿宋" w:cs="仿宋" w:hint="eastAsia"/>
            <w:lang w:eastAsia="zh-CN"/>
          </w:rPr>
          <w:t>(二)、质量管理责任</w:t>
        </w:r>
        <w:r>
          <w:tab/>
        </w:r>
        <w:r>
          <w:fldChar w:fldCharType="begin"/>
        </w:r>
        <w:r>
          <w:instrText xml:space="preserve"> PAGEREF _Toc28747 \h </w:instrText>
        </w:r>
        <w:r>
          <w:fldChar w:fldCharType="separate"/>
        </w:r>
        <w:r>
          <w:t>72</w:t>
        </w:r>
        <w:r>
          <w:fldChar w:fldCharType="end"/>
        </w:r>
      </w:hyperlink>
    </w:p>
    <w:p>
      <w:pPr>
        <w:pStyle w:val="TOC2"/>
        <w:tabs>
          <w:tab w:val="right" w:leader="dot" w:pos="8306"/>
        </w:tabs>
      </w:pPr>
      <w:hyperlink w:anchor="_Toc21059" w:history="1">
        <w:r>
          <w:rPr>
            <w:rFonts w:ascii="仿宋" w:eastAsia="仿宋" w:hAnsi="仿宋" w:cs="仿宋" w:hint="eastAsia"/>
            <w:lang w:eastAsia="zh-CN"/>
          </w:rPr>
          <w:t>(三)、质量管理体系文件</w:t>
        </w:r>
        <w:r>
          <w:tab/>
        </w:r>
        <w:r>
          <w:fldChar w:fldCharType="begin"/>
        </w:r>
        <w:r>
          <w:instrText xml:space="preserve"> PAGEREF _Toc21059 \h </w:instrText>
        </w:r>
        <w:r>
          <w:fldChar w:fldCharType="separate"/>
        </w:r>
        <w:r>
          <w:t>74</w:t>
        </w:r>
        <w:r>
          <w:fldChar w:fldCharType="end"/>
        </w:r>
      </w:hyperlink>
    </w:p>
    <w:p>
      <w:pPr>
        <w:pStyle w:val="TOC2"/>
        <w:tabs>
          <w:tab w:val="right" w:leader="dot" w:pos="8306"/>
        </w:tabs>
      </w:pPr>
      <w:hyperlink w:anchor="_Toc12723" w:history="1">
        <w:r>
          <w:rPr>
            <w:rFonts w:ascii="仿宋" w:eastAsia="仿宋" w:hAnsi="仿宋" w:cs="仿宋" w:hint="eastAsia"/>
            <w:lang w:eastAsia="zh-CN"/>
          </w:rPr>
          <w:t>(四)、质量培训与教育</w:t>
        </w:r>
        <w:r>
          <w:tab/>
        </w:r>
        <w:r>
          <w:fldChar w:fldCharType="begin"/>
        </w:r>
        <w:r>
          <w:instrText xml:space="preserve"> PAGEREF _Toc12723 \h </w:instrText>
        </w:r>
        <w:r>
          <w:fldChar w:fldCharType="separate"/>
        </w:r>
        <w:r>
          <w:t>76</w:t>
        </w:r>
        <w:r>
          <w:fldChar w:fldCharType="end"/>
        </w:r>
      </w:hyperlink>
    </w:p>
    <w:p>
      <w:pPr>
        <w:pStyle w:val="TOC2"/>
        <w:tabs>
          <w:tab w:val="right" w:leader="dot" w:pos="8306"/>
        </w:tabs>
      </w:pPr>
      <w:hyperlink w:anchor="_Toc8714" w:history="1">
        <w:r>
          <w:rPr>
            <w:rFonts w:ascii="仿宋" w:eastAsia="仿宋" w:hAnsi="仿宋" w:cs="仿宋" w:hint="eastAsia"/>
            <w:lang w:eastAsia="zh-CN"/>
          </w:rPr>
          <w:t>(五)、质量审核与评价</w:t>
        </w:r>
        <w:r>
          <w:tab/>
        </w:r>
        <w:r>
          <w:fldChar w:fldCharType="begin"/>
        </w:r>
        <w:r>
          <w:instrText xml:space="preserve"> PAGEREF _Toc8714 \h </w:instrText>
        </w:r>
        <w:r>
          <w:fldChar w:fldCharType="separate"/>
        </w:r>
        <w:r>
          <w:t>77</w:t>
        </w:r>
        <w:r>
          <w:fldChar w:fldCharType="end"/>
        </w:r>
      </w:hyperlink>
    </w:p>
    <w:p>
      <w:pPr>
        <w:pStyle w:val="TOC2"/>
        <w:tabs>
          <w:tab w:val="right" w:leader="dot" w:pos="8306"/>
        </w:tabs>
      </w:pPr>
      <w:hyperlink w:anchor="_Toc2303" w:history="1">
        <w:r>
          <w:rPr>
            <w:rFonts w:ascii="仿宋" w:eastAsia="仿宋" w:hAnsi="仿宋" w:cs="仿宋" w:hint="eastAsia"/>
            <w:lang w:eastAsia="zh-CN"/>
          </w:rPr>
          <w:t>(六)、不符合与纠正措施</w:t>
        </w:r>
        <w:r>
          <w:tab/>
        </w:r>
        <w:r>
          <w:fldChar w:fldCharType="begin"/>
        </w:r>
        <w:r>
          <w:instrText xml:space="preserve"> PAGEREF _Toc2303 \h </w:instrText>
        </w:r>
        <w:r>
          <w:fldChar w:fldCharType="separate"/>
        </w:r>
        <w:r>
          <w:t>78</w:t>
        </w:r>
        <w:r>
          <w:fldChar w:fldCharType="end"/>
        </w:r>
      </w:hyperlink>
    </w:p>
    <w:p>
      <w:pPr>
        <w:pStyle w:val="TOC1"/>
        <w:tabs>
          <w:tab w:val="right" w:leader="dot" w:pos="8306"/>
        </w:tabs>
      </w:pPr>
      <w:hyperlink w:anchor="_Toc16490" w:history="1">
        <w:r>
          <w:rPr>
            <w:rFonts w:ascii="仿宋" w:eastAsia="仿宋" w:hAnsi="仿宋" w:cs="仿宋" w:hint="eastAsia"/>
            <w:lang w:eastAsia="zh-CN"/>
          </w:rPr>
          <w:t>十七、利益相关者分析与沟通计划</w:t>
        </w:r>
        <w:r>
          <w:tab/>
        </w:r>
        <w:r>
          <w:fldChar w:fldCharType="begin"/>
        </w:r>
        <w:r>
          <w:instrText xml:space="preserve"> PAGEREF _Toc16490 \h </w:instrText>
        </w:r>
        <w:r>
          <w:fldChar w:fldCharType="separate"/>
        </w:r>
        <w:r>
          <w:t>79</w:t>
        </w:r>
        <w:r>
          <w:fldChar w:fldCharType="end"/>
        </w:r>
      </w:hyperlink>
    </w:p>
    <w:p>
      <w:pPr>
        <w:pStyle w:val="TOC2"/>
        <w:tabs>
          <w:tab w:val="right" w:leader="dot" w:pos="8306"/>
        </w:tabs>
      </w:pPr>
      <w:hyperlink w:anchor="_Toc22714" w:history="1">
        <w:r>
          <w:rPr>
            <w:rFonts w:ascii="仿宋" w:eastAsia="仿宋" w:hAnsi="仿宋" w:cs="仿宋" w:hint="eastAsia"/>
            <w:lang w:eastAsia="zh-CN"/>
          </w:rPr>
          <w:t>(一)、利益相关者分析</w:t>
        </w:r>
        <w:r>
          <w:tab/>
        </w:r>
        <w:r>
          <w:fldChar w:fldCharType="begin"/>
        </w:r>
        <w:r>
          <w:instrText xml:space="preserve"> PAGEREF _Toc22714 \h </w:instrText>
        </w:r>
        <w:r>
          <w:fldChar w:fldCharType="separate"/>
        </w:r>
        <w:r>
          <w:t>79</w:t>
        </w:r>
        <w:r>
          <w:fldChar w:fldCharType="end"/>
        </w:r>
      </w:hyperlink>
    </w:p>
    <w:p>
      <w:pPr>
        <w:pStyle w:val="TOC2"/>
        <w:tabs>
          <w:tab w:val="right" w:leader="dot" w:pos="8306"/>
        </w:tabs>
      </w:pPr>
      <w:hyperlink w:anchor="_Toc2501" w:history="1">
        <w:r>
          <w:rPr>
            <w:rFonts w:ascii="仿宋" w:eastAsia="仿宋" w:hAnsi="仿宋" w:cs="仿宋" w:hint="eastAsia"/>
            <w:lang w:eastAsia="zh-CN"/>
          </w:rPr>
          <w:t>(二)、沟通计划</w:t>
        </w:r>
        <w:r>
          <w:tab/>
        </w:r>
        <w:r>
          <w:fldChar w:fldCharType="begin"/>
        </w:r>
        <w:r>
          <w:instrText xml:space="preserve"> PAGEREF _Toc2501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421"/>
      <w:r>
        <w:rPr>
          <w:rFonts w:ascii="仿宋" w:eastAsia="仿宋" w:hAnsi="仿宋" w:cs="仿宋" w:hint="eastAsia"/>
          <w:sz w:val="28"/>
          <w:lang w:eastAsia="zh-CN"/>
        </w:rPr>
        <w:t>一、休闲设备项目绩效评估</w:t>
      </w:r>
      <w:bookmarkEnd w:id="2"/>
    </w:p>
    <w:p>
      <w:pPr>
        <w:pStyle w:val="Heading2"/>
        <w:rPr>
          <w:rFonts w:ascii="仿宋" w:eastAsia="仿宋" w:hAnsi="仿宋" w:cs="仿宋" w:hint="eastAsia"/>
          <w:lang w:eastAsia="zh-CN"/>
        </w:rPr>
      </w:pPr>
      <w:bookmarkStart w:id="3" w:name="_Toc2553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休闲设备项目中，我们设计了一套全面的绩效评估指标，以确保休闲设备项目的可控和成功交付。这些指标跨足休闲设备项目目标、成本、进度和质量等多个维度，为我们提供了全面洞察休闲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目标达成率是我们关注的首要指标。我们设定了明确的目标，并通过定期监测和评估，迅速发现并应对潜在的目标偏差。这为休闲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成本绩效是另一个核心关注点。通过实际成本与预算成本的对比分析，我们深入了解成本差异的原因，及时调整资源分配，保持休闲设备项目在经济效益方面的合理水平。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进度作为关键的绩效指标之一，得到了精心的关注。我们制定了详细的休闲设备项目进度计划，并设立了进度符合度指标，确保实际进度与计划进度保持一致。这使我们能够快速发现和解决潜在的进度问题，保持休闲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休闲设备项目绩效的不可或缺的一环。我们引入了一系列的质量标准和客户满意度指标，以确保休闲设备项目交付的成果在质量上达到或超越预期水平。通过持续监测这些指标，我们努力提升休闲设备项目整体质量水平，为休闲设备项目的成功交付提供有力保障。通过这些科学且全面的绩效评估，我们能够更好地引导休闲设备项目的持续改进，确保休闲设备项目目标的顺利达成。</w:t>
      </w:r>
    </w:p>
    <w:p>
      <w:pPr>
        <w:pStyle w:val="Heading2"/>
        <w:ind w:firstLine="560" w:firstLineChars="200"/>
        <w:rPr>
          <w:rFonts w:ascii="仿宋" w:eastAsia="仿宋" w:hAnsi="仿宋" w:cs="仿宋" w:hint="eastAsia"/>
          <w:sz w:val="28"/>
          <w:lang w:eastAsia="zh-CN"/>
        </w:rPr>
      </w:pPr>
      <w:bookmarkStart w:id="4" w:name="_Toc1209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绩效评估是休闲设备项目中的关键环节，为确保休闲设备项目达到预期目标，我们采用了多层次、多维度的绩效评估方法。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休闲设备项目的战略目标对齐，确保每个决策和行动都与休闲设备项目整体目标保持一致。团队会定期召开战略对齐会议，审视当前工作与休闲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休闲设备项目进度、质量、成本和风险等方面。这些指标通过数据收集和分析，为休闲设备项目管理团队提供了客观的评估依据。例如，我们通过休闲设备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绩效评估不仅仅停留在休闲设备项目内部，还考虑了休闲设备项目对外部环境的影响。我们定期进行干系人满意度调查，以了解各利益相关方对休闲设备项目的期望和满意度，并及时做出调整。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这种多层次、多角度的绩效评估方法，使得我们能够全面了解休闲设备项目的运行状态，及时做出调整，确保休闲设备项目在不断变化的环境中保持稳健前行。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2886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为了确保休闲设备项目的有效管理和不断优化，我们采用了精心设计的绩效评估周期。这个周期旨在实现灵活、实时和全面的评估，以适应休闲设备项目执行中的各种挑战。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休闲设备项目的不同需求，分为短期、中期和长期。短期评估关注每个迭代或工作周期，以及时发现和解决当前任务中的问题。中期评估涵盖几个迭代，深入了解整体休闲设备项目的趋势和性能。长期评估则着眼于整个休闲设备项目阶段，确保休闲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休闲设备项目管理工具和协作平台，团队成员能够随时更新和分享休闲设备项目数据。这种实时性的反馈机制使我们能够及时察觉潜在问题，快速调整，保持休闲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休闲设备项目的决策制定密不可分。每个周期的休闲设备项目回顾会议成为集体总结经验、识别问题深层次原因并找到创新解决方案的平台。这种定期的反思与调整机制使休闲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315"/>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5076"/>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的技术管理特点体现在其创新导向。通过引入最先进的技术趋势和解决方案，休闲设备项目致力于提升科技含量、提高质量和效率水平。这意味着我们将采用最新的工具和方法，确保休闲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休闲设备项目技术管理的显著特征。通过整合不同领域的技术资源，我们实现了跨学科的协同工作。这有助于优化技术架构，提高整体效能。此外，整合性策略还促进了不同技术团队之间的紧密沟通和高效合作，确保休闲设备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休闲设备项目所采用的技术。通过不断优化技术方案，休闲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休闲设备项目团队将在休闲设备项目初期识别可能的技术风险，并采取相应的预防和应对措施。通过建立健全的风险评估机制，休闲设备项目能够在实施过程中及时发现并解决潜在的技术问题，保障休闲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休闲设备项目中，技术将成为休闲设备项目成功的有力支持。这一深度剖析揭示了技术管理在休闲设备项目实施中的关键作用，为休闲设备项目的技术基础奠定了坚实的基础。</w:t>
      </w:r>
    </w:p>
    <w:p>
      <w:pPr>
        <w:pStyle w:val="Heading2"/>
        <w:ind w:firstLine="560" w:firstLineChars="200"/>
        <w:rPr>
          <w:rFonts w:ascii="仿宋" w:eastAsia="仿宋" w:hAnsi="仿宋" w:cs="仿宋" w:hint="eastAsia"/>
          <w:sz w:val="28"/>
          <w:lang w:eastAsia="zh-CN"/>
        </w:rPr>
      </w:pPr>
      <w:bookmarkStart w:id="8" w:name="_Toc25991"/>
      <w:r>
        <w:rPr>
          <w:rFonts w:ascii="仿宋" w:eastAsia="仿宋" w:hAnsi="仿宋" w:cs="仿宋" w:hint="eastAsia"/>
          <w:sz w:val="28"/>
          <w:lang w:eastAsia="zh-CN"/>
        </w:rPr>
        <w:t>(二)、休闲设备项目工艺技术设计方案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休闲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休闲设备项目将严格按照相关行业规范要求进行组织。通过有效控制产品质量，休闲设备项目将致力于为顾客提供优质的休闲设备项目产品和良好的服务。这体现了休闲设备项目对于生产活动合规性和质量标准的高度重视，为休闲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休闲设备项目注重生态效益和清洁生产原则。休闲设备项目建设将紧密结合地方特色经济发展，与社会经济发展规划和区域环境保护规划方案相协调一致。通过与当地区域自然生态系统的结合，休闲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休闲设备项目产品具有多样化的客户需求和个性化的特点。因此，休闲设备项目产品规格品种多样，且单批生产数量较小。为满足这一特点，休闲设备项目承办单位将建设先进的柔性制造生产线。通过广泛应用柔性制造技术，休闲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休闲设备项目采用的技术具有较高的技术含量和自动化水平，处于国内先进水平。这一技术选用不仅体现了对生产效率、质量和环境友好性的高标准要求，同时为休闲设备项目的可持续发展奠定了坚实的基础。</w:t>
      </w:r>
    </w:p>
    <w:p>
      <w:pPr>
        <w:pStyle w:val="Heading2"/>
        <w:ind w:firstLine="560" w:firstLineChars="200"/>
        <w:rPr>
          <w:rFonts w:ascii="仿宋" w:eastAsia="仿宋" w:hAnsi="仿宋" w:cs="仿宋" w:hint="eastAsia"/>
          <w:sz w:val="28"/>
          <w:lang w:eastAsia="zh-CN"/>
        </w:rPr>
      </w:pPr>
      <w:bookmarkStart w:id="9" w:name="_Toc5477"/>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为确保休闲设备项目的高效生产和技术实施，我们制定了一套精心设计的设备选型方案，以满足休闲设备项目生产、质量和环保的要求。该方案的主要特点如下：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休闲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针对休闲设备项目产品的多样性和小批量生产的特点，我们将建设柔性制造生产线。通过在设备选型中考虑柔性制造技术，可以灵活应对不同产品规格和生产需求，实现生产线的高度灵活性和适应性。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7097"/>
      <w:r>
        <w:rPr>
          <w:rFonts w:ascii="仿宋" w:eastAsia="仿宋" w:hAnsi="仿宋" w:cs="仿宋" w:hint="eastAsia"/>
          <w:sz w:val="28"/>
          <w:lang w:eastAsia="zh-CN"/>
        </w:rPr>
        <w:t>三、休闲设备项目建设单位说明</w:t>
      </w:r>
      <w:bookmarkEnd w:id="10"/>
    </w:p>
    <w:p>
      <w:pPr>
        <w:pStyle w:val="Heading2"/>
        <w:rPr>
          <w:rFonts w:ascii="仿宋" w:eastAsia="仿宋" w:hAnsi="仿宋" w:cs="仿宋" w:hint="eastAsia"/>
          <w:lang w:eastAsia="zh-CN"/>
        </w:rPr>
      </w:pPr>
      <w:bookmarkStart w:id="11" w:name="_Toc13792"/>
      <w:r>
        <w:rPr>
          <w:rFonts w:ascii="仿宋" w:eastAsia="仿宋" w:hAnsi="仿宋" w:cs="仿宋" w:hint="eastAsia"/>
          <w:lang w:eastAsia="zh-CN"/>
        </w:rPr>
        <w:t>(一)、休闲设备项目承办单位基本情况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1298"/>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休闲设备项目承办单位的XXXX，我们着眼于实现可持续的经济效益。通过技术创新和解决方案的提供，公司预计在休闲设备项目执行期间将获得可观的收入增长。这一收入来源主要包括休闲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同时，我们注重成本控制和效率提升，以确保休闲设备项目的可持续盈利。透过精细的管理和资源优化，公司期望实现休闲设备项目利润最大化。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休闲设备项目实施进行全面的投资评估，包括休闲设备项目启动阶段的资金投入和后续运营成本。通过对休闲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休闲设备项目实施过程中具备足够的资金流动性，公司将进行详尽的现金流分析。这包括资金需求的合理预测、休闲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7769"/>
      <w:r>
        <w:rPr>
          <w:rFonts w:ascii="仿宋" w:eastAsia="仿宋" w:hAnsi="仿宋" w:cs="仿宋" w:hint="eastAsia"/>
          <w:sz w:val="28"/>
          <w:lang w:eastAsia="zh-CN"/>
        </w:rPr>
        <w:t>四、休闲设备项目建设背景及必要性分析</w:t>
      </w:r>
      <w:bookmarkEnd w:id="13"/>
    </w:p>
    <w:p>
      <w:pPr>
        <w:pStyle w:val="Heading2"/>
        <w:rPr>
          <w:rFonts w:ascii="仿宋" w:eastAsia="仿宋" w:hAnsi="仿宋" w:cs="仿宋" w:hint="eastAsia"/>
          <w:lang w:eastAsia="zh-CN"/>
        </w:rPr>
      </w:pPr>
      <w:bookmarkStart w:id="14" w:name="_Toc24641"/>
      <w:r>
        <w:rPr>
          <w:rFonts w:ascii="仿宋" w:eastAsia="仿宋" w:hAnsi="仿宋" w:cs="仿宋" w:hint="eastAsia"/>
          <w:lang w:eastAsia="zh-CN"/>
        </w:rPr>
        <w:t>(一)、休闲设备项目背景分析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休闲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休闲设备项目在这个潮流中的定位。同时，我们将关注行业内涌现的新兴机遇，以便休闲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休闲设备项目提供了强大的发展动力。我们将聚焦于行业内最新的技术发展趋势，包括但不限于人工智能、大数据分析、物联网等领域。通过深度的技术研究，我们将确保休闲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休闲设备项目发展的源泉。我们将投入更多的精力对市场需求进行深入剖析，超越表面的需求，深入挖掘潜在的市场痛点和机遇。通过对市场需求的细致了解，休闲设备项目将更有针对性地设计解决方案，满足市场的多样化需求，从而更好地促进休闲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休闲设备项目战略至关重要。我们将对竞争态势进行更为深入的分析，包括但不限于市场份额、产品特点、客户满意度等多个维度。通过深度的竞争分析，休闲设备项目将能够更准确地把握市场脉搏，制定具有竞争力的休闲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休闲设备项目的发展具有直接的影响。我们将进行更为全面的法规和政策分析，了解行业发展中的潜在法律风险和合规挑战。通过充分了解和遵守相关法规，休闲设备项目将确保在法律框架内合法合规运营，为休闲设备项目的稳健发展提供有力支持。</w:t>
      </w:r>
    </w:p>
    <w:p>
      <w:pPr>
        <w:pStyle w:val="Heading2"/>
        <w:ind w:firstLine="560" w:firstLineChars="200"/>
        <w:rPr>
          <w:rFonts w:ascii="仿宋" w:eastAsia="仿宋" w:hAnsi="仿宋" w:cs="仿宋" w:hint="eastAsia"/>
          <w:sz w:val="28"/>
          <w:lang w:eastAsia="zh-CN"/>
        </w:rPr>
      </w:pPr>
      <w:bookmarkStart w:id="15" w:name="_Toc19041"/>
      <w:r>
        <w:rPr>
          <w:rFonts w:ascii="仿宋" w:eastAsia="仿宋" w:hAnsi="仿宋" w:cs="仿宋" w:hint="eastAsia"/>
          <w:sz w:val="28"/>
          <w:lang w:eastAsia="zh-CN"/>
        </w:rPr>
        <w:t>(二)、休闲设备项目建设必要性分析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建设的迫切性源于对行业发展趋势的深刻洞察。我们正处于一个行业变革的时代，科技创新、数字化转型成为企业发展的关键动力。休闲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建设不仅仅是为了跟上潮流，更是为了通过技术创新推动企业的持续发展。通过引入先进的技术和解决方案，休闲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休闲设备项目的建设成为必然选择，通过提高产品质量、拓展服务领域，从而在竞争中获得更多的机会。休闲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休闲设备项目建设的必要性体现在对客户需求更精准的满足。通过休闲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设备项目建设的背后是对企业持续创新的追求。只有通过不断创新，企业才能在竞争中立于不败之地。休闲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8332"/>
      <w:r>
        <w:rPr>
          <w:rFonts w:ascii="仿宋" w:eastAsia="仿宋" w:hAnsi="仿宋" w:cs="仿宋" w:hint="eastAsia"/>
          <w:sz w:val="28"/>
          <w:lang w:eastAsia="zh-CN"/>
        </w:rPr>
        <w:t>五、休闲设备项目选址可行性分析</w:t>
      </w:r>
      <w:bookmarkEnd w:id="16"/>
    </w:p>
    <w:p>
      <w:pPr>
        <w:pStyle w:val="Heading2"/>
        <w:rPr>
          <w:rFonts w:ascii="仿宋" w:eastAsia="仿宋" w:hAnsi="仿宋" w:cs="仿宋" w:hint="eastAsia"/>
          <w:lang w:eastAsia="zh-CN"/>
        </w:rPr>
      </w:pPr>
      <w:bookmarkStart w:id="17" w:name="_Toc17207"/>
      <w:r>
        <w:rPr>
          <w:rFonts w:ascii="仿宋" w:eastAsia="仿宋" w:hAnsi="仿宋" w:cs="仿宋" w:hint="eastAsia"/>
          <w:lang w:eastAsia="zh-CN"/>
        </w:rPr>
        <w:t>(一)、休闲设备项目选址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该休闲设备项目选址位于XX省XX市XX区XXX街道</w:t>
      </w:r>
    </w:p>
    <w:p>
      <w:pPr>
        <w:pStyle w:val="Heading2"/>
        <w:ind w:firstLine="560" w:firstLineChars="200"/>
        <w:rPr>
          <w:rFonts w:ascii="仿宋" w:eastAsia="仿宋" w:hAnsi="仿宋" w:cs="仿宋" w:hint="eastAsia"/>
          <w:sz w:val="28"/>
          <w:lang w:eastAsia="zh-CN"/>
        </w:rPr>
      </w:pPr>
      <w:bookmarkStart w:id="18" w:name="_Toc1278"/>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休闲设备项目的征地面积将根据休闲设备项目的实际规模和需求进行精确规划。具体面积XXX平方米，旨在确保休闲设备项目不仅能够满足当前的发展需求，还能够预留空间以适应未来的扩展。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净用地面积是在征地面积基础上去除不可利用面积后的实际可开发用地。具体面积XXX平方米，考虑到环保、交通、安全等多方面因素，以确保休闲设备项目在整体利用效率上达到最优。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休闲设备项目计划建设的建筑总规模具体面积XXX平方米。这一规模的确定综合考虑了休闲设备项目的性质、规模，以及城市规划的相关要求，确保建筑布局与周边环境协调一致。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绿地率是休闲设备项目用地中被规划为绿地的比例。具体面积XXX平方米，旨在通过合理规划绿地，改善休闲设备项目周边环境，提升居民生活质量，并符合城市整体绿化规划。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容积率是用地上可以建设的建筑总体积与用地面积之比。具体面积XXX，通过合理的容积率规划，确保休闲设备项目建筑规模与周边环境和谐共生。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确保休闲设备项目选址与当地城市规划相一致，具体面积XXX平方米。通过与城市规划部门深入沟通，确保休闲设备项目不仅符合城市的整体发展方向，还能够融入城市的发展布局，为城市的长远发展贡献力量。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休闲设备项目选址符合当地产业政策，具体面积XXX平方米。这包括休闲设备项目对当地经济的促进作用，以及对相关产业的带动效应，确保休闲设备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用地总体要求必须符合环保和可持续发展的原则，具体面积XXX平方米。通过采用绿色建筑设计、节能减排等措施，确保休闲设备项目在建设和运营过程中对环境的影响最小化，达到可持续发展的要求。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确保休闲设备项目选址具备必要的公共设施配套，具体面积XXX平方米。这包括交通便利性、教育、医疗等基础设施，以提高居民生活品质，使得休闲设备项目选址更具吸引力。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考虑用地总体要求对当地社会稳定性的影响，具体面积XXX平方米。通过深入了解当地社区反馈，确保休闲设备项目的选址和建设过程对当地社会和谐稳定产生积极作用。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休闲设备项目选址不仅符合法规和规划，还在实际操作中具有可行性。这一全面规划将为休闲设备项目的成功实施提供坚实的基础，确保休闲设备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3921"/>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https://d.book118.com/948034027074006037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682491"/>
    <w:rsid w:val="326824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34027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2024-02-16T02:09:00Z</dcterms:created>
  <dcterms:modified xsi:type="dcterms:W3CDTF">2024-02-16T02:10:01Z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0A795F384A684E859197427104C8A253_11</vt:lpwstr>
  </property>
  <property fmtid="{D5CDD505-2E9C-101B-9397-08002B2CF9AE}" pid="3" name="KSOProductBuildVer">
    <vt:lpwstr>2052-12.1.0.16250</vt:lpwstr>
  </property>
</Properties>
</file>