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合成胶粘剂项目计划设计方案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68" w:history="1">
        <w:r>
          <w:rPr>
            <w:rFonts w:ascii="仿宋" w:eastAsia="仿宋" w:hAnsi="仿宋" w:cs="仿宋" w:hint="eastAsia"/>
            <w:lang w:eastAsia="zh-CN"/>
          </w:rPr>
          <w:t>序言</w:t>
        </w:r>
        <w:r>
          <w:tab/>
        </w:r>
        <w:r>
          <w:fldChar w:fldCharType="begin"/>
        </w:r>
        <w:r>
          <w:instrText xml:space="preserve"> PAGEREF _Toc24268 \h </w:instrText>
        </w:r>
        <w:r>
          <w:fldChar w:fldCharType="separate"/>
        </w:r>
        <w:r>
          <w:t>3</w:t>
        </w:r>
        <w:r>
          <w:fldChar w:fldCharType="end"/>
        </w:r>
      </w:hyperlink>
    </w:p>
    <w:p>
      <w:pPr>
        <w:pStyle w:val="TOC1"/>
        <w:tabs>
          <w:tab w:val="right" w:leader="dot" w:pos="8306"/>
        </w:tabs>
      </w:pPr>
      <w:hyperlink w:anchor="_Toc20169" w:history="1">
        <w:r>
          <w:rPr>
            <w:rFonts w:ascii="仿宋" w:eastAsia="仿宋" w:hAnsi="仿宋" w:cs="仿宋" w:hint="eastAsia"/>
            <w:lang w:eastAsia="zh-CN"/>
          </w:rPr>
          <w:t>一、合成胶粘剂项目可持续发展</w:t>
        </w:r>
        <w:r>
          <w:tab/>
        </w:r>
        <w:r>
          <w:fldChar w:fldCharType="begin"/>
        </w:r>
        <w:r>
          <w:instrText xml:space="preserve"> PAGEREF _Toc20169 \h </w:instrText>
        </w:r>
        <w:r>
          <w:fldChar w:fldCharType="separate"/>
        </w:r>
        <w:r>
          <w:t>3</w:t>
        </w:r>
        <w:r>
          <w:fldChar w:fldCharType="end"/>
        </w:r>
      </w:hyperlink>
    </w:p>
    <w:p>
      <w:pPr>
        <w:pStyle w:val="TOC2"/>
        <w:tabs>
          <w:tab w:val="right" w:leader="dot" w:pos="8306"/>
        </w:tabs>
      </w:pPr>
      <w:hyperlink w:anchor="_Toc10407" w:history="1">
        <w:r>
          <w:rPr>
            <w:rFonts w:ascii="仿宋" w:eastAsia="仿宋" w:hAnsi="仿宋" w:cs="仿宋" w:hint="eastAsia"/>
            <w:lang w:eastAsia="zh-CN"/>
          </w:rPr>
          <w:t>(一)、可持续战略与实践</w:t>
        </w:r>
        <w:r>
          <w:tab/>
        </w:r>
        <w:r>
          <w:fldChar w:fldCharType="begin"/>
        </w:r>
        <w:r>
          <w:instrText xml:space="preserve"> PAGEREF _Toc10407 \h </w:instrText>
        </w:r>
        <w:r>
          <w:fldChar w:fldCharType="separate"/>
        </w:r>
        <w:r>
          <w:t>3</w:t>
        </w:r>
        <w:r>
          <w:fldChar w:fldCharType="end"/>
        </w:r>
      </w:hyperlink>
    </w:p>
    <w:p>
      <w:pPr>
        <w:pStyle w:val="TOC2"/>
        <w:tabs>
          <w:tab w:val="right" w:leader="dot" w:pos="8306"/>
        </w:tabs>
      </w:pPr>
      <w:hyperlink w:anchor="_Toc10684" w:history="1">
        <w:r>
          <w:rPr>
            <w:rFonts w:ascii="仿宋" w:eastAsia="仿宋" w:hAnsi="仿宋" w:cs="仿宋" w:hint="eastAsia"/>
            <w:lang w:eastAsia="zh-CN"/>
          </w:rPr>
          <w:t>(二)、环保与社会责任</w:t>
        </w:r>
        <w:r>
          <w:tab/>
        </w:r>
        <w:r>
          <w:fldChar w:fldCharType="begin"/>
        </w:r>
        <w:r>
          <w:instrText xml:space="preserve"> PAGEREF _Toc10684 \h </w:instrText>
        </w:r>
        <w:r>
          <w:fldChar w:fldCharType="separate"/>
        </w:r>
        <w:r>
          <w:t>4</w:t>
        </w:r>
        <w:r>
          <w:fldChar w:fldCharType="end"/>
        </w:r>
      </w:hyperlink>
    </w:p>
    <w:p>
      <w:pPr>
        <w:pStyle w:val="TOC1"/>
        <w:tabs>
          <w:tab w:val="right" w:leader="dot" w:pos="8306"/>
        </w:tabs>
      </w:pPr>
      <w:hyperlink w:anchor="_Toc5597" w:history="1">
        <w:r>
          <w:rPr>
            <w:rFonts w:ascii="仿宋" w:eastAsia="仿宋" w:hAnsi="仿宋" w:cs="仿宋" w:hint="eastAsia"/>
            <w:lang w:eastAsia="zh-CN"/>
          </w:rPr>
          <w:t>二、产品规划分析</w:t>
        </w:r>
        <w:r>
          <w:tab/>
        </w:r>
        <w:r>
          <w:fldChar w:fldCharType="begin"/>
        </w:r>
        <w:r>
          <w:instrText xml:space="preserve"> PAGEREF _Toc5597 \h </w:instrText>
        </w:r>
        <w:r>
          <w:fldChar w:fldCharType="separate"/>
        </w:r>
        <w:r>
          <w:t>5</w:t>
        </w:r>
        <w:r>
          <w:fldChar w:fldCharType="end"/>
        </w:r>
      </w:hyperlink>
    </w:p>
    <w:p>
      <w:pPr>
        <w:pStyle w:val="TOC2"/>
        <w:tabs>
          <w:tab w:val="right" w:leader="dot" w:pos="8306"/>
        </w:tabs>
      </w:pPr>
      <w:hyperlink w:anchor="_Toc28941" w:history="1">
        <w:r>
          <w:rPr>
            <w:rFonts w:ascii="仿宋" w:eastAsia="仿宋" w:hAnsi="仿宋" w:cs="仿宋" w:hint="eastAsia"/>
            <w:lang w:eastAsia="zh-CN"/>
          </w:rPr>
          <w:t>(一)、产品规划</w:t>
        </w:r>
        <w:r>
          <w:tab/>
        </w:r>
        <w:r>
          <w:fldChar w:fldCharType="begin"/>
        </w:r>
        <w:r>
          <w:instrText xml:space="preserve"> PAGEREF _Toc28941 \h </w:instrText>
        </w:r>
        <w:r>
          <w:fldChar w:fldCharType="separate"/>
        </w:r>
        <w:r>
          <w:t>5</w:t>
        </w:r>
        <w:r>
          <w:fldChar w:fldCharType="end"/>
        </w:r>
      </w:hyperlink>
    </w:p>
    <w:p>
      <w:pPr>
        <w:pStyle w:val="TOC2"/>
        <w:tabs>
          <w:tab w:val="right" w:leader="dot" w:pos="8306"/>
        </w:tabs>
      </w:pPr>
      <w:hyperlink w:anchor="_Toc30650" w:history="1">
        <w:r>
          <w:rPr>
            <w:rFonts w:ascii="仿宋" w:eastAsia="仿宋" w:hAnsi="仿宋" w:cs="仿宋" w:hint="eastAsia"/>
            <w:lang w:eastAsia="zh-CN"/>
          </w:rPr>
          <w:t>(二)、建设规模</w:t>
        </w:r>
        <w:r>
          <w:tab/>
        </w:r>
        <w:r>
          <w:fldChar w:fldCharType="begin"/>
        </w:r>
        <w:r>
          <w:instrText xml:space="preserve"> PAGEREF _Toc30650 \h </w:instrText>
        </w:r>
        <w:r>
          <w:fldChar w:fldCharType="separate"/>
        </w:r>
        <w:r>
          <w:t>5</w:t>
        </w:r>
        <w:r>
          <w:fldChar w:fldCharType="end"/>
        </w:r>
      </w:hyperlink>
    </w:p>
    <w:p>
      <w:pPr>
        <w:pStyle w:val="TOC1"/>
        <w:tabs>
          <w:tab w:val="right" w:leader="dot" w:pos="8306"/>
        </w:tabs>
      </w:pPr>
      <w:hyperlink w:anchor="_Toc30251" w:history="1">
        <w:r>
          <w:rPr>
            <w:rFonts w:ascii="仿宋" w:eastAsia="仿宋" w:hAnsi="仿宋" w:cs="仿宋" w:hint="eastAsia"/>
            <w:lang w:eastAsia="zh-CN"/>
          </w:rPr>
          <w:t>三、合成胶粘剂项目绩效评估</w:t>
        </w:r>
        <w:r>
          <w:tab/>
        </w:r>
        <w:r>
          <w:fldChar w:fldCharType="begin"/>
        </w:r>
        <w:r>
          <w:instrText xml:space="preserve"> PAGEREF _Toc30251 \h </w:instrText>
        </w:r>
        <w:r>
          <w:fldChar w:fldCharType="separate"/>
        </w:r>
        <w:r>
          <w:t>7</w:t>
        </w:r>
        <w:r>
          <w:fldChar w:fldCharType="end"/>
        </w:r>
      </w:hyperlink>
    </w:p>
    <w:p>
      <w:pPr>
        <w:pStyle w:val="TOC2"/>
        <w:tabs>
          <w:tab w:val="right" w:leader="dot" w:pos="8306"/>
        </w:tabs>
      </w:pPr>
      <w:hyperlink w:anchor="_Toc29149" w:history="1">
        <w:r>
          <w:rPr>
            <w:rFonts w:ascii="仿宋" w:eastAsia="仿宋" w:hAnsi="仿宋" w:cs="仿宋" w:hint="eastAsia"/>
            <w:lang w:eastAsia="zh-CN"/>
          </w:rPr>
          <w:t>(一)、绩效评估指标</w:t>
        </w:r>
        <w:r>
          <w:tab/>
        </w:r>
        <w:r>
          <w:fldChar w:fldCharType="begin"/>
        </w:r>
        <w:r>
          <w:instrText xml:space="preserve"> PAGEREF _Toc29149 \h </w:instrText>
        </w:r>
        <w:r>
          <w:fldChar w:fldCharType="separate"/>
        </w:r>
        <w:r>
          <w:t>7</w:t>
        </w:r>
        <w:r>
          <w:fldChar w:fldCharType="end"/>
        </w:r>
      </w:hyperlink>
    </w:p>
    <w:p>
      <w:pPr>
        <w:pStyle w:val="TOC2"/>
        <w:tabs>
          <w:tab w:val="right" w:leader="dot" w:pos="8306"/>
        </w:tabs>
      </w:pPr>
      <w:hyperlink w:anchor="_Toc20072" w:history="1">
        <w:r>
          <w:rPr>
            <w:rFonts w:ascii="仿宋" w:eastAsia="仿宋" w:hAnsi="仿宋" w:cs="仿宋" w:hint="eastAsia"/>
            <w:lang w:eastAsia="zh-CN"/>
          </w:rPr>
          <w:t>(二)、绩效评估方法</w:t>
        </w:r>
        <w:r>
          <w:tab/>
        </w:r>
        <w:r>
          <w:fldChar w:fldCharType="begin"/>
        </w:r>
        <w:r>
          <w:instrText xml:space="preserve"> PAGEREF _Toc20072 \h </w:instrText>
        </w:r>
        <w:r>
          <w:fldChar w:fldCharType="separate"/>
        </w:r>
        <w:r>
          <w:t>8</w:t>
        </w:r>
        <w:r>
          <w:fldChar w:fldCharType="end"/>
        </w:r>
      </w:hyperlink>
    </w:p>
    <w:p>
      <w:pPr>
        <w:pStyle w:val="TOC2"/>
        <w:tabs>
          <w:tab w:val="right" w:leader="dot" w:pos="8306"/>
        </w:tabs>
      </w:pPr>
      <w:hyperlink w:anchor="_Toc27607" w:history="1">
        <w:r>
          <w:rPr>
            <w:rFonts w:ascii="仿宋" w:eastAsia="仿宋" w:hAnsi="仿宋" w:cs="仿宋" w:hint="eastAsia"/>
            <w:lang w:eastAsia="zh-CN"/>
          </w:rPr>
          <w:t>(三)、绩效评估周期</w:t>
        </w:r>
        <w:r>
          <w:tab/>
        </w:r>
        <w:r>
          <w:fldChar w:fldCharType="begin"/>
        </w:r>
        <w:r>
          <w:instrText xml:space="preserve"> PAGEREF _Toc27607 \h </w:instrText>
        </w:r>
        <w:r>
          <w:fldChar w:fldCharType="separate"/>
        </w:r>
        <w:r>
          <w:t>9</w:t>
        </w:r>
        <w:r>
          <w:fldChar w:fldCharType="end"/>
        </w:r>
      </w:hyperlink>
    </w:p>
    <w:p>
      <w:pPr>
        <w:pStyle w:val="TOC1"/>
        <w:tabs>
          <w:tab w:val="right" w:leader="dot" w:pos="8306"/>
        </w:tabs>
      </w:pPr>
      <w:hyperlink w:anchor="_Toc21638" w:history="1">
        <w:r>
          <w:rPr>
            <w:rFonts w:ascii="仿宋" w:eastAsia="仿宋" w:hAnsi="仿宋" w:cs="仿宋" w:hint="eastAsia"/>
            <w:lang w:eastAsia="zh-CN"/>
          </w:rPr>
          <w:t>四、合成胶粘剂项目建设背景及必要性分析</w:t>
        </w:r>
        <w:r>
          <w:tab/>
        </w:r>
        <w:r>
          <w:fldChar w:fldCharType="begin"/>
        </w:r>
        <w:r>
          <w:instrText xml:space="preserve"> PAGEREF _Toc21638 \h </w:instrText>
        </w:r>
        <w:r>
          <w:fldChar w:fldCharType="separate"/>
        </w:r>
        <w:r>
          <w:t>10</w:t>
        </w:r>
        <w:r>
          <w:fldChar w:fldCharType="end"/>
        </w:r>
      </w:hyperlink>
    </w:p>
    <w:p>
      <w:pPr>
        <w:pStyle w:val="TOC2"/>
        <w:tabs>
          <w:tab w:val="right" w:leader="dot" w:pos="8306"/>
        </w:tabs>
      </w:pPr>
      <w:hyperlink w:anchor="_Toc2288" w:history="1">
        <w:r>
          <w:rPr>
            <w:rFonts w:ascii="仿宋" w:eastAsia="仿宋" w:hAnsi="仿宋" w:cs="仿宋" w:hint="eastAsia"/>
            <w:lang w:eastAsia="zh-CN"/>
          </w:rPr>
          <w:t>(一)、合成胶粘剂项目背景分析</w:t>
        </w:r>
        <w:r>
          <w:tab/>
        </w:r>
        <w:r>
          <w:fldChar w:fldCharType="begin"/>
        </w:r>
        <w:r>
          <w:instrText xml:space="preserve"> PAGEREF _Toc2288 \h </w:instrText>
        </w:r>
        <w:r>
          <w:fldChar w:fldCharType="separate"/>
        </w:r>
        <w:r>
          <w:t>10</w:t>
        </w:r>
        <w:r>
          <w:fldChar w:fldCharType="end"/>
        </w:r>
      </w:hyperlink>
    </w:p>
    <w:p>
      <w:pPr>
        <w:pStyle w:val="TOC2"/>
        <w:tabs>
          <w:tab w:val="right" w:leader="dot" w:pos="8306"/>
        </w:tabs>
      </w:pPr>
      <w:hyperlink w:anchor="_Toc19452" w:history="1">
        <w:r>
          <w:rPr>
            <w:rFonts w:ascii="仿宋" w:eastAsia="仿宋" w:hAnsi="仿宋" w:cs="仿宋" w:hint="eastAsia"/>
            <w:lang w:eastAsia="zh-CN"/>
          </w:rPr>
          <w:t>(二)、合成胶粘剂项目建设必要性分析</w:t>
        </w:r>
        <w:r>
          <w:tab/>
        </w:r>
        <w:r>
          <w:fldChar w:fldCharType="begin"/>
        </w:r>
        <w:r>
          <w:instrText xml:space="preserve"> PAGEREF _Toc19452 \h </w:instrText>
        </w:r>
        <w:r>
          <w:fldChar w:fldCharType="separate"/>
        </w:r>
        <w:r>
          <w:t>11</w:t>
        </w:r>
        <w:r>
          <w:fldChar w:fldCharType="end"/>
        </w:r>
      </w:hyperlink>
    </w:p>
    <w:p>
      <w:pPr>
        <w:pStyle w:val="TOC1"/>
        <w:tabs>
          <w:tab w:val="right" w:leader="dot" w:pos="8306"/>
        </w:tabs>
      </w:pPr>
      <w:hyperlink w:anchor="_Toc7913" w:history="1">
        <w:r>
          <w:rPr>
            <w:rFonts w:ascii="仿宋" w:eastAsia="仿宋" w:hAnsi="仿宋" w:cs="仿宋" w:hint="eastAsia"/>
            <w:lang w:eastAsia="zh-CN"/>
          </w:rPr>
          <w:t>五、市场分析、调研</w:t>
        </w:r>
        <w:r>
          <w:tab/>
        </w:r>
        <w:r>
          <w:fldChar w:fldCharType="begin"/>
        </w:r>
        <w:r>
          <w:instrText xml:space="preserve"> PAGEREF _Toc7913 \h </w:instrText>
        </w:r>
        <w:r>
          <w:fldChar w:fldCharType="separate"/>
        </w:r>
        <w:r>
          <w:t>13</w:t>
        </w:r>
        <w:r>
          <w:fldChar w:fldCharType="end"/>
        </w:r>
      </w:hyperlink>
    </w:p>
    <w:p>
      <w:pPr>
        <w:pStyle w:val="TOC2"/>
        <w:tabs>
          <w:tab w:val="right" w:leader="dot" w:pos="8306"/>
        </w:tabs>
      </w:pPr>
      <w:hyperlink w:anchor="_Toc23328" w:history="1">
        <w:r>
          <w:rPr>
            <w:rFonts w:ascii="仿宋" w:eastAsia="仿宋" w:hAnsi="仿宋" w:cs="仿宋" w:hint="eastAsia"/>
            <w:lang w:eastAsia="zh-CN"/>
          </w:rPr>
          <w:t>(一)、合成胶粘剂行业分析</w:t>
        </w:r>
        <w:r>
          <w:tab/>
        </w:r>
        <w:r>
          <w:fldChar w:fldCharType="begin"/>
        </w:r>
        <w:r>
          <w:instrText xml:space="preserve"> PAGEREF _Toc23328 \h </w:instrText>
        </w:r>
        <w:r>
          <w:fldChar w:fldCharType="separate"/>
        </w:r>
        <w:r>
          <w:t>13</w:t>
        </w:r>
        <w:r>
          <w:fldChar w:fldCharType="end"/>
        </w:r>
      </w:hyperlink>
    </w:p>
    <w:p>
      <w:pPr>
        <w:pStyle w:val="TOC2"/>
        <w:tabs>
          <w:tab w:val="right" w:leader="dot" w:pos="8306"/>
        </w:tabs>
      </w:pPr>
      <w:hyperlink w:anchor="_Toc11248" w:history="1">
        <w:r>
          <w:rPr>
            <w:rFonts w:ascii="仿宋" w:eastAsia="仿宋" w:hAnsi="仿宋" w:cs="仿宋" w:hint="eastAsia"/>
            <w:lang w:eastAsia="zh-CN"/>
          </w:rPr>
          <w:t>(二)、合成胶粘剂市场分析预测</w:t>
        </w:r>
        <w:r>
          <w:tab/>
        </w:r>
        <w:r>
          <w:fldChar w:fldCharType="begin"/>
        </w:r>
        <w:r>
          <w:instrText xml:space="preserve"> PAGEREF _Toc11248 \h </w:instrText>
        </w:r>
        <w:r>
          <w:fldChar w:fldCharType="separate"/>
        </w:r>
        <w:r>
          <w:t>14</w:t>
        </w:r>
        <w:r>
          <w:fldChar w:fldCharType="end"/>
        </w:r>
      </w:hyperlink>
    </w:p>
    <w:p>
      <w:pPr>
        <w:pStyle w:val="TOC1"/>
        <w:tabs>
          <w:tab w:val="right" w:leader="dot" w:pos="8306"/>
        </w:tabs>
      </w:pPr>
      <w:hyperlink w:anchor="_Toc31699" w:history="1">
        <w:r>
          <w:rPr>
            <w:rFonts w:ascii="仿宋" w:eastAsia="仿宋" w:hAnsi="仿宋" w:cs="仿宋" w:hint="eastAsia"/>
            <w:lang w:eastAsia="zh-CN"/>
          </w:rPr>
          <w:t>六、合成胶粘剂项目文档管理</w:t>
        </w:r>
        <w:r>
          <w:tab/>
        </w:r>
        <w:r>
          <w:fldChar w:fldCharType="begin"/>
        </w:r>
        <w:r>
          <w:instrText xml:space="preserve"> PAGEREF _Toc31699 \h </w:instrText>
        </w:r>
        <w:r>
          <w:fldChar w:fldCharType="separate"/>
        </w:r>
        <w:r>
          <w:t>14</w:t>
        </w:r>
        <w:r>
          <w:fldChar w:fldCharType="end"/>
        </w:r>
      </w:hyperlink>
    </w:p>
    <w:p>
      <w:pPr>
        <w:pStyle w:val="TOC2"/>
        <w:tabs>
          <w:tab w:val="right" w:leader="dot" w:pos="8306"/>
        </w:tabs>
      </w:pPr>
      <w:hyperlink w:anchor="_Toc3367" w:history="1">
        <w:r>
          <w:rPr>
            <w:rFonts w:ascii="仿宋" w:eastAsia="仿宋" w:hAnsi="仿宋" w:cs="仿宋" w:hint="eastAsia"/>
            <w:lang w:eastAsia="zh-CN"/>
          </w:rPr>
          <w:t>(一)、文档编制与审查</w:t>
        </w:r>
        <w:r>
          <w:tab/>
        </w:r>
        <w:r>
          <w:fldChar w:fldCharType="begin"/>
        </w:r>
        <w:r>
          <w:instrText xml:space="preserve"> PAGEREF _Toc3367 \h </w:instrText>
        </w:r>
        <w:r>
          <w:fldChar w:fldCharType="separate"/>
        </w:r>
        <w:r>
          <w:t>14</w:t>
        </w:r>
        <w:r>
          <w:fldChar w:fldCharType="end"/>
        </w:r>
      </w:hyperlink>
    </w:p>
    <w:p>
      <w:pPr>
        <w:pStyle w:val="TOC2"/>
        <w:tabs>
          <w:tab w:val="right" w:leader="dot" w:pos="8306"/>
        </w:tabs>
      </w:pPr>
      <w:hyperlink w:anchor="_Toc15973" w:history="1">
        <w:r>
          <w:rPr>
            <w:rFonts w:ascii="仿宋" w:eastAsia="仿宋" w:hAnsi="仿宋" w:cs="仿宋" w:hint="eastAsia"/>
            <w:lang w:eastAsia="zh-CN"/>
          </w:rPr>
          <w:t>(二)、文档发布与分发</w:t>
        </w:r>
        <w:r>
          <w:tab/>
        </w:r>
        <w:r>
          <w:fldChar w:fldCharType="begin"/>
        </w:r>
        <w:r>
          <w:instrText xml:space="preserve"> PAGEREF _Toc15973 \h </w:instrText>
        </w:r>
        <w:r>
          <w:fldChar w:fldCharType="separate"/>
        </w:r>
        <w:r>
          <w:t>16</w:t>
        </w:r>
        <w:r>
          <w:fldChar w:fldCharType="end"/>
        </w:r>
      </w:hyperlink>
    </w:p>
    <w:p>
      <w:pPr>
        <w:pStyle w:val="TOC2"/>
        <w:tabs>
          <w:tab w:val="right" w:leader="dot" w:pos="8306"/>
        </w:tabs>
      </w:pPr>
      <w:hyperlink w:anchor="_Toc618" w:history="1">
        <w:r>
          <w:rPr>
            <w:rFonts w:ascii="仿宋" w:eastAsia="仿宋" w:hAnsi="仿宋" w:cs="仿宋" w:hint="eastAsia"/>
            <w:lang w:eastAsia="zh-CN"/>
          </w:rPr>
          <w:t>(三)、文档存档与归档</w:t>
        </w:r>
        <w:r>
          <w:tab/>
        </w:r>
        <w:r>
          <w:fldChar w:fldCharType="begin"/>
        </w:r>
        <w:r>
          <w:instrText xml:space="preserve"> PAGEREF _Toc618 \h </w:instrText>
        </w:r>
        <w:r>
          <w:fldChar w:fldCharType="separate"/>
        </w:r>
        <w:r>
          <w:t>17</w:t>
        </w:r>
        <w:r>
          <w:fldChar w:fldCharType="end"/>
        </w:r>
      </w:hyperlink>
    </w:p>
    <w:p>
      <w:pPr>
        <w:pStyle w:val="TOC1"/>
        <w:tabs>
          <w:tab w:val="right" w:leader="dot" w:pos="8306"/>
        </w:tabs>
      </w:pPr>
      <w:hyperlink w:anchor="_Toc22733" w:history="1">
        <w:r>
          <w:rPr>
            <w:rFonts w:ascii="仿宋" w:eastAsia="仿宋" w:hAnsi="仿宋" w:cs="仿宋" w:hint="eastAsia"/>
            <w:lang w:eastAsia="zh-CN"/>
          </w:rPr>
          <w:t>七、合成胶粘剂项目投资规划</w:t>
        </w:r>
        <w:r>
          <w:tab/>
        </w:r>
        <w:r>
          <w:fldChar w:fldCharType="begin"/>
        </w:r>
        <w:r>
          <w:instrText xml:space="preserve"> PAGEREF _Toc22733 \h </w:instrText>
        </w:r>
        <w:r>
          <w:fldChar w:fldCharType="separate"/>
        </w:r>
        <w:r>
          <w:t>18</w:t>
        </w:r>
        <w:r>
          <w:fldChar w:fldCharType="end"/>
        </w:r>
      </w:hyperlink>
    </w:p>
    <w:p>
      <w:pPr>
        <w:pStyle w:val="TOC2"/>
        <w:tabs>
          <w:tab w:val="right" w:leader="dot" w:pos="8306"/>
        </w:tabs>
      </w:pPr>
      <w:hyperlink w:anchor="_Toc12601" w:history="1">
        <w:r>
          <w:rPr>
            <w:rFonts w:ascii="仿宋" w:eastAsia="仿宋" w:hAnsi="仿宋" w:cs="仿宋" w:hint="eastAsia"/>
            <w:lang w:eastAsia="zh-CN"/>
          </w:rPr>
          <w:t>(一)、合成胶粘剂项目总投资估算</w:t>
        </w:r>
        <w:r>
          <w:tab/>
        </w:r>
        <w:r>
          <w:fldChar w:fldCharType="begin"/>
        </w:r>
        <w:r>
          <w:instrText xml:space="preserve"> PAGEREF _Toc12601 \h </w:instrText>
        </w:r>
        <w:r>
          <w:fldChar w:fldCharType="separate"/>
        </w:r>
        <w:r>
          <w:t>18</w:t>
        </w:r>
        <w:r>
          <w:fldChar w:fldCharType="end"/>
        </w:r>
      </w:hyperlink>
    </w:p>
    <w:p>
      <w:pPr>
        <w:pStyle w:val="TOC2"/>
        <w:tabs>
          <w:tab w:val="right" w:leader="dot" w:pos="8306"/>
        </w:tabs>
      </w:pPr>
      <w:hyperlink w:anchor="_Toc3178" w:history="1">
        <w:r>
          <w:rPr>
            <w:rFonts w:ascii="仿宋" w:eastAsia="仿宋" w:hAnsi="仿宋" w:cs="仿宋" w:hint="eastAsia"/>
            <w:lang w:eastAsia="zh-CN"/>
          </w:rPr>
          <w:t>(二)、资金筹措</w:t>
        </w:r>
        <w:r>
          <w:tab/>
        </w:r>
        <w:r>
          <w:fldChar w:fldCharType="begin"/>
        </w:r>
        <w:r>
          <w:instrText xml:space="preserve"> PAGEREF _Toc3178 \h </w:instrText>
        </w:r>
        <w:r>
          <w:fldChar w:fldCharType="separate"/>
        </w:r>
        <w:r>
          <w:t>19</w:t>
        </w:r>
        <w:r>
          <w:fldChar w:fldCharType="end"/>
        </w:r>
      </w:hyperlink>
    </w:p>
    <w:p>
      <w:pPr>
        <w:pStyle w:val="TOC1"/>
        <w:tabs>
          <w:tab w:val="right" w:leader="dot" w:pos="8306"/>
        </w:tabs>
      </w:pPr>
      <w:hyperlink w:anchor="_Toc10218" w:history="1">
        <w:r>
          <w:rPr>
            <w:rFonts w:ascii="仿宋" w:eastAsia="仿宋" w:hAnsi="仿宋" w:cs="仿宋" w:hint="eastAsia"/>
            <w:lang w:eastAsia="zh-CN"/>
          </w:rPr>
          <w:t>八、合成胶粘剂项目风险管理</w:t>
        </w:r>
        <w:r>
          <w:tab/>
        </w:r>
        <w:r>
          <w:fldChar w:fldCharType="begin"/>
        </w:r>
        <w:r>
          <w:instrText xml:space="preserve"> PAGEREF _Toc10218 \h </w:instrText>
        </w:r>
        <w:r>
          <w:fldChar w:fldCharType="separate"/>
        </w:r>
        <w:r>
          <w:t>20</w:t>
        </w:r>
        <w:r>
          <w:fldChar w:fldCharType="end"/>
        </w:r>
      </w:hyperlink>
    </w:p>
    <w:p>
      <w:pPr>
        <w:pStyle w:val="TOC2"/>
        <w:tabs>
          <w:tab w:val="right" w:leader="dot" w:pos="8306"/>
        </w:tabs>
      </w:pPr>
      <w:hyperlink w:anchor="_Toc32477" w:history="1">
        <w:r>
          <w:rPr>
            <w:rFonts w:ascii="仿宋" w:eastAsia="仿宋" w:hAnsi="仿宋" w:cs="仿宋" w:hint="eastAsia"/>
            <w:lang w:eastAsia="zh-CN"/>
          </w:rPr>
          <w:t>(一)、风险识别与评估</w:t>
        </w:r>
        <w:r>
          <w:tab/>
        </w:r>
        <w:r>
          <w:fldChar w:fldCharType="begin"/>
        </w:r>
        <w:r>
          <w:instrText xml:space="preserve"> PAGEREF _Toc32477 \h </w:instrText>
        </w:r>
        <w:r>
          <w:fldChar w:fldCharType="separate"/>
        </w:r>
        <w:r>
          <w:t>20</w:t>
        </w:r>
        <w:r>
          <w:fldChar w:fldCharType="end"/>
        </w:r>
      </w:hyperlink>
    </w:p>
    <w:p>
      <w:pPr>
        <w:pStyle w:val="TOC2"/>
        <w:tabs>
          <w:tab w:val="right" w:leader="dot" w:pos="8306"/>
        </w:tabs>
      </w:pPr>
      <w:hyperlink w:anchor="_Toc11164" w:history="1">
        <w:r>
          <w:rPr>
            <w:rFonts w:ascii="仿宋" w:eastAsia="仿宋" w:hAnsi="仿宋" w:cs="仿宋" w:hint="eastAsia"/>
            <w:lang w:eastAsia="zh-CN"/>
          </w:rPr>
          <w:t>(二)、风险应对策略</w:t>
        </w:r>
        <w:r>
          <w:tab/>
        </w:r>
        <w:r>
          <w:fldChar w:fldCharType="begin"/>
        </w:r>
        <w:r>
          <w:instrText xml:space="preserve"> PAGEREF _Toc11164 \h </w:instrText>
        </w:r>
        <w:r>
          <w:fldChar w:fldCharType="separate"/>
        </w:r>
        <w:r>
          <w:t>21</w:t>
        </w:r>
        <w:r>
          <w:fldChar w:fldCharType="end"/>
        </w:r>
      </w:hyperlink>
    </w:p>
    <w:p>
      <w:pPr>
        <w:pStyle w:val="TOC2"/>
        <w:tabs>
          <w:tab w:val="right" w:leader="dot" w:pos="8306"/>
        </w:tabs>
      </w:pPr>
      <w:hyperlink w:anchor="_Toc18121" w:history="1">
        <w:r>
          <w:rPr>
            <w:rFonts w:ascii="仿宋" w:eastAsia="仿宋" w:hAnsi="仿宋" w:cs="仿宋" w:hint="eastAsia"/>
            <w:lang w:eastAsia="zh-CN"/>
          </w:rPr>
          <w:t>(三)、风险监控与控制</w:t>
        </w:r>
        <w:r>
          <w:tab/>
        </w:r>
        <w:r>
          <w:fldChar w:fldCharType="begin"/>
        </w:r>
        <w:r>
          <w:instrText xml:space="preserve"> PAGEREF _Toc18121 \h </w:instrText>
        </w:r>
        <w:r>
          <w:fldChar w:fldCharType="separate"/>
        </w:r>
        <w:r>
          <w:t>23</w:t>
        </w:r>
        <w:r>
          <w:fldChar w:fldCharType="end"/>
        </w:r>
      </w:hyperlink>
    </w:p>
    <w:p>
      <w:pPr>
        <w:pStyle w:val="TOC1"/>
        <w:tabs>
          <w:tab w:val="right" w:leader="dot" w:pos="8306"/>
        </w:tabs>
      </w:pPr>
      <w:hyperlink w:anchor="_Toc11897" w:history="1">
        <w:r>
          <w:rPr>
            <w:rFonts w:ascii="仿宋" w:eastAsia="仿宋" w:hAnsi="仿宋" w:cs="仿宋" w:hint="eastAsia"/>
            <w:lang w:eastAsia="zh-CN"/>
          </w:rPr>
          <w:t>九、合成胶粘剂项目计划安排</w:t>
        </w:r>
        <w:r>
          <w:tab/>
        </w:r>
        <w:r>
          <w:fldChar w:fldCharType="begin"/>
        </w:r>
        <w:r>
          <w:instrText xml:space="preserve"> PAGEREF _Toc11897 \h </w:instrText>
        </w:r>
        <w:r>
          <w:fldChar w:fldCharType="separate"/>
        </w:r>
        <w:r>
          <w:t>24</w:t>
        </w:r>
        <w:r>
          <w:fldChar w:fldCharType="end"/>
        </w:r>
      </w:hyperlink>
    </w:p>
    <w:p>
      <w:pPr>
        <w:pStyle w:val="TOC2"/>
        <w:tabs>
          <w:tab w:val="right" w:leader="dot" w:pos="8306"/>
        </w:tabs>
      </w:pPr>
      <w:hyperlink w:anchor="_Toc13173" w:history="1">
        <w:r>
          <w:rPr>
            <w:rFonts w:ascii="仿宋" w:eastAsia="仿宋" w:hAnsi="仿宋" w:cs="仿宋" w:hint="eastAsia"/>
            <w:lang w:eastAsia="zh-CN"/>
          </w:rPr>
          <w:t>(一)、建设周期</w:t>
        </w:r>
        <w:r>
          <w:tab/>
        </w:r>
        <w:r>
          <w:fldChar w:fldCharType="begin"/>
        </w:r>
        <w:r>
          <w:instrText xml:space="preserve"> PAGEREF _Toc13173 \h </w:instrText>
        </w:r>
        <w:r>
          <w:fldChar w:fldCharType="separate"/>
        </w:r>
        <w:r>
          <w:t>24</w:t>
        </w:r>
        <w:r>
          <w:fldChar w:fldCharType="end"/>
        </w:r>
      </w:hyperlink>
    </w:p>
    <w:p>
      <w:pPr>
        <w:pStyle w:val="TOC2"/>
        <w:tabs>
          <w:tab w:val="right" w:leader="dot" w:pos="8306"/>
        </w:tabs>
      </w:pPr>
      <w:hyperlink w:anchor="_Toc31047" w:history="1">
        <w:r>
          <w:rPr>
            <w:rFonts w:ascii="仿宋" w:eastAsia="仿宋" w:hAnsi="仿宋" w:cs="仿宋" w:hint="eastAsia"/>
            <w:lang w:eastAsia="zh-CN"/>
          </w:rPr>
          <w:t>(二)、建设进度</w:t>
        </w:r>
        <w:r>
          <w:tab/>
        </w:r>
        <w:r>
          <w:fldChar w:fldCharType="begin"/>
        </w:r>
        <w:r>
          <w:instrText xml:space="preserve"> PAGEREF _Toc31047 \h </w:instrText>
        </w:r>
        <w:r>
          <w:fldChar w:fldCharType="separate"/>
        </w:r>
        <w:r>
          <w:t>25</w:t>
        </w:r>
        <w:r>
          <w:fldChar w:fldCharType="end"/>
        </w:r>
      </w:hyperlink>
    </w:p>
    <w:p>
      <w:pPr>
        <w:pStyle w:val="TOC2"/>
        <w:tabs>
          <w:tab w:val="right" w:leader="dot" w:pos="8306"/>
        </w:tabs>
      </w:pPr>
      <w:hyperlink w:anchor="_Toc20139" w:history="1">
        <w:r>
          <w:rPr>
            <w:rFonts w:ascii="仿宋" w:eastAsia="仿宋" w:hAnsi="仿宋" w:cs="仿宋" w:hint="eastAsia"/>
            <w:lang w:eastAsia="zh-CN"/>
          </w:rPr>
          <w:t>(三)、进度安排注意事项</w:t>
        </w:r>
        <w:r>
          <w:tab/>
        </w:r>
        <w:r>
          <w:fldChar w:fldCharType="begin"/>
        </w:r>
        <w:r>
          <w:instrText xml:space="preserve"> PAGEREF _Toc20139 \h </w:instrText>
        </w:r>
        <w:r>
          <w:fldChar w:fldCharType="separate"/>
        </w:r>
        <w:r>
          <w:t>25</w:t>
        </w:r>
        <w:r>
          <w:fldChar w:fldCharType="end"/>
        </w:r>
      </w:hyperlink>
    </w:p>
    <w:p>
      <w:pPr>
        <w:pStyle w:val="TOC2"/>
        <w:tabs>
          <w:tab w:val="right" w:leader="dot" w:pos="8306"/>
        </w:tabs>
      </w:pPr>
      <w:hyperlink w:anchor="_Toc10851" w:history="1">
        <w:r>
          <w:rPr>
            <w:rFonts w:ascii="仿宋" w:eastAsia="仿宋" w:hAnsi="仿宋" w:cs="仿宋" w:hint="eastAsia"/>
            <w:lang w:eastAsia="zh-CN"/>
          </w:rPr>
          <w:t>(四)、人力资源配置</w:t>
        </w:r>
        <w:r>
          <w:tab/>
        </w:r>
        <w:r>
          <w:fldChar w:fldCharType="begin"/>
        </w:r>
        <w:r>
          <w:instrText xml:space="preserve"> PAGEREF _Toc10851 \h </w:instrText>
        </w:r>
        <w:r>
          <w:fldChar w:fldCharType="separate"/>
        </w:r>
        <w:r>
          <w:t>27</w:t>
        </w:r>
        <w:r>
          <w:fldChar w:fldCharType="end"/>
        </w:r>
      </w:hyperlink>
    </w:p>
    <w:p>
      <w:pPr>
        <w:pStyle w:val="TOC1"/>
        <w:tabs>
          <w:tab w:val="right" w:leader="dot" w:pos="8306"/>
        </w:tabs>
      </w:pPr>
      <w:hyperlink w:anchor="_Toc21055" w:history="1">
        <w:r>
          <w:rPr>
            <w:rFonts w:ascii="仿宋" w:eastAsia="仿宋" w:hAnsi="仿宋" w:cs="仿宋" w:hint="eastAsia"/>
            <w:lang w:eastAsia="zh-CN"/>
          </w:rPr>
          <w:t>十、合成胶粘剂项目创新与研发</w:t>
        </w:r>
        <w:r>
          <w:tab/>
        </w:r>
        <w:r>
          <w:fldChar w:fldCharType="begin"/>
        </w:r>
        <w:r>
          <w:instrText xml:space="preserve"> PAGEREF _Toc21055 \h </w:instrText>
        </w:r>
        <w:r>
          <w:fldChar w:fldCharType="separate"/>
        </w:r>
        <w:r>
          <w:t>28</w:t>
        </w:r>
        <w:r>
          <w:fldChar w:fldCharType="end"/>
        </w:r>
      </w:hyperlink>
    </w:p>
    <w:p>
      <w:pPr>
        <w:pStyle w:val="TOC2"/>
        <w:tabs>
          <w:tab w:val="right" w:leader="dot" w:pos="8306"/>
        </w:tabs>
      </w:pPr>
      <w:hyperlink w:anchor="_Toc32143" w:history="1">
        <w:r>
          <w:rPr>
            <w:rFonts w:ascii="仿宋" w:eastAsia="仿宋" w:hAnsi="仿宋" w:cs="仿宋" w:hint="eastAsia"/>
            <w:lang w:eastAsia="zh-CN"/>
          </w:rPr>
          <w:t>(一)、创新策略与方向</w:t>
        </w:r>
        <w:r>
          <w:tab/>
        </w:r>
        <w:r>
          <w:fldChar w:fldCharType="begin"/>
        </w:r>
        <w:r>
          <w:instrText xml:space="preserve"> PAGEREF _Toc32143 \h </w:instrText>
        </w:r>
        <w:r>
          <w:fldChar w:fldCharType="separate"/>
        </w:r>
        <w:r>
          <w:t>28</w:t>
        </w:r>
        <w:r>
          <w:fldChar w:fldCharType="end"/>
        </w:r>
      </w:hyperlink>
    </w:p>
    <w:p>
      <w:pPr>
        <w:pStyle w:val="TOC2"/>
        <w:tabs>
          <w:tab w:val="right" w:leader="dot" w:pos="8306"/>
        </w:tabs>
      </w:pPr>
      <w:hyperlink w:anchor="_Toc22310" w:history="1">
        <w:r>
          <w:rPr>
            <w:rFonts w:ascii="仿宋" w:eastAsia="仿宋" w:hAnsi="仿宋" w:cs="仿宋" w:hint="eastAsia"/>
            <w:lang w:eastAsia="zh-CN"/>
          </w:rPr>
          <w:t>(二)、研发规划与投入</w:t>
        </w:r>
        <w:r>
          <w:tab/>
        </w:r>
        <w:r>
          <w:fldChar w:fldCharType="begin"/>
        </w:r>
        <w:r>
          <w:instrText xml:space="preserve"> PAGEREF _Toc22310 \h </w:instrText>
        </w:r>
        <w:r>
          <w:fldChar w:fldCharType="separate"/>
        </w:r>
        <w:r>
          <w:t>29</w:t>
        </w:r>
        <w:r>
          <w:fldChar w:fldCharType="end"/>
        </w:r>
      </w:hyperlink>
    </w:p>
    <w:p>
      <w:pPr>
        <w:pStyle w:val="TOC1"/>
        <w:tabs>
          <w:tab w:val="right" w:leader="dot" w:pos="8306"/>
        </w:tabs>
      </w:pPr>
      <w:hyperlink w:anchor="_Toc11070" w:history="1">
        <w:r>
          <w:rPr>
            <w:rFonts w:ascii="仿宋" w:eastAsia="仿宋" w:hAnsi="仿宋" w:cs="仿宋" w:hint="eastAsia"/>
            <w:lang w:eastAsia="zh-CN"/>
          </w:rPr>
          <w:t>十一、合成胶粘剂项目人力资源培养与发展</w:t>
        </w:r>
        <w:r>
          <w:tab/>
        </w:r>
        <w:r>
          <w:fldChar w:fldCharType="begin"/>
        </w:r>
        <w:r>
          <w:instrText xml:space="preserve"> PAGEREF _Toc11070 \h </w:instrText>
        </w:r>
        <w:r>
          <w:fldChar w:fldCharType="separate"/>
        </w:r>
        <w:r>
          <w:t>31</w:t>
        </w:r>
        <w:r>
          <w:fldChar w:fldCharType="end"/>
        </w:r>
      </w:hyperlink>
    </w:p>
    <w:p>
      <w:pPr>
        <w:pStyle w:val="TOC2"/>
        <w:tabs>
          <w:tab w:val="right" w:leader="dot" w:pos="8306"/>
        </w:tabs>
      </w:pPr>
      <w:hyperlink w:anchor="_Toc29198" w:history="1">
        <w:r>
          <w:rPr>
            <w:rFonts w:ascii="仿宋" w:eastAsia="仿宋" w:hAnsi="仿宋" w:cs="仿宋" w:hint="eastAsia"/>
            <w:lang w:eastAsia="zh-CN"/>
          </w:rPr>
          <w:t>(一)、人才需求与规划</w:t>
        </w:r>
        <w:r>
          <w:tab/>
        </w:r>
        <w:r>
          <w:fldChar w:fldCharType="begin"/>
        </w:r>
        <w:r>
          <w:instrText xml:space="preserve"> PAGEREF _Toc29198 \h </w:instrText>
        </w:r>
        <w:r>
          <w:fldChar w:fldCharType="separate"/>
        </w:r>
        <w:r>
          <w:t>31</w:t>
        </w:r>
        <w:r>
          <w:fldChar w:fldCharType="end"/>
        </w:r>
      </w:hyperlink>
    </w:p>
    <w:p>
      <w:pPr>
        <w:pStyle w:val="TOC2"/>
        <w:tabs>
          <w:tab w:val="right" w:leader="dot" w:pos="8306"/>
        </w:tabs>
      </w:pPr>
      <w:hyperlink w:anchor="_Toc25416" w:history="1">
        <w:r>
          <w:rPr>
            <w:rFonts w:ascii="仿宋" w:eastAsia="仿宋" w:hAnsi="仿宋" w:cs="仿宋" w:hint="eastAsia"/>
            <w:lang w:eastAsia="zh-CN"/>
          </w:rPr>
          <w:t>(二)、培训与发展计划</w:t>
        </w:r>
        <w:r>
          <w:tab/>
        </w:r>
        <w:r>
          <w:fldChar w:fldCharType="begin"/>
        </w:r>
        <w:r>
          <w:instrText xml:space="preserve"> PAGEREF _Toc25416 \h </w:instrText>
        </w:r>
        <w:r>
          <w:fldChar w:fldCharType="separate"/>
        </w:r>
        <w:r>
          <w:t>31</w:t>
        </w:r>
        <w:r>
          <w:fldChar w:fldCharType="end"/>
        </w:r>
      </w:hyperlink>
    </w:p>
    <w:p>
      <w:pPr>
        <w:pStyle w:val="TOC1"/>
        <w:tabs>
          <w:tab w:val="right" w:leader="dot" w:pos="8306"/>
        </w:tabs>
      </w:pPr>
      <w:hyperlink w:anchor="_Toc20938" w:history="1">
        <w:r>
          <w:rPr>
            <w:rFonts w:ascii="仿宋" w:eastAsia="仿宋" w:hAnsi="仿宋" w:cs="仿宋" w:hint="eastAsia"/>
            <w:lang w:eastAsia="zh-CN"/>
          </w:rPr>
          <w:t>十二、合成胶粘剂项目社会影响</w:t>
        </w:r>
        <w:r>
          <w:tab/>
        </w:r>
        <w:r>
          <w:fldChar w:fldCharType="begin"/>
        </w:r>
        <w:r>
          <w:instrText xml:space="preserve"> PAGEREF _Toc20938 \h </w:instrText>
        </w:r>
        <w:r>
          <w:fldChar w:fldCharType="separate"/>
        </w:r>
        <w:r>
          <w:t>32</w:t>
        </w:r>
        <w:r>
          <w:fldChar w:fldCharType="end"/>
        </w:r>
      </w:hyperlink>
    </w:p>
    <w:p>
      <w:pPr>
        <w:pStyle w:val="TOC2"/>
        <w:tabs>
          <w:tab w:val="right" w:leader="dot" w:pos="8306"/>
        </w:tabs>
      </w:pPr>
      <w:hyperlink w:anchor="_Toc17959" w:history="1">
        <w:r>
          <w:rPr>
            <w:rFonts w:ascii="仿宋" w:eastAsia="仿宋" w:hAnsi="仿宋" w:cs="仿宋" w:hint="eastAsia"/>
            <w:lang w:eastAsia="zh-CN"/>
          </w:rPr>
          <w:t>(一)、社会责任与义务</w:t>
        </w:r>
        <w:r>
          <w:tab/>
        </w:r>
        <w:r>
          <w:fldChar w:fldCharType="begin"/>
        </w:r>
        <w:r>
          <w:instrText xml:space="preserve"> PAGEREF _Toc17959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36" w:history="1">
        <w:r>
          <w:rPr>
            <w:rFonts w:ascii="仿宋" w:eastAsia="仿宋" w:hAnsi="仿宋" w:cs="仿宋" w:hint="eastAsia"/>
            <w:lang w:eastAsia="zh-CN"/>
          </w:rPr>
          <w:t>(二)、社会参与与沟通</w:t>
        </w:r>
        <w:r>
          <w:tab/>
        </w:r>
        <w:r>
          <w:fldChar w:fldCharType="begin"/>
        </w:r>
        <w:r>
          <w:instrText xml:space="preserve"> PAGEREF _Toc22036 \h </w:instrText>
        </w:r>
        <w:r>
          <w:fldChar w:fldCharType="separate"/>
        </w:r>
        <w:r>
          <w:t>33</w:t>
        </w:r>
        <w:r>
          <w:fldChar w:fldCharType="end"/>
        </w:r>
      </w:hyperlink>
    </w:p>
    <w:p>
      <w:pPr>
        <w:pStyle w:val="TOC1"/>
        <w:tabs>
          <w:tab w:val="right" w:leader="dot" w:pos="8306"/>
        </w:tabs>
      </w:pPr>
      <w:hyperlink w:anchor="_Toc6445" w:history="1">
        <w:r>
          <w:rPr>
            <w:rFonts w:ascii="仿宋" w:eastAsia="仿宋" w:hAnsi="仿宋" w:cs="仿宋" w:hint="eastAsia"/>
            <w:lang w:eastAsia="zh-CN"/>
          </w:rPr>
          <w:t>十三、合成胶粘剂项目变更管理</w:t>
        </w:r>
        <w:r>
          <w:tab/>
        </w:r>
        <w:r>
          <w:fldChar w:fldCharType="begin"/>
        </w:r>
        <w:r>
          <w:instrText xml:space="preserve"> PAGEREF _Toc6445 \h </w:instrText>
        </w:r>
        <w:r>
          <w:fldChar w:fldCharType="separate"/>
        </w:r>
        <w:r>
          <w:t>34</w:t>
        </w:r>
        <w:r>
          <w:fldChar w:fldCharType="end"/>
        </w:r>
      </w:hyperlink>
    </w:p>
    <w:p>
      <w:pPr>
        <w:pStyle w:val="TOC2"/>
        <w:tabs>
          <w:tab w:val="right" w:leader="dot" w:pos="8306"/>
        </w:tabs>
      </w:pPr>
      <w:hyperlink w:anchor="_Toc2422" w:history="1">
        <w:r>
          <w:rPr>
            <w:rFonts w:ascii="仿宋" w:eastAsia="仿宋" w:hAnsi="仿宋" w:cs="仿宋" w:hint="eastAsia"/>
            <w:lang w:eastAsia="zh-CN"/>
          </w:rPr>
          <w:t>(一)、变更申请与评估</w:t>
        </w:r>
        <w:r>
          <w:tab/>
        </w:r>
        <w:r>
          <w:fldChar w:fldCharType="begin"/>
        </w:r>
        <w:r>
          <w:instrText xml:space="preserve"> PAGEREF _Toc2422 \h </w:instrText>
        </w:r>
        <w:r>
          <w:fldChar w:fldCharType="separate"/>
        </w:r>
        <w:r>
          <w:t>34</w:t>
        </w:r>
        <w:r>
          <w:fldChar w:fldCharType="end"/>
        </w:r>
      </w:hyperlink>
    </w:p>
    <w:p>
      <w:pPr>
        <w:pStyle w:val="TOC2"/>
        <w:tabs>
          <w:tab w:val="right" w:leader="dot" w:pos="8306"/>
        </w:tabs>
      </w:pPr>
      <w:hyperlink w:anchor="_Toc5455" w:history="1">
        <w:r>
          <w:rPr>
            <w:rFonts w:ascii="仿宋" w:eastAsia="仿宋" w:hAnsi="仿宋" w:cs="仿宋" w:hint="eastAsia"/>
            <w:lang w:eastAsia="zh-CN"/>
          </w:rPr>
          <w:t>(二)、变更实施与控制</w:t>
        </w:r>
        <w:r>
          <w:tab/>
        </w:r>
        <w:r>
          <w:fldChar w:fldCharType="begin"/>
        </w:r>
        <w:r>
          <w:instrText xml:space="preserve"> PAGEREF _Toc5455 \h </w:instrText>
        </w:r>
        <w:r>
          <w:fldChar w:fldCharType="separate"/>
        </w:r>
        <w:r>
          <w:t>34</w:t>
        </w:r>
        <w:r>
          <w:fldChar w:fldCharType="end"/>
        </w:r>
      </w:hyperlink>
    </w:p>
    <w:p>
      <w:pPr>
        <w:pStyle w:val="TOC1"/>
        <w:tabs>
          <w:tab w:val="right" w:leader="dot" w:pos="8306"/>
        </w:tabs>
      </w:pPr>
      <w:hyperlink w:anchor="_Toc32597" w:history="1">
        <w:r>
          <w:rPr>
            <w:rFonts w:ascii="仿宋" w:eastAsia="仿宋" w:hAnsi="仿宋" w:cs="仿宋" w:hint="eastAsia"/>
            <w:lang w:eastAsia="zh-CN"/>
          </w:rPr>
          <w:t>十四、合成胶粘剂项目实施保障措施</w:t>
        </w:r>
        <w:r>
          <w:tab/>
        </w:r>
        <w:r>
          <w:fldChar w:fldCharType="begin"/>
        </w:r>
        <w:r>
          <w:instrText xml:space="preserve"> PAGEREF _Toc32597 \h </w:instrText>
        </w:r>
        <w:r>
          <w:fldChar w:fldCharType="separate"/>
        </w:r>
        <w:r>
          <w:t>35</w:t>
        </w:r>
        <w:r>
          <w:fldChar w:fldCharType="end"/>
        </w:r>
      </w:hyperlink>
    </w:p>
    <w:p>
      <w:pPr>
        <w:pStyle w:val="TOC2"/>
        <w:tabs>
          <w:tab w:val="right" w:leader="dot" w:pos="8306"/>
        </w:tabs>
      </w:pPr>
      <w:hyperlink w:anchor="_Toc28034" w:history="1">
        <w:r>
          <w:rPr>
            <w:rFonts w:ascii="仿宋" w:eastAsia="仿宋" w:hAnsi="仿宋" w:cs="仿宋" w:hint="eastAsia"/>
            <w:lang w:eastAsia="zh-CN"/>
          </w:rPr>
          <w:t>(一)、合成胶粘剂项目实施保障机制</w:t>
        </w:r>
        <w:r>
          <w:tab/>
        </w:r>
        <w:r>
          <w:fldChar w:fldCharType="begin"/>
        </w:r>
        <w:r>
          <w:instrText xml:space="preserve"> PAGEREF _Toc28034 \h </w:instrText>
        </w:r>
        <w:r>
          <w:fldChar w:fldCharType="separate"/>
        </w:r>
        <w:r>
          <w:t>35</w:t>
        </w:r>
        <w:r>
          <w:fldChar w:fldCharType="end"/>
        </w:r>
      </w:hyperlink>
    </w:p>
    <w:p>
      <w:pPr>
        <w:pStyle w:val="TOC2"/>
        <w:tabs>
          <w:tab w:val="right" w:leader="dot" w:pos="8306"/>
        </w:tabs>
      </w:pPr>
      <w:hyperlink w:anchor="_Toc24432" w:history="1">
        <w:r>
          <w:rPr>
            <w:rFonts w:ascii="仿宋" w:eastAsia="仿宋" w:hAnsi="仿宋" w:cs="仿宋" w:hint="eastAsia"/>
            <w:lang w:eastAsia="zh-CN"/>
          </w:rPr>
          <w:t>(二)、合成胶粘剂项目法律合规要求</w:t>
        </w:r>
        <w:r>
          <w:tab/>
        </w:r>
        <w:r>
          <w:fldChar w:fldCharType="begin"/>
        </w:r>
        <w:r>
          <w:instrText xml:space="preserve"> PAGEREF _Toc24432 \h </w:instrText>
        </w:r>
        <w:r>
          <w:fldChar w:fldCharType="separate"/>
        </w:r>
        <w:r>
          <w:t>38</w:t>
        </w:r>
        <w:r>
          <w:fldChar w:fldCharType="end"/>
        </w:r>
      </w:hyperlink>
    </w:p>
    <w:p>
      <w:pPr>
        <w:pStyle w:val="TOC2"/>
        <w:tabs>
          <w:tab w:val="right" w:leader="dot" w:pos="8306"/>
        </w:tabs>
      </w:pPr>
      <w:hyperlink w:anchor="_Toc20663" w:history="1">
        <w:r>
          <w:rPr>
            <w:rFonts w:ascii="仿宋" w:eastAsia="仿宋" w:hAnsi="仿宋" w:cs="仿宋" w:hint="eastAsia"/>
            <w:lang w:eastAsia="zh-CN"/>
          </w:rPr>
          <w:t>(三)、合成胶粘剂项目合同管理与法律事务</w:t>
        </w:r>
        <w:r>
          <w:tab/>
        </w:r>
        <w:r>
          <w:fldChar w:fldCharType="begin"/>
        </w:r>
        <w:r>
          <w:instrText xml:space="preserve"> PAGEREF _Toc20663 \h </w:instrText>
        </w:r>
        <w:r>
          <w:fldChar w:fldCharType="separate"/>
        </w:r>
        <w:r>
          <w:t>43</w:t>
        </w:r>
        <w:r>
          <w:fldChar w:fldCharType="end"/>
        </w:r>
      </w:hyperlink>
    </w:p>
    <w:p>
      <w:pPr>
        <w:pStyle w:val="TOC2"/>
        <w:tabs>
          <w:tab w:val="right" w:leader="dot" w:pos="8306"/>
        </w:tabs>
      </w:pPr>
      <w:hyperlink w:anchor="_Toc29275" w:history="1">
        <w:r>
          <w:rPr>
            <w:rFonts w:ascii="仿宋" w:eastAsia="仿宋" w:hAnsi="仿宋" w:cs="仿宋" w:hint="eastAsia"/>
            <w:lang w:eastAsia="zh-CN"/>
          </w:rPr>
          <w:t>(四)、合成胶粘剂项目知识产权保护策略</w:t>
        </w:r>
        <w:r>
          <w:tab/>
        </w:r>
        <w:r>
          <w:fldChar w:fldCharType="begin"/>
        </w:r>
        <w:r>
          <w:instrText xml:space="preserve"> PAGEREF _Toc29275 \h </w:instrText>
        </w:r>
        <w:r>
          <w:fldChar w:fldCharType="separate"/>
        </w:r>
        <w:r>
          <w:t>49</w:t>
        </w:r>
        <w:r>
          <w:fldChar w:fldCharType="end"/>
        </w:r>
      </w:hyperlink>
    </w:p>
    <w:p>
      <w:pPr>
        <w:pStyle w:val="TOC1"/>
        <w:tabs>
          <w:tab w:val="right" w:leader="dot" w:pos="8306"/>
        </w:tabs>
      </w:pPr>
      <w:hyperlink w:anchor="_Toc3319" w:history="1">
        <w:r>
          <w:rPr>
            <w:rFonts w:ascii="仿宋" w:eastAsia="仿宋" w:hAnsi="仿宋" w:cs="仿宋" w:hint="eastAsia"/>
            <w:lang w:eastAsia="zh-CN"/>
          </w:rPr>
          <w:t>十五、风险识别与分类</w:t>
        </w:r>
        <w:r>
          <w:tab/>
        </w:r>
        <w:r>
          <w:fldChar w:fldCharType="begin"/>
        </w:r>
        <w:r>
          <w:instrText xml:space="preserve"> PAGEREF _Toc3319 \h </w:instrText>
        </w:r>
        <w:r>
          <w:fldChar w:fldCharType="separate"/>
        </w:r>
        <w:r>
          <w:t>51</w:t>
        </w:r>
        <w:r>
          <w:fldChar w:fldCharType="end"/>
        </w:r>
      </w:hyperlink>
    </w:p>
    <w:p>
      <w:pPr>
        <w:pStyle w:val="TOC2"/>
        <w:tabs>
          <w:tab w:val="right" w:leader="dot" w:pos="8306"/>
        </w:tabs>
      </w:pPr>
      <w:hyperlink w:anchor="_Toc24245" w:history="1">
        <w:r>
          <w:rPr>
            <w:rFonts w:ascii="仿宋" w:eastAsia="仿宋" w:hAnsi="仿宋" w:cs="仿宋" w:hint="eastAsia"/>
            <w:lang w:eastAsia="zh-CN"/>
          </w:rPr>
          <w:t>(一)、风险识别</w:t>
        </w:r>
        <w:r>
          <w:tab/>
        </w:r>
        <w:r>
          <w:fldChar w:fldCharType="begin"/>
        </w:r>
        <w:r>
          <w:instrText xml:space="preserve"> PAGEREF _Toc24245 \h </w:instrText>
        </w:r>
        <w:r>
          <w:fldChar w:fldCharType="separate"/>
        </w:r>
        <w:r>
          <w:t>51</w:t>
        </w:r>
        <w:r>
          <w:fldChar w:fldCharType="end"/>
        </w:r>
      </w:hyperlink>
    </w:p>
    <w:p>
      <w:pPr>
        <w:pStyle w:val="TOC2"/>
        <w:tabs>
          <w:tab w:val="right" w:leader="dot" w:pos="8306"/>
        </w:tabs>
      </w:pPr>
      <w:hyperlink w:anchor="_Toc25655" w:history="1">
        <w:r>
          <w:rPr>
            <w:rFonts w:ascii="仿宋" w:eastAsia="仿宋" w:hAnsi="仿宋" w:cs="仿宋" w:hint="eastAsia"/>
            <w:lang w:eastAsia="zh-CN"/>
          </w:rPr>
          <w:t>(二)、风险分类</w:t>
        </w:r>
        <w:r>
          <w:tab/>
        </w:r>
        <w:r>
          <w:fldChar w:fldCharType="begin"/>
        </w:r>
        <w:r>
          <w:instrText xml:space="preserve"> PAGEREF _Toc25655 \h </w:instrText>
        </w:r>
        <w:r>
          <w:fldChar w:fldCharType="separate"/>
        </w:r>
        <w:r>
          <w:t>53</w:t>
        </w:r>
        <w:r>
          <w:fldChar w:fldCharType="end"/>
        </w:r>
      </w:hyperlink>
    </w:p>
    <w:p>
      <w:pPr>
        <w:pStyle w:val="TOC1"/>
        <w:tabs>
          <w:tab w:val="right" w:leader="dot" w:pos="8306"/>
        </w:tabs>
      </w:pPr>
      <w:hyperlink w:anchor="_Toc1324" w:history="1">
        <w:r>
          <w:rPr>
            <w:rFonts w:ascii="仿宋" w:eastAsia="仿宋" w:hAnsi="仿宋" w:cs="仿宋" w:hint="eastAsia"/>
            <w:lang w:eastAsia="zh-CN"/>
          </w:rPr>
          <w:t>十六、合成胶粘剂项目实施时间节点</w:t>
        </w:r>
        <w:r>
          <w:tab/>
        </w:r>
        <w:r>
          <w:fldChar w:fldCharType="begin"/>
        </w:r>
        <w:r>
          <w:instrText xml:space="preserve"> PAGEREF _Toc1324 \h </w:instrText>
        </w:r>
        <w:r>
          <w:fldChar w:fldCharType="separate"/>
        </w:r>
        <w:r>
          <w:t>54</w:t>
        </w:r>
        <w:r>
          <w:fldChar w:fldCharType="end"/>
        </w:r>
      </w:hyperlink>
    </w:p>
    <w:p>
      <w:pPr>
        <w:pStyle w:val="TOC2"/>
        <w:tabs>
          <w:tab w:val="right" w:leader="dot" w:pos="8306"/>
        </w:tabs>
      </w:pPr>
      <w:hyperlink w:anchor="_Toc26832" w:history="1">
        <w:r>
          <w:rPr>
            <w:rFonts w:ascii="仿宋" w:eastAsia="仿宋" w:hAnsi="仿宋" w:cs="仿宋" w:hint="eastAsia"/>
            <w:lang w:eastAsia="zh-CN"/>
          </w:rPr>
          <w:t>(一)、合成胶粘剂项目启动阶段时间节点</w:t>
        </w:r>
        <w:r>
          <w:tab/>
        </w:r>
        <w:r>
          <w:fldChar w:fldCharType="begin"/>
        </w:r>
        <w:r>
          <w:instrText xml:space="preserve"> PAGEREF _Toc26832 \h </w:instrText>
        </w:r>
        <w:r>
          <w:fldChar w:fldCharType="separate"/>
        </w:r>
        <w:r>
          <w:t>54</w:t>
        </w:r>
        <w:r>
          <w:fldChar w:fldCharType="end"/>
        </w:r>
      </w:hyperlink>
    </w:p>
    <w:p>
      <w:pPr>
        <w:pStyle w:val="TOC2"/>
        <w:tabs>
          <w:tab w:val="right" w:leader="dot" w:pos="8306"/>
        </w:tabs>
      </w:pPr>
      <w:hyperlink w:anchor="_Toc6542" w:history="1">
        <w:r>
          <w:rPr>
            <w:rFonts w:ascii="仿宋" w:eastAsia="仿宋" w:hAnsi="仿宋" w:cs="仿宋" w:hint="eastAsia"/>
            <w:lang w:eastAsia="zh-CN"/>
          </w:rPr>
          <w:t>(二)、合成胶粘剂项目执行阶段时间节点</w:t>
        </w:r>
        <w:r>
          <w:tab/>
        </w:r>
        <w:r>
          <w:fldChar w:fldCharType="begin"/>
        </w:r>
        <w:r>
          <w:instrText xml:space="preserve"> PAGEREF _Toc6542 \h </w:instrText>
        </w:r>
        <w:r>
          <w:fldChar w:fldCharType="separate"/>
        </w:r>
        <w:r>
          <w:t>56</w:t>
        </w:r>
        <w:r>
          <w:fldChar w:fldCharType="end"/>
        </w:r>
      </w:hyperlink>
    </w:p>
    <w:p>
      <w:pPr>
        <w:pStyle w:val="TOC2"/>
        <w:tabs>
          <w:tab w:val="right" w:leader="dot" w:pos="8306"/>
        </w:tabs>
      </w:pPr>
      <w:hyperlink w:anchor="_Toc9925" w:history="1">
        <w:r>
          <w:rPr>
            <w:rFonts w:ascii="仿宋" w:eastAsia="仿宋" w:hAnsi="仿宋" w:cs="仿宋" w:hint="eastAsia"/>
            <w:lang w:eastAsia="zh-CN"/>
          </w:rPr>
          <w:t>(三)、合成胶粘剂项目完成阶段时间节点</w:t>
        </w:r>
        <w:r>
          <w:tab/>
        </w:r>
        <w:r>
          <w:fldChar w:fldCharType="begin"/>
        </w:r>
        <w:r>
          <w:instrText xml:space="preserve"> PAGEREF _Toc9925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169"/>
      <w:r>
        <w:rPr>
          <w:rFonts w:ascii="仿宋" w:eastAsia="仿宋" w:hAnsi="仿宋" w:cs="仿宋" w:hint="eastAsia"/>
          <w:sz w:val="28"/>
          <w:lang w:eastAsia="zh-CN"/>
        </w:rPr>
        <w:t>一、合成胶粘剂项目可持续发展</w:t>
      </w:r>
      <w:bookmarkEnd w:id="2"/>
    </w:p>
    <w:p>
      <w:pPr>
        <w:pStyle w:val="Heading2"/>
        <w:rPr>
          <w:rFonts w:ascii="仿宋" w:eastAsia="仿宋" w:hAnsi="仿宋" w:cs="仿宋" w:hint="eastAsia"/>
          <w:lang w:eastAsia="zh-CN"/>
        </w:rPr>
      </w:pPr>
      <w:bookmarkStart w:id="3" w:name="_Toc1040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成胶粘剂项目中，合成胶粘剂项目团队着眼于未来，明确了可持续发展的战略方向。制定的具体可持续发展目标包括降低资源使用、采用环保技术、最大化社会效益等。这一步骤不仅有助于合成胶粘剂项目在环保和社会责任方面达到最高标准，也为未来提供了明确的指引，确保合成胶粘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可持续实践的融入合成胶粘剂项目管理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合成胶粘剂项目管理周期。从合成胶粘剂项目规划开始，合成胶粘剂项目团队就考虑了环境和社会的因素。在执行阶段，合成胶粘剂项目团队积极推动绿色技术的应用，优化资源利用。此外，关注员工的社会责任，通过培训和沟通活动提高员工对可持续发展的认知，使他们能够在日常工作中践行可持续实践。这些举措不仅为合成胶粘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68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扎根于合成胶粘剂项目的可持续发展理念，我们深信环保与社会责任是合成胶粘剂项目成功的关键支柱。在合成胶粘剂项目的每一步，我们都致力于通过创新和实践，履行对环境和社会的坚定责任。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胶粘剂项目团队通过引入先进的环保技术、建立高效的废物处理系统以及推动能源节约措施，积极履行环保责任。定期的环保监测和评估确保合成胶粘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胶粘剂项目不仅致力于自身可持续发展，还注重对社会的回馈。通过支持社区合成胶粘剂项目、参与慈善事业、提供培训机会等方式，合成胶粘剂项目积极履行社会责任。与当地社区建立积极互动，关注员工的工作与生活平衡，以及员工的身心健康，是合成胶粘剂项目在社会责任层面的关键举措。这样的实践不仅增强了合成胶粘剂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5597"/>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8941"/>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合成胶粘剂项目的主要产品是XXXX，预计年产值为XXX万元。这一产品在市场中占据着重要的地位，其广泛的应用范围使得该合成胶粘剂项目的市场前景非常广阔。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合成胶粘剂项目的xxx产品作为重要的原材料之一，将在多个领域发挥关键作用。其在建筑、交通、能源等方面的广泛应用将为整个产业链提供强大的支持，形成产业协同效应。合成胶粘剂项目的年产值XXX万XXX万XXX万万元不仅反映了其在市场上的巨大潜力，更预示着它对国民经济的积极贡献。这种关联度高、涉及面广的产业关系，使得该合成胶粘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3065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成胶粘剂项目总征地面积为XXXX平方米，相当于约XX.XX亩，其中净用地面积为XXXX平方米，红线范围内相当于约XX.XX亩。这一用地规模充分考虑了合成胶粘剂项目的建设需求，保障了合成胶粘剂项目在合适的空间内得以充分发展。合成胶粘剂项目规划的总建筑面积为XXXX平方米，其中主体工程建设占XXXX平方米，计容建筑面积达XXXX平方米。预计建筑工程的投资将达到XXXX万元，为合成胶粘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胶粘剂项目计划购置的设备共计XXXX台（套），设备购置费用为XXXX万元。这一设备购置计划充分考虑到合成胶粘剂项目的生产需求和技术要求，确保了合成胶粘剂项目在生产运营中具备先进的技术装备和高效的生产能力。设备的合理配置将为合成胶粘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合成胶粘剂项目计划总投资为XXXX万元，预计年实现营业收入为XXXX万元。这一产能规模的设定旨在确保合成胶粘剂项目能够在投资与回报之间取得平衡，实现长期可持续的发展。合成胶粘剂项目的总投资充分考虑到各个方面的需求，包括用地建设、设备购置等多个环节，以确保合成胶粘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30251"/>
      <w:r>
        <w:rPr>
          <w:rFonts w:ascii="仿宋" w:eastAsia="仿宋" w:hAnsi="仿宋" w:cs="仿宋" w:hint="eastAsia"/>
          <w:sz w:val="28"/>
          <w:lang w:eastAsia="zh-CN"/>
        </w:rPr>
        <w:t>三、合成胶粘剂项目绩效评估</w:t>
      </w:r>
      <w:bookmarkEnd w:id="8"/>
    </w:p>
    <w:p>
      <w:pPr>
        <w:pStyle w:val="Heading2"/>
        <w:rPr>
          <w:rFonts w:ascii="仿宋" w:eastAsia="仿宋" w:hAnsi="仿宋" w:cs="仿宋" w:hint="eastAsia"/>
          <w:lang w:eastAsia="zh-CN"/>
        </w:rPr>
      </w:pPr>
      <w:bookmarkStart w:id="9" w:name="_Toc29149"/>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合成胶粘剂项目中，我们设计了一套全面的绩效评估指标，以确保合成胶粘剂项目的可控和成功交付。这些指标跨足合成胶粘剂项目目标、成本、进度和质量等多个维度，为我们提供了全面洞察合成胶粘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胶粘剂项目目标达成率是我们关注的首要指标。我们设定了明确的目标，并通过定期监测和评估，迅速发现并应对潜在的目标偏差。这为合成胶粘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成本绩效是另一个核心关注点。通过实际成本与预算成本的对比分析，我们深入了解成本差异的原因，及时调整资源分配，保持合成胶粘剂项目在经济效益方面的合理水平。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胶粘剂项目进度作为关键的绩效指标之一，得到了精心的关注。我们制定了详细的合成胶粘剂项目进度计划，并设立了进度符合度指标，确保实际进度与计划进度保持一致。这使我们能够快速发现和解决潜在的进度问题，保持合成胶粘剂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合成胶粘剂项目绩效的不可或缺的一环。我们引入了一系列的质量标准和客户满意度指标，以确保合成胶粘剂项目交付的成果在质量上达到或超越预期水平。通过持续监测这些指标，我们努力提升合成胶粘剂项目整体质量水平，为合成胶粘剂项目的成功交付提供有力保障。通过这些科学且全面的绩效评估，我们能够更好地引导合成胶粘剂项目的持续改进，确保合成胶粘剂项目目标的顺利达成。</w:t>
      </w:r>
    </w:p>
    <w:p>
      <w:pPr>
        <w:pStyle w:val="Heading2"/>
        <w:ind w:firstLine="560" w:firstLineChars="200"/>
        <w:rPr>
          <w:rFonts w:ascii="仿宋" w:eastAsia="仿宋" w:hAnsi="仿宋" w:cs="仿宋" w:hint="eastAsia"/>
          <w:sz w:val="28"/>
          <w:lang w:eastAsia="zh-CN"/>
        </w:rPr>
      </w:pPr>
      <w:bookmarkStart w:id="10" w:name="_Toc2007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绩效评估是合成胶粘剂项目中的关键环节，为确保合成胶粘剂项目达到预期目标，我们采用了多层次、多维度的绩效评估方法。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合成胶粘剂项目的战略目标对齐，确保每个决策和行动都与合成胶粘剂项目整体目标保持一致。团队会定期召开战略对齐会议，审视当前工作与合成胶粘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合成胶粘剂项目进度、质量、成本和风险等方面。这些指标通过数据收集和分析，为合成胶粘剂项目管理团队提供了客观的评估依据。例如，我们通过合成胶粘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绩效评估不仅仅停留在合成胶粘剂项目内部，还考虑了合成胶粘剂项目对外部环境的影响。我们定期进行干系人满意度调查，以了解各利益相关方对合成胶粘剂项目的期望和满意度，并及时做出调整。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这种多层次、多角度的绩效评估方法，使得我们能够全面了解合成胶粘剂项目的运行状态，及时做出调整，确保合成胶粘剂项目在不断变化的环境中保持稳健前行。</w:t>
      </w:r>
    </w:p>
    <w:p>
      <w:pPr>
        <w:pStyle w:val="Heading2"/>
        <w:ind w:firstLine="560" w:firstLineChars="200"/>
        <w:rPr>
          <w:rFonts w:ascii="仿宋" w:eastAsia="仿宋" w:hAnsi="仿宋" w:cs="仿宋" w:hint="eastAsia"/>
          <w:sz w:val="28"/>
          <w:lang w:eastAsia="zh-CN"/>
        </w:rPr>
      </w:pPr>
      <w:bookmarkStart w:id="11" w:name="_Toc27607"/>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为了确保合成胶粘剂项目的有效管理和不断优化，我们采用了精心设计的绩效评估周期。这个周期旨在实现灵活、实时和全面的评估，以适应合成胶粘剂项目执行中的各种挑战。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合成胶粘剂项目的不同需求，分为短期、中期和长期。短期评估关注每个迭代或工作周期，以及时发现和解决当前任务中的问题。中期评估涵盖几个迭代，深入了解整体合成胶粘剂项目的趋势和性能。长期评估则着眼于整个合成胶粘剂项目阶段，确保合成胶粘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合成胶粘剂项目管理工具和协作平台，团队成员能够随时更新和分享合成胶粘剂项目数据。这种实时性的反馈机制使我们能够及时察觉潜在问题，快速调整，保持合成胶粘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合成胶粘剂项目的决策制定密不可分。每个周期的合成胶粘剂项目回顾会议成为集体总结经验、识别问题深层次原因并找到创新解决方案的平台。这种定期的反思与调整机制使合成胶粘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1638"/>
      <w:r>
        <w:rPr>
          <w:rFonts w:ascii="仿宋" w:eastAsia="仿宋" w:hAnsi="仿宋" w:cs="仿宋" w:hint="eastAsia"/>
          <w:sz w:val="28"/>
          <w:lang w:eastAsia="zh-CN"/>
        </w:rPr>
        <w:t>四、合成胶粘剂项目建设背景及必要性分析</w:t>
      </w:r>
      <w:bookmarkEnd w:id="12"/>
    </w:p>
    <w:p>
      <w:pPr>
        <w:pStyle w:val="Heading2"/>
        <w:rPr>
          <w:rFonts w:ascii="仿宋" w:eastAsia="仿宋" w:hAnsi="仿宋" w:cs="仿宋" w:hint="eastAsia"/>
          <w:lang w:eastAsia="zh-CN"/>
        </w:rPr>
      </w:pPr>
      <w:bookmarkStart w:id="13" w:name="_Toc2288"/>
      <w:r>
        <w:rPr>
          <w:rFonts w:ascii="仿宋" w:eastAsia="仿宋" w:hAnsi="仿宋" w:cs="仿宋" w:hint="eastAsia"/>
          <w:lang w:eastAsia="zh-CN"/>
        </w:rPr>
        <w:t>(一)、合成胶粘剂项目背景分析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胶粘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合成胶粘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合成胶粘剂项目在这个潮流中的定位。同时，我们将关注行业内涌现的新兴机遇，以便合成胶粘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的飞速进步为合成胶粘剂项目提供了强大的发展动力。我们将聚焦于行业内最新的技术发展趋势，包括但不限于人工智能、大数据分析、物联网等领域。通过深度的技术研究，我们将确保合成胶粘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合成胶粘剂项目发展的源泉。我们将投入更多的精力对市场需求进行深入剖析，超越表面的需求，深入挖掘潜在的市场痛点和机遇。通过对市场需求的细致了解，合成胶粘剂项目将更有针对性地设计解决方案，满足市场的多样化需求，从而更好地促进合成胶粘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合成胶粘剂项目战略至关重要。我们将对竞争态势进行更为深入的分析，包括但不限于市场份额、产品特点、客户满意度等多个维度。通过深度的竞争分析，合成胶粘剂项目将能够更准确地把握市场脉搏，制定具有竞争力的合成胶粘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合成胶粘剂项目的发展具有直接的影响。我们将进行更为全面的法规和政策分析，了解行业发展中的潜在法律风险和合规挑战。通过充分了解和遵守相关法规，合成胶粘剂项目将确保在法律框架内合法合规运营，为合成胶粘剂项目的稳健发展提供有力支持。</w:t>
      </w:r>
    </w:p>
    <w:p>
      <w:pPr>
        <w:pStyle w:val="Heading2"/>
        <w:ind w:firstLine="560" w:firstLineChars="200"/>
        <w:rPr>
          <w:rFonts w:ascii="仿宋" w:eastAsia="仿宋" w:hAnsi="仿宋" w:cs="仿宋" w:hint="eastAsia"/>
          <w:sz w:val="28"/>
          <w:lang w:eastAsia="zh-CN"/>
        </w:rPr>
      </w:pPr>
      <w:bookmarkStart w:id="14" w:name="_Toc19452"/>
      <w:r>
        <w:rPr>
          <w:rFonts w:ascii="仿宋" w:eastAsia="仿宋" w:hAnsi="仿宋" w:cs="仿宋" w:hint="eastAsia"/>
          <w:sz w:val="28"/>
          <w:lang w:eastAsia="zh-CN"/>
        </w:rPr>
        <w:t>(二)、合成胶粘剂项目建设必要性分析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成胶粘剂项目建设的迫切性源于对行业发展趋势的深刻洞察。我们正处于一个行业变革的时代，科技创新、数字化转型成为企业发展的关键动力。合成胶粘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胶粘剂项目建设不仅仅是为了跟上潮流，更是为了通过技术创新推动企业的持续发展。通过引入先进的技术和解决方案，合成胶粘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合成胶粘剂项目的建设成为必然选择，通过提高产品质量、拓展服务领域，从而在竞争中获得更多的机会。合成胶粘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合成胶粘剂项目建设的必要性体现在对客户需求更精准的满足。通过合成胶粘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成胶粘剂项目建设的背后是对企业持续创新的追求。只有通过不断创新，企业才能在竞争中立于不败之地。合成胶粘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7913"/>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23328"/>
      <w:r>
        <w:rPr>
          <w:rFonts w:ascii="仿宋" w:eastAsia="仿宋" w:hAnsi="仿宋" w:cs="仿宋" w:hint="eastAsia"/>
          <w:lang w:eastAsia="zh-CN"/>
        </w:rPr>
        <w:t>(一)、合成胶粘剂行业分析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合成胶粘剂行业一直以来都是市场的关注焦点。行业内的发展趋势、竞争态势以及潜在机会都对合成胶粘剂项目的推进产生深远的影响。通过深入研究行业的整体概貌，我们将更好地理解行业的核心特征，为合成胶粘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成胶粘剂行业，技术一直是推动创新和发展的关键因素。我们将对当前技术趋势进行详尽分析，包括但不限于人工智能、大数据应用、先进制造技术等。这有助于合成胶粘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行业内的竞争格局是合成胶粘剂项目成功的基础。我们将对主要竞争对手进行深入研究，包括其市场份额、产品特点、市场定位等。通过全面了解竞争对手的优势和劣势，合成胶粘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1248"/>
      <w:r>
        <w:rPr>
          <w:rFonts w:ascii="仿宋" w:eastAsia="仿宋" w:hAnsi="仿宋" w:cs="仿宋" w:hint="eastAsia"/>
          <w:sz w:val="28"/>
          <w:lang w:eastAsia="zh-CN"/>
        </w:rPr>
        <w:t>(二)、合成胶粘剂市场分析预测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合成胶粘剂市场未来的增长趋势。这包括市场的整体规模、各细分领域的发展趋势等。合成胶粘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合成胶粘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合成胶粘剂项目实施过程中需要充分考虑的因素。我们将对市场风险进行全面评估，包括但不限于政策法规风险、市场竞争风险、技术变革风险等。通过对潜在风险的深入分析，合成胶粘剂项目可以制定相应的风险缓解策略，降低不确定性对合成胶粘剂项目的影响。</w:t>
      </w:r>
    </w:p>
    <w:p>
      <w:pPr>
        <w:pStyle w:val="Heading1"/>
        <w:ind w:firstLine="560" w:firstLineChars="200"/>
        <w:rPr>
          <w:rFonts w:ascii="仿宋" w:eastAsia="仿宋" w:hAnsi="仿宋" w:cs="仿宋" w:hint="eastAsia"/>
          <w:sz w:val="28"/>
          <w:lang w:eastAsia="zh-CN"/>
        </w:rPr>
      </w:pPr>
      <w:bookmarkStart w:id="18" w:name="_Toc31699"/>
      <w:r>
        <w:rPr>
          <w:rFonts w:ascii="仿宋" w:eastAsia="仿宋" w:hAnsi="仿宋" w:cs="仿宋" w:hint="eastAsia"/>
          <w:sz w:val="28"/>
          <w:lang w:eastAsia="zh-CN"/>
        </w:rPr>
        <w:t>六、合成胶粘剂项目文档管理</w:t>
      </w:r>
      <w:bookmarkEnd w:id="18"/>
    </w:p>
    <w:p>
      <w:pPr>
        <w:pStyle w:val="Heading2"/>
        <w:rPr>
          <w:rFonts w:ascii="仿宋" w:eastAsia="仿宋" w:hAnsi="仿宋" w:cs="仿宋" w:hint="eastAsia"/>
          <w:lang w:eastAsia="zh-CN"/>
        </w:rPr>
      </w:pPr>
      <w:bookmarkStart w:id="19" w:name="_Toc3367"/>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合成胶粘剂项目高度重视文档的质量和准确性，以支持合成胶粘剂项目的各项活动和决策。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胶粘剂项目文档的编制始于合成胶粘剂项目计划的初期，我们制定了详细的文档编制计划，明确了每个文档的内容、格式和编写责任人。在合成胶粘剂项目启动阶段，我们首先编制了合成胶粘剂项目章程，明确定义了合成胶粘剂项目的目标、范围、风险等关键要素。随后，合成胶粘剂项目团队根据计划陆续编制了需求文档、设计文档、测试文档等各类文档，确保合成胶粘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合成胶粘剂项目管理中的重要环节，旨在确保合成胶粘剂项目文档符合质量标准和合成胶粘剂项目需求。在合成胶粘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合成胶粘剂项目相关利益方和专业领域的专家对文档进行独立审查。这有助于获取更全面、客观的反馈，确保合成胶粘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合成胶粘剂项目在文档编制与审查方面建立了严格的管理机制，通过规范的流程和多维度的审查，确保合成胶粘剂项目文档的质量、准确性和可靠性，为合成胶粘剂项目的顺利推进提供了有力支持。</w:t>
      </w:r>
    </w:p>
    <w:p>
      <w:pPr>
        <w:pStyle w:val="Heading2"/>
        <w:ind w:firstLine="560" w:firstLineChars="200"/>
        <w:rPr>
          <w:rFonts w:ascii="仿宋" w:eastAsia="仿宋" w:hAnsi="仿宋" w:cs="仿宋" w:hint="eastAsia"/>
          <w:sz w:val="28"/>
          <w:lang w:eastAsia="zh-CN"/>
        </w:rPr>
      </w:pPr>
      <w:bookmarkStart w:id="20" w:name="_Toc15973"/>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在合成胶粘剂项目中，我们致力于优化文档发布与分发过程，以确保信息的高效传递和团队间协作的顺畅进行。以下是我们采取的关键优化策略：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我们通过多渠道发布文档，包括电子邮件、合成胶粘剂项目管理平台、内部网站等，以满足不同团队成员的偏好和需求。多渠道发布确保了信息的全面覆盖。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我们采用了精细的权限控制，确保只有授权人员可以访问敏感信息。这种安全措施保护了合成胶粘剂项目文档的机密性，防止了未经授权的信息泄露。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https://d.book118.com/948034077033006030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合成胶粘剂项目计划设计方案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合成胶粘剂项目计划设计方案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合成胶粘剂项目计划设计方案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合成胶粘剂项目计划设计方案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合成胶粘剂项目计划设计方案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合成胶粘剂项目计划设计方案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合成胶粘剂项目计划设计方案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合成胶粘剂项目计划设计方案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合成胶粘剂项目计划设计方案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合成胶粘剂项目计划设计方案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合成胶粘剂项目计划设计方案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合成胶粘剂项目计划设计方案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合成胶粘剂项目计划设计方案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合成胶粘剂项目计划设计方案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合成胶粘剂项目计划设计方案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合成胶粘剂项目计划设计方案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合成胶粘剂项目计划设计方案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4F4806"/>
    <w:rsid w:val="044F48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8034077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2024-01-20T16:34:00Z</dcterms:created>
  <dcterms:modified xsi:type="dcterms:W3CDTF">2024-01-20T16:34:45Z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F487251A72704170AF05EF523A8BF9E2_11</vt:lpwstr>
  </property>
  <property fmtid="{D5CDD505-2E9C-101B-9397-08002B2CF9AE}" pid="3" name="KSOProductBuildVer">
    <vt:lpwstr>2052-12.1.0.16120</vt:lpwstr>
  </property>
</Properties>
</file>