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胭脂项目计划设计方案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08" w:history="1">
        <w:r>
          <w:rPr>
            <w:rFonts w:ascii="仿宋" w:eastAsia="仿宋" w:hAnsi="仿宋" w:cs="仿宋" w:hint="eastAsia"/>
            <w:lang w:eastAsia="zh-CN"/>
          </w:rPr>
          <w:t>概论</w:t>
        </w:r>
        <w:r>
          <w:tab/>
        </w:r>
        <w:r>
          <w:fldChar w:fldCharType="begin"/>
        </w:r>
        <w:r>
          <w:instrText xml:space="preserve"> PAGEREF _Toc25108 \h </w:instrText>
        </w:r>
        <w:r>
          <w:fldChar w:fldCharType="separate"/>
        </w:r>
        <w:r>
          <w:t>3</w:t>
        </w:r>
        <w:r>
          <w:fldChar w:fldCharType="end"/>
        </w:r>
      </w:hyperlink>
    </w:p>
    <w:p>
      <w:pPr>
        <w:pStyle w:val="TOC1"/>
        <w:tabs>
          <w:tab w:val="right" w:leader="dot" w:pos="8306"/>
        </w:tabs>
      </w:pPr>
      <w:hyperlink w:anchor="_Toc22581" w:history="1">
        <w:r>
          <w:rPr>
            <w:rFonts w:ascii="仿宋" w:eastAsia="仿宋" w:hAnsi="仿宋" w:cs="仿宋" w:hint="eastAsia"/>
            <w:lang w:eastAsia="zh-CN"/>
          </w:rPr>
          <w:t>一、胭脂项目可持续发展</w:t>
        </w:r>
        <w:r>
          <w:tab/>
        </w:r>
        <w:r>
          <w:fldChar w:fldCharType="begin"/>
        </w:r>
        <w:r>
          <w:instrText xml:space="preserve"> PAGEREF _Toc22581 \h </w:instrText>
        </w:r>
        <w:r>
          <w:fldChar w:fldCharType="separate"/>
        </w:r>
        <w:r>
          <w:t>3</w:t>
        </w:r>
        <w:r>
          <w:fldChar w:fldCharType="end"/>
        </w:r>
      </w:hyperlink>
    </w:p>
    <w:p>
      <w:pPr>
        <w:pStyle w:val="TOC2"/>
        <w:tabs>
          <w:tab w:val="right" w:leader="dot" w:pos="8306"/>
        </w:tabs>
      </w:pPr>
      <w:hyperlink w:anchor="_Toc32599" w:history="1">
        <w:r>
          <w:rPr>
            <w:rFonts w:ascii="仿宋" w:eastAsia="仿宋" w:hAnsi="仿宋" w:cs="仿宋" w:hint="eastAsia"/>
            <w:lang w:eastAsia="zh-CN"/>
          </w:rPr>
          <w:t>(一)、可持续战略与实践</w:t>
        </w:r>
        <w:r>
          <w:tab/>
        </w:r>
        <w:r>
          <w:fldChar w:fldCharType="begin"/>
        </w:r>
        <w:r>
          <w:instrText xml:space="preserve"> PAGEREF _Toc32599 \h </w:instrText>
        </w:r>
        <w:r>
          <w:fldChar w:fldCharType="separate"/>
        </w:r>
        <w:r>
          <w:t>3</w:t>
        </w:r>
        <w:r>
          <w:fldChar w:fldCharType="end"/>
        </w:r>
      </w:hyperlink>
    </w:p>
    <w:p>
      <w:pPr>
        <w:pStyle w:val="TOC2"/>
        <w:tabs>
          <w:tab w:val="right" w:leader="dot" w:pos="8306"/>
        </w:tabs>
      </w:pPr>
      <w:hyperlink w:anchor="_Toc18066" w:history="1">
        <w:r>
          <w:rPr>
            <w:rFonts w:ascii="仿宋" w:eastAsia="仿宋" w:hAnsi="仿宋" w:cs="仿宋" w:hint="eastAsia"/>
            <w:lang w:eastAsia="zh-CN"/>
          </w:rPr>
          <w:t>(二)、环保与社会责任</w:t>
        </w:r>
        <w:r>
          <w:tab/>
        </w:r>
        <w:r>
          <w:fldChar w:fldCharType="begin"/>
        </w:r>
        <w:r>
          <w:instrText xml:space="preserve"> PAGEREF _Toc18066 \h </w:instrText>
        </w:r>
        <w:r>
          <w:fldChar w:fldCharType="separate"/>
        </w:r>
        <w:r>
          <w:t>4</w:t>
        </w:r>
        <w:r>
          <w:fldChar w:fldCharType="end"/>
        </w:r>
      </w:hyperlink>
    </w:p>
    <w:p>
      <w:pPr>
        <w:pStyle w:val="TOC1"/>
        <w:tabs>
          <w:tab w:val="right" w:leader="dot" w:pos="8306"/>
        </w:tabs>
      </w:pPr>
      <w:hyperlink w:anchor="_Toc28524" w:history="1">
        <w:r>
          <w:rPr>
            <w:rFonts w:ascii="仿宋" w:eastAsia="仿宋" w:hAnsi="仿宋" w:cs="仿宋" w:hint="eastAsia"/>
            <w:lang w:eastAsia="zh-CN"/>
          </w:rPr>
          <w:t>二、胭脂项目建设单位说明</w:t>
        </w:r>
        <w:r>
          <w:tab/>
        </w:r>
        <w:r>
          <w:fldChar w:fldCharType="begin"/>
        </w:r>
        <w:r>
          <w:instrText xml:space="preserve"> PAGEREF _Toc28524 \h </w:instrText>
        </w:r>
        <w:r>
          <w:fldChar w:fldCharType="separate"/>
        </w:r>
        <w:r>
          <w:t>5</w:t>
        </w:r>
        <w:r>
          <w:fldChar w:fldCharType="end"/>
        </w:r>
      </w:hyperlink>
    </w:p>
    <w:p>
      <w:pPr>
        <w:pStyle w:val="TOC2"/>
        <w:tabs>
          <w:tab w:val="right" w:leader="dot" w:pos="8306"/>
        </w:tabs>
      </w:pPr>
      <w:hyperlink w:anchor="_Toc7155" w:history="1">
        <w:r>
          <w:rPr>
            <w:rFonts w:ascii="仿宋" w:eastAsia="仿宋" w:hAnsi="仿宋" w:cs="仿宋" w:hint="eastAsia"/>
            <w:lang w:eastAsia="zh-CN"/>
          </w:rPr>
          <w:t>(一)、胭脂项目承办单位基本情况</w:t>
        </w:r>
        <w:r>
          <w:tab/>
        </w:r>
        <w:r>
          <w:fldChar w:fldCharType="begin"/>
        </w:r>
        <w:r>
          <w:instrText xml:space="preserve"> PAGEREF _Toc7155 \h </w:instrText>
        </w:r>
        <w:r>
          <w:fldChar w:fldCharType="separate"/>
        </w:r>
        <w:r>
          <w:t>5</w:t>
        </w:r>
        <w:r>
          <w:fldChar w:fldCharType="end"/>
        </w:r>
      </w:hyperlink>
    </w:p>
    <w:p>
      <w:pPr>
        <w:pStyle w:val="TOC2"/>
        <w:tabs>
          <w:tab w:val="right" w:leader="dot" w:pos="8306"/>
        </w:tabs>
      </w:pPr>
      <w:hyperlink w:anchor="_Toc30989" w:history="1">
        <w:r>
          <w:rPr>
            <w:rFonts w:ascii="仿宋" w:eastAsia="仿宋" w:hAnsi="仿宋" w:cs="仿宋" w:hint="eastAsia"/>
            <w:lang w:eastAsia="zh-CN"/>
          </w:rPr>
          <w:t>(二)、公司经济效益分析</w:t>
        </w:r>
        <w:r>
          <w:tab/>
        </w:r>
        <w:r>
          <w:fldChar w:fldCharType="begin"/>
        </w:r>
        <w:r>
          <w:instrText xml:space="preserve"> PAGEREF _Toc30989 \h </w:instrText>
        </w:r>
        <w:r>
          <w:fldChar w:fldCharType="separate"/>
        </w:r>
        <w:r>
          <w:t>5</w:t>
        </w:r>
        <w:r>
          <w:fldChar w:fldCharType="end"/>
        </w:r>
      </w:hyperlink>
    </w:p>
    <w:p>
      <w:pPr>
        <w:pStyle w:val="TOC1"/>
        <w:tabs>
          <w:tab w:val="right" w:leader="dot" w:pos="8306"/>
        </w:tabs>
      </w:pPr>
      <w:hyperlink w:anchor="_Toc29150" w:history="1">
        <w:r>
          <w:rPr>
            <w:rFonts w:ascii="仿宋" w:eastAsia="仿宋" w:hAnsi="仿宋" w:cs="仿宋" w:hint="eastAsia"/>
            <w:lang w:eastAsia="zh-CN"/>
          </w:rPr>
          <w:t>三、产品规划分析</w:t>
        </w:r>
        <w:r>
          <w:tab/>
        </w:r>
        <w:r>
          <w:fldChar w:fldCharType="begin"/>
        </w:r>
        <w:r>
          <w:instrText xml:space="preserve"> PAGEREF _Toc29150 \h </w:instrText>
        </w:r>
        <w:r>
          <w:fldChar w:fldCharType="separate"/>
        </w:r>
        <w:r>
          <w:t>6</w:t>
        </w:r>
        <w:r>
          <w:fldChar w:fldCharType="end"/>
        </w:r>
      </w:hyperlink>
    </w:p>
    <w:p>
      <w:pPr>
        <w:pStyle w:val="TOC2"/>
        <w:tabs>
          <w:tab w:val="right" w:leader="dot" w:pos="8306"/>
        </w:tabs>
      </w:pPr>
      <w:hyperlink w:anchor="_Toc28285" w:history="1">
        <w:r>
          <w:rPr>
            <w:rFonts w:ascii="仿宋" w:eastAsia="仿宋" w:hAnsi="仿宋" w:cs="仿宋" w:hint="eastAsia"/>
            <w:lang w:eastAsia="zh-CN"/>
          </w:rPr>
          <w:t>(一)、产品规划</w:t>
        </w:r>
        <w:r>
          <w:tab/>
        </w:r>
        <w:r>
          <w:fldChar w:fldCharType="begin"/>
        </w:r>
        <w:r>
          <w:instrText xml:space="preserve"> PAGEREF _Toc28285 \h </w:instrText>
        </w:r>
        <w:r>
          <w:fldChar w:fldCharType="separate"/>
        </w:r>
        <w:r>
          <w:t>6</w:t>
        </w:r>
        <w:r>
          <w:fldChar w:fldCharType="end"/>
        </w:r>
      </w:hyperlink>
    </w:p>
    <w:p>
      <w:pPr>
        <w:pStyle w:val="TOC2"/>
        <w:tabs>
          <w:tab w:val="right" w:leader="dot" w:pos="8306"/>
        </w:tabs>
      </w:pPr>
      <w:hyperlink w:anchor="_Toc15642" w:history="1">
        <w:r>
          <w:rPr>
            <w:rFonts w:ascii="仿宋" w:eastAsia="仿宋" w:hAnsi="仿宋" w:cs="仿宋" w:hint="eastAsia"/>
            <w:lang w:eastAsia="zh-CN"/>
          </w:rPr>
          <w:t>(二)、建设规模</w:t>
        </w:r>
        <w:r>
          <w:tab/>
        </w:r>
        <w:r>
          <w:fldChar w:fldCharType="begin"/>
        </w:r>
        <w:r>
          <w:instrText xml:space="preserve"> PAGEREF _Toc15642 \h </w:instrText>
        </w:r>
        <w:r>
          <w:fldChar w:fldCharType="separate"/>
        </w:r>
        <w:r>
          <w:t>7</w:t>
        </w:r>
        <w:r>
          <w:fldChar w:fldCharType="end"/>
        </w:r>
      </w:hyperlink>
    </w:p>
    <w:p>
      <w:pPr>
        <w:pStyle w:val="TOC1"/>
        <w:tabs>
          <w:tab w:val="right" w:leader="dot" w:pos="8306"/>
        </w:tabs>
      </w:pPr>
      <w:hyperlink w:anchor="_Toc22219" w:history="1">
        <w:r>
          <w:rPr>
            <w:rFonts w:ascii="仿宋" w:eastAsia="仿宋" w:hAnsi="仿宋" w:cs="仿宋" w:hint="eastAsia"/>
            <w:lang w:eastAsia="zh-CN"/>
          </w:rPr>
          <w:t>四、胭脂项目选址可行性分析</w:t>
        </w:r>
        <w:r>
          <w:tab/>
        </w:r>
        <w:r>
          <w:fldChar w:fldCharType="begin"/>
        </w:r>
        <w:r>
          <w:instrText xml:space="preserve"> PAGEREF _Toc22219 \h </w:instrText>
        </w:r>
        <w:r>
          <w:fldChar w:fldCharType="separate"/>
        </w:r>
        <w:r>
          <w:t>8</w:t>
        </w:r>
        <w:r>
          <w:fldChar w:fldCharType="end"/>
        </w:r>
      </w:hyperlink>
    </w:p>
    <w:p>
      <w:pPr>
        <w:pStyle w:val="TOC2"/>
        <w:tabs>
          <w:tab w:val="right" w:leader="dot" w:pos="8306"/>
        </w:tabs>
      </w:pPr>
      <w:hyperlink w:anchor="_Toc16462" w:history="1">
        <w:r>
          <w:rPr>
            <w:rFonts w:ascii="仿宋" w:eastAsia="仿宋" w:hAnsi="仿宋" w:cs="仿宋" w:hint="eastAsia"/>
            <w:lang w:eastAsia="zh-CN"/>
          </w:rPr>
          <w:t>(一)、胭脂项目选址</w:t>
        </w:r>
        <w:r>
          <w:tab/>
        </w:r>
        <w:r>
          <w:fldChar w:fldCharType="begin"/>
        </w:r>
        <w:r>
          <w:instrText xml:space="preserve"> PAGEREF _Toc16462 \h </w:instrText>
        </w:r>
        <w:r>
          <w:fldChar w:fldCharType="separate"/>
        </w:r>
        <w:r>
          <w:t>8</w:t>
        </w:r>
        <w:r>
          <w:fldChar w:fldCharType="end"/>
        </w:r>
      </w:hyperlink>
    </w:p>
    <w:p>
      <w:pPr>
        <w:pStyle w:val="TOC2"/>
        <w:tabs>
          <w:tab w:val="right" w:leader="dot" w:pos="8306"/>
        </w:tabs>
      </w:pPr>
      <w:hyperlink w:anchor="_Toc19054" w:history="1">
        <w:r>
          <w:rPr>
            <w:rFonts w:ascii="仿宋" w:eastAsia="仿宋" w:hAnsi="仿宋" w:cs="仿宋" w:hint="eastAsia"/>
            <w:lang w:eastAsia="zh-CN"/>
          </w:rPr>
          <w:t>(二)、用地控制指标</w:t>
        </w:r>
        <w:r>
          <w:tab/>
        </w:r>
        <w:r>
          <w:fldChar w:fldCharType="begin"/>
        </w:r>
        <w:r>
          <w:instrText xml:space="preserve"> PAGEREF _Toc19054 \h </w:instrText>
        </w:r>
        <w:r>
          <w:fldChar w:fldCharType="separate"/>
        </w:r>
        <w:r>
          <w:t>8</w:t>
        </w:r>
        <w:r>
          <w:fldChar w:fldCharType="end"/>
        </w:r>
      </w:hyperlink>
    </w:p>
    <w:p>
      <w:pPr>
        <w:pStyle w:val="TOC2"/>
        <w:tabs>
          <w:tab w:val="right" w:leader="dot" w:pos="8306"/>
        </w:tabs>
      </w:pPr>
      <w:hyperlink w:anchor="_Toc22725" w:history="1">
        <w:r>
          <w:rPr>
            <w:rFonts w:ascii="仿宋" w:eastAsia="仿宋" w:hAnsi="仿宋" w:cs="仿宋" w:hint="eastAsia"/>
            <w:lang w:eastAsia="zh-CN"/>
          </w:rPr>
          <w:t>(三)、节约用地措施</w:t>
        </w:r>
        <w:r>
          <w:tab/>
        </w:r>
        <w:r>
          <w:fldChar w:fldCharType="begin"/>
        </w:r>
        <w:r>
          <w:instrText xml:space="preserve"> PAGEREF _Toc22725 \h </w:instrText>
        </w:r>
        <w:r>
          <w:fldChar w:fldCharType="separate"/>
        </w:r>
        <w:r>
          <w:t>10</w:t>
        </w:r>
        <w:r>
          <w:fldChar w:fldCharType="end"/>
        </w:r>
      </w:hyperlink>
    </w:p>
    <w:p>
      <w:pPr>
        <w:pStyle w:val="TOC2"/>
        <w:tabs>
          <w:tab w:val="right" w:leader="dot" w:pos="8306"/>
        </w:tabs>
      </w:pPr>
      <w:hyperlink w:anchor="_Toc25996" w:history="1">
        <w:r>
          <w:rPr>
            <w:rFonts w:ascii="仿宋" w:eastAsia="仿宋" w:hAnsi="仿宋" w:cs="仿宋" w:hint="eastAsia"/>
            <w:lang w:eastAsia="zh-CN"/>
          </w:rPr>
          <w:t>(四)、总图布置方案</w:t>
        </w:r>
        <w:r>
          <w:tab/>
        </w:r>
        <w:r>
          <w:fldChar w:fldCharType="begin"/>
        </w:r>
        <w:r>
          <w:instrText xml:space="preserve"> PAGEREF _Toc25996 \h </w:instrText>
        </w:r>
        <w:r>
          <w:fldChar w:fldCharType="separate"/>
        </w:r>
        <w:r>
          <w:t>11</w:t>
        </w:r>
        <w:r>
          <w:fldChar w:fldCharType="end"/>
        </w:r>
      </w:hyperlink>
    </w:p>
    <w:p>
      <w:pPr>
        <w:pStyle w:val="TOC2"/>
        <w:tabs>
          <w:tab w:val="right" w:leader="dot" w:pos="8306"/>
        </w:tabs>
      </w:pPr>
      <w:hyperlink w:anchor="_Toc7684" w:history="1">
        <w:r>
          <w:rPr>
            <w:rFonts w:ascii="仿宋" w:eastAsia="仿宋" w:hAnsi="仿宋" w:cs="仿宋" w:hint="eastAsia"/>
            <w:lang w:eastAsia="zh-CN"/>
          </w:rPr>
          <w:t>(五)、选址综合评价</w:t>
        </w:r>
        <w:r>
          <w:tab/>
        </w:r>
        <w:r>
          <w:fldChar w:fldCharType="begin"/>
        </w:r>
        <w:r>
          <w:instrText xml:space="preserve"> PAGEREF _Toc7684 \h </w:instrText>
        </w:r>
        <w:r>
          <w:fldChar w:fldCharType="separate"/>
        </w:r>
        <w:r>
          <w:t>12</w:t>
        </w:r>
        <w:r>
          <w:fldChar w:fldCharType="end"/>
        </w:r>
      </w:hyperlink>
    </w:p>
    <w:p>
      <w:pPr>
        <w:pStyle w:val="TOC1"/>
        <w:tabs>
          <w:tab w:val="right" w:leader="dot" w:pos="8306"/>
        </w:tabs>
      </w:pPr>
      <w:hyperlink w:anchor="_Toc1445" w:history="1">
        <w:r>
          <w:rPr>
            <w:rFonts w:ascii="仿宋" w:eastAsia="仿宋" w:hAnsi="仿宋" w:cs="仿宋" w:hint="eastAsia"/>
            <w:lang w:eastAsia="zh-CN"/>
          </w:rPr>
          <w:t>五、胭脂项目绩效评估</w:t>
        </w:r>
        <w:r>
          <w:tab/>
        </w:r>
        <w:r>
          <w:fldChar w:fldCharType="begin"/>
        </w:r>
        <w:r>
          <w:instrText xml:space="preserve"> PAGEREF _Toc1445 \h </w:instrText>
        </w:r>
        <w:r>
          <w:fldChar w:fldCharType="separate"/>
        </w:r>
        <w:r>
          <w:t>13</w:t>
        </w:r>
        <w:r>
          <w:fldChar w:fldCharType="end"/>
        </w:r>
      </w:hyperlink>
    </w:p>
    <w:p>
      <w:pPr>
        <w:pStyle w:val="TOC2"/>
        <w:tabs>
          <w:tab w:val="right" w:leader="dot" w:pos="8306"/>
        </w:tabs>
      </w:pPr>
      <w:hyperlink w:anchor="_Toc21332" w:history="1">
        <w:r>
          <w:rPr>
            <w:rFonts w:ascii="仿宋" w:eastAsia="仿宋" w:hAnsi="仿宋" w:cs="仿宋" w:hint="eastAsia"/>
            <w:lang w:eastAsia="zh-CN"/>
          </w:rPr>
          <w:t>(一)、绩效评估指标</w:t>
        </w:r>
        <w:r>
          <w:tab/>
        </w:r>
        <w:r>
          <w:fldChar w:fldCharType="begin"/>
        </w:r>
        <w:r>
          <w:instrText xml:space="preserve"> PAGEREF _Toc21332 \h </w:instrText>
        </w:r>
        <w:r>
          <w:fldChar w:fldCharType="separate"/>
        </w:r>
        <w:r>
          <w:t>13</w:t>
        </w:r>
        <w:r>
          <w:fldChar w:fldCharType="end"/>
        </w:r>
      </w:hyperlink>
    </w:p>
    <w:p>
      <w:pPr>
        <w:pStyle w:val="TOC2"/>
        <w:tabs>
          <w:tab w:val="right" w:leader="dot" w:pos="8306"/>
        </w:tabs>
      </w:pPr>
      <w:hyperlink w:anchor="_Toc30081" w:history="1">
        <w:r>
          <w:rPr>
            <w:rFonts w:ascii="仿宋" w:eastAsia="仿宋" w:hAnsi="仿宋" w:cs="仿宋" w:hint="eastAsia"/>
            <w:lang w:eastAsia="zh-CN"/>
          </w:rPr>
          <w:t>(二)、绩效评估方法</w:t>
        </w:r>
        <w:r>
          <w:tab/>
        </w:r>
        <w:r>
          <w:fldChar w:fldCharType="begin"/>
        </w:r>
        <w:r>
          <w:instrText xml:space="preserve"> PAGEREF _Toc30081 \h </w:instrText>
        </w:r>
        <w:r>
          <w:fldChar w:fldCharType="separate"/>
        </w:r>
        <w:r>
          <w:t>14</w:t>
        </w:r>
        <w:r>
          <w:fldChar w:fldCharType="end"/>
        </w:r>
      </w:hyperlink>
    </w:p>
    <w:p>
      <w:pPr>
        <w:pStyle w:val="TOC2"/>
        <w:tabs>
          <w:tab w:val="right" w:leader="dot" w:pos="8306"/>
        </w:tabs>
      </w:pPr>
      <w:hyperlink w:anchor="_Toc25209" w:history="1">
        <w:r>
          <w:rPr>
            <w:rFonts w:ascii="仿宋" w:eastAsia="仿宋" w:hAnsi="仿宋" w:cs="仿宋" w:hint="eastAsia"/>
            <w:lang w:eastAsia="zh-CN"/>
          </w:rPr>
          <w:t>(三)、绩效评估周期</w:t>
        </w:r>
        <w:r>
          <w:tab/>
        </w:r>
        <w:r>
          <w:fldChar w:fldCharType="begin"/>
        </w:r>
        <w:r>
          <w:instrText xml:space="preserve"> PAGEREF _Toc25209 \h </w:instrText>
        </w:r>
        <w:r>
          <w:fldChar w:fldCharType="separate"/>
        </w:r>
        <w:r>
          <w:t>15</w:t>
        </w:r>
        <w:r>
          <w:fldChar w:fldCharType="end"/>
        </w:r>
      </w:hyperlink>
    </w:p>
    <w:p>
      <w:pPr>
        <w:pStyle w:val="TOC1"/>
        <w:tabs>
          <w:tab w:val="right" w:leader="dot" w:pos="8306"/>
        </w:tabs>
      </w:pPr>
      <w:hyperlink w:anchor="_Toc394" w:history="1">
        <w:r>
          <w:rPr>
            <w:rFonts w:ascii="仿宋" w:eastAsia="仿宋" w:hAnsi="仿宋" w:cs="仿宋" w:hint="eastAsia"/>
            <w:lang w:eastAsia="zh-CN"/>
          </w:rPr>
          <w:t>六、胭脂项目危机管理</w:t>
        </w:r>
        <w:r>
          <w:tab/>
        </w:r>
        <w:r>
          <w:fldChar w:fldCharType="begin"/>
        </w:r>
        <w:r>
          <w:instrText xml:space="preserve"> PAGEREF _Toc394 \h </w:instrText>
        </w:r>
        <w:r>
          <w:fldChar w:fldCharType="separate"/>
        </w:r>
        <w:r>
          <w:t>16</w:t>
        </w:r>
        <w:r>
          <w:fldChar w:fldCharType="end"/>
        </w:r>
      </w:hyperlink>
    </w:p>
    <w:p>
      <w:pPr>
        <w:pStyle w:val="TOC2"/>
        <w:tabs>
          <w:tab w:val="right" w:leader="dot" w:pos="8306"/>
        </w:tabs>
      </w:pPr>
      <w:hyperlink w:anchor="_Toc4381" w:history="1">
        <w:r>
          <w:rPr>
            <w:rFonts w:ascii="仿宋" w:eastAsia="仿宋" w:hAnsi="仿宋" w:cs="仿宋" w:hint="eastAsia"/>
            <w:lang w:eastAsia="zh-CN"/>
          </w:rPr>
          <w:t>(一)、危机预警与识别</w:t>
        </w:r>
        <w:r>
          <w:tab/>
        </w:r>
        <w:r>
          <w:fldChar w:fldCharType="begin"/>
        </w:r>
        <w:r>
          <w:instrText xml:space="preserve"> PAGEREF _Toc4381 \h </w:instrText>
        </w:r>
        <w:r>
          <w:fldChar w:fldCharType="separate"/>
        </w:r>
        <w:r>
          <w:t>16</w:t>
        </w:r>
        <w:r>
          <w:fldChar w:fldCharType="end"/>
        </w:r>
      </w:hyperlink>
    </w:p>
    <w:p>
      <w:pPr>
        <w:pStyle w:val="TOC2"/>
        <w:tabs>
          <w:tab w:val="right" w:leader="dot" w:pos="8306"/>
        </w:tabs>
      </w:pPr>
      <w:hyperlink w:anchor="_Toc32763" w:history="1">
        <w:r>
          <w:rPr>
            <w:rFonts w:ascii="仿宋" w:eastAsia="仿宋" w:hAnsi="仿宋" w:cs="仿宋" w:hint="eastAsia"/>
            <w:lang w:eastAsia="zh-CN"/>
          </w:rPr>
          <w:t>(二)、危机应对与恢复</w:t>
        </w:r>
        <w:r>
          <w:tab/>
        </w:r>
        <w:r>
          <w:fldChar w:fldCharType="begin"/>
        </w:r>
        <w:r>
          <w:instrText xml:space="preserve"> PAGEREF _Toc32763 \h </w:instrText>
        </w:r>
        <w:r>
          <w:fldChar w:fldCharType="separate"/>
        </w:r>
        <w:r>
          <w:t>17</w:t>
        </w:r>
        <w:r>
          <w:fldChar w:fldCharType="end"/>
        </w:r>
      </w:hyperlink>
    </w:p>
    <w:p>
      <w:pPr>
        <w:pStyle w:val="TOC1"/>
        <w:tabs>
          <w:tab w:val="right" w:leader="dot" w:pos="8306"/>
        </w:tabs>
      </w:pPr>
      <w:hyperlink w:anchor="_Toc28363" w:history="1">
        <w:r>
          <w:rPr>
            <w:rFonts w:ascii="仿宋" w:eastAsia="仿宋" w:hAnsi="仿宋" w:cs="仿宋" w:hint="eastAsia"/>
            <w:lang w:eastAsia="zh-CN"/>
          </w:rPr>
          <w:t>七、胭脂项目风险管理</w:t>
        </w:r>
        <w:r>
          <w:tab/>
        </w:r>
        <w:r>
          <w:fldChar w:fldCharType="begin"/>
        </w:r>
        <w:r>
          <w:instrText xml:space="preserve"> PAGEREF _Toc28363 \h </w:instrText>
        </w:r>
        <w:r>
          <w:fldChar w:fldCharType="separate"/>
        </w:r>
        <w:r>
          <w:t>19</w:t>
        </w:r>
        <w:r>
          <w:fldChar w:fldCharType="end"/>
        </w:r>
      </w:hyperlink>
    </w:p>
    <w:p>
      <w:pPr>
        <w:pStyle w:val="TOC2"/>
        <w:tabs>
          <w:tab w:val="right" w:leader="dot" w:pos="8306"/>
        </w:tabs>
      </w:pPr>
      <w:hyperlink w:anchor="_Toc29582" w:history="1">
        <w:r>
          <w:rPr>
            <w:rFonts w:ascii="仿宋" w:eastAsia="仿宋" w:hAnsi="仿宋" w:cs="仿宋" w:hint="eastAsia"/>
            <w:lang w:eastAsia="zh-CN"/>
          </w:rPr>
          <w:t>(一)、风险识别与评估</w:t>
        </w:r>
        <w:r>
          <w:tab/>
        </w:r>
        <w:r>
          <w:fldChar w:fldCharType="begin"/>
        </w:r>
        <w:r>
          <w:instrText xml:space="preserve"> PAGEREF _Toc29582 \h </w:instrText>
        </w:r>
        <w:r>
          <w:fldChar w:fldCharType="separate"/>
        </w:r>
        <w:r>
          <w:t>19</w:t>
        </w:r>
        <w:r>
          <w:fldChar w:fldCharType="end"/>
        </w:r>
      </w:hyperlink>
    </w:p>
    <w:p>
      <w:pPr>
        <w:pStyle w:val="TOC2"/>
        <w:tabs>
          <w:tab w:val="right" w:leader="dot" w:pos="8306"/>
        </w:tabs>
      </w:pPr>
      <w:hyperlink w:anchor="_Toc10079" w:history="1">
        <w:r>
          <w:rPr>
            <w:rFonts w:ascii="仿宋" w:eastAsia="仿宋" w:hAnsi="仿宋" w:cs="仿宋" w:hint="eastAsia"/>
            <w:lang w:eastAsia="zh-CN"/>
          </w:rPr>
          <w:t>(二)、风险应对策略</w:t>
        </w:r>
        <w:r>
          <w:tab/>
        </w:r>
        <w:r>
          <w:fldChar w:fldCharType="begin"/>
        </w:r>
        <w:r>
          <w:instrText xml:space="preserve"> PAGEREF _Toc10079 \h </w:instrText>
        </w:r>
        <w:r>
          <w:fldChar w:fldCharType="separate"/>
        </w:r>
        <w:r>
          <w:t>20</w:t>
        </w:r>
        <w:r>
          <w:fldChar w:fldCharType="end"/>
        </w:r>
      </w:hyperlink>
    </w:p>
    <w:p>
      <w:pPr>
        <w:pStyle w:val="TOC2"/>
        <w:tabs>
          <w:tab w:val="right" w:leader="dot" w:pos="8306"/>
        </w:tabs>
      </w:pPr>
      <w:hyperlink w:anchor="_Toc25740" w:history="1">
        <w:r>
          <w:rPr>
            <w:rFonts w:ascii="仿宋" w:eastAsia="仿宋" w:hAnsi="仿宋" w:cs="仿宋" w:hint="eastAsia"/>
            <w:lang w:eastAsia="zh-CN"/>
          </w:rPr>
          <w:t>(三)、风险监控与控制</w:t>
        </w:r>
        <w:r>
          <w:tab/>
        </w:r>
        <w:r>
          <w:fldChar w:fldCharType="begin"/>
        </w:r>
        <w:r>
          <w:instrText xml:space="preserve"> PAGEREF _Toc25740 \h </w:instrText>
        </w:r>
        <w:r>
          <w:fldChar w:fldCharType="separate"/>
        </w:r>
        <w:r>
          <w:t>22</w:t>
        </w:r>
        <w:r>
          <w:fldChar w:fldCharType="end"/>
        </w:r>
      </w:hyperlink>
    </w:p>
    <w:p>
      <w:pPr>
        <w:pStyle w:val="TOC1"/>
        <w:tabs>
          <w:tab w:val="right" w:leader="dot" w:pos="8306"/>
        </w:tabs>
      </w:pPr>
      <w:hyperlink w:anchor="_Toc1624" w:history="1">
        <w:r>
          <w:rPr>
            <w:rFonts w:ascii="仿宋" w:eastAsia="仿宋" w:hAnsi="仿宋" w:cs="仿宋" w:hint="eastAsia"/>
            <w:lang w:eastAsia="zh-CN"/>
          </w:rPr>
          <w:t>八、胭脂项目人力资源管理</w:t>
        </w:r>
        <w:r>
          <w:tab/>
        </w:r>
        <w:r>
          <w:fldChar w:fldCharType="begin"/>
        </w:r>
        <w:r>
          <w:instrText xml:space="preserve"> PAGEREF _Toc1624 \h </w:instrText>
        </w:r>
        <w:r>
          <w:fldChar w:fldCharType="separate"/>
        </w:r>
        <w:r>
          <w:t>23</w:t>
        </w:r>
        <w:r>
          <w:fldChar w:fldCharType="end"/>
        </w:r>
      </w:hyperlink>
    </w:p>
    <w:p>
      <w:pPr>
        <w:pStyle w:val="TOC2"/>
        <w:tabs>
          <w:tab w:val="right" w:leader="dot" w:pos="8306"/>
        </w:tabs>
      </w:pPr>
      <w:hyperlink w:anchor="_Toc11117" w:history="1">
        <w:r>
          <w:rPr>
            <w:rFonts w:ascii="仿宋" w:eastAsia="仿宋" w:hAnsi="仿宋" w:cs="仿宋" w:hint="eastAsia"/>
            <w:lang w:eastAsia="zh-CN"/>
          </w:rPr>
          <w:t>(一)、建立健全的预算管理制度</w:t>
        </w:r>
        <w:r>
          <w:tab/>
        </w:r>
        <w:r>
          <w:fldChar w:fldCharType="begin"/>
        </w:r>
        <w:r>
          <w:instrText xml:space="preserve"> PAGEREF _Toc11117 \h </w:instrText>
        </w:r>
        <w:r>
          <w:fldChar w:fldCharType="separate"/>
        </w:r>
        <w:r>
          <w:t>23</w:t>
        </w:r>
        <w:r>
          <w:fldChar w:fldCharType="end"/>
        </w:r>
      </w:hyperlink>
    </w:p>
    <w:p>
      <w:pPr>
        <w:pStyle w:val="TOC2"/>
        <w:tabs>
          <w:tab w:val="right" w:leader="dot" w:pos="8306"/>
        </w:tabs>
      </w:pPr>
      <w:hyperlink w:anchor="_Toc6519" w:history="1">
        <w:r>
          <w:rPr>
            <w:rFonts w:ascii="仿宋" w:eastAsia="仿宋" w:hAnsi="仿宋" w:cs="仿宋" w:hint="eastAsia"/>
            <w:lang w:eastAsia="zh-CN"/>
          </w:rPr>
          <w:t>(二)、加强资金流动监控</w:t>
        </w:r>
        <w:r>
          <w:tab/>
        </w:r>
        <w:r>
          <w:fldChar w:fldCharType="begin"/>
        </w:r>
        <w:r>
          <w:instrText xml:space="preserve"> PAGEREF _Toc6519 \h </w:instrText>
        </w:r>
        <w:r>
          <w:fldChar w:fldCharType="separate"/>
        </w:r>
        <w:r>
          <w:t>24</w:t>
        </w:r>
        <w:r>
          <w:fldChar w:fldCharType="end"/>
        </w:r>
      </w:hyperlink>
    </w:p>
    <w:p>
      <w:pPr>
        <w:pStyle w:val="TOC2"/>
        <w:tabs>
          <w:tab w:val="right" w:leader="dot" w:pos="8306"/>
        </w:tabs>
      </w:pPr>
      <w:hyperlink w:anchor="_Toc361" w:history="1">
        <w:r>
          <w:rPr>
            <w:rFonts w:ascii="仿宋" w:eastAsia="仿宋" w:hAnsi="仿宋" w:cs="仿宋" w:hint="eastAsia"/>
            <w:lang w:eastAsia="zh-CN"/>
          </w:rPr>
          <w:t>(三)、制定完善的风险控制机制</w:t>
        </w:r>
        <w:r>
          <w:tab/>
        </w:r>
        <w:r>
          <w:fldChar w:fldCharType="begin"/>
        </w:r>
        <w:r>
          <w:instrText xml:space="preserve"> PAGEREF _Toc361 \h </w:instrText>
        </w:r>
        <w:r>
          <w:fldChar w:fldCharType="separate"/>
        </w:r>
        <w:r>
          <w:t>25</w:t>
        </w:r>
        <w:r>
          <w:fldChar w:fldCharType="end"/>
        </w:r>
      </w:hyperlink>
    </w:p>
    <w:p>
      <w:pPr>
        <w:pStyle w:val="TOC2"/>
        <w:tabs>
          <w:tab w:val="right" w:leader="dot" w:pos="8306"/>
        </w:tabs>
      </w:pPr>
      <w:hyperlink w:anchor="_Toc5515" w:history="1">
        <w:r>
          <w:rPr>
            <w:rFonts w:ascii="仿宋" w:eastAsia="仿宋" w:hAnsi="仿宋" w:cs="仿宋" w:hint="eastAsia"/>
            <w:lang w:eastAsia="zh-CN"/>
          </w:rPr>
          <w:t>(四)、优化成本管理</w:t>
        </w:r>
        <w:r>
          <w:tab/>
        </w:r>
        <w:r>
          <w:fldChar w:fldCharType="begin"/>
        </w:r>
        <w:r>
          <w:instrText xml:space="preserve"> PAGEREF _Toc5515 \h </w:instrText>
        </w:r>
        <w:r>
          <w:fldChar w:fldCharType="separate"/>
        </w:r>
        <w:r>
          <w:t>27</w:t>
        </w:r>
        <w:r>
          <w:fldChar w:fldCharType="end"/>
        </w:r>
      </w:hyperlink>
    </w:p>
    <w:p>
      <w:pPr>
        <w:pStyle w:val="TOC1"/>
        <w:tabs>
          <w:tab w:val="right" w:leader="dot" w:pos="8306"/>
        </w:tabs>
      </w:pPr>
      <w:hyperlink w:anchor="_Toc3759" w:history="1">
        <w:r>
          <w:rPr>
            <w:rFonts w:ascii="仿宋" w:eastAsia="仿宋" w:hAnsi="仿宋" w:cs="仿宋" w:hint="eastAsia"/>
            <w:lang w:eastAsia="zh-CN"/>
          </w:rPr>
          <w:t>九、胭脂项目技术管理</w:t>
        </w:r>
        <w:r>
          <w:tab/>
        </w:r>
        <w:r>
          <w:fldChar w:fldCharType="begin"/>
        </w:r>
        <w:r>
          <w:instrText xml:space="preserve"> PAGEREF _Toc3759 \h </w:instrText>
        </w:r>
        <w:r>
          <w:fldChar w:fldCharType="separate"/>
        </w:r>
        <w:r>
          <w:t>28</w:t>
        </w:r>
        <w:r>
          <w:fldChar w:fldCharType="end"/>
        </w:r>
      </w:hyperlink>
    </w:p>
    <w:p>
      <w:pPr>
        <w:pStyle w:val="TOC2"/>
        <w:tabs>
          <w:tab w:val="right" w:leader="dot" w:pos="8306"/>
        </w:tabs>
      </w:pPr>
      <w:hyperlink w:anchor="_Toc30295" w:history="1">
        <w:r>
          <w:rPr>
            <w:rFonts w:ascii="仿宋" w:eastAsia="仿宋" w:hAnsi="仿宋" w:cs="仿宋" w:hint="eastAsia"/>
            <w:lang w:eastAsia="zh-CN"/>
          </w:rPr>
          <w:t>(一)、技术方案选用方向</w:t>
        </w:r>
        <w:r>
          <w:tab/>
        </w:r>
        <w:r>
          <w:fldChar w:fldCharType="begin"/>
        </w:r>
        <w:r>
          <w:instrText xml:space="preserve"> PAGEREF _Toc30295 \h </w:instrText>
        </w:r>
        <w:r>
          <w:fldChar w:fldCharType="separate"/>
        </w:r>
        <w:r>
          <w:t>28</w:t>
        </w:r>
        <w:r>
          <w:fldChar w:fldCharType="end"/>
        </w:r>
      </w:hyperlink>
    </w:p>
    <w:p>
      <w:pPr>
        <w:pStyle w:val="TOC2"/>
        <w:tabs>
          <w:tab w:val="right" w:leader="dot" w:pos="8306"/>
        </w:tabs>
      </w:pPr>
      <w:hyperlink w:anchor="_Toc11027" w:history="1">
        <w:r>
          <w:rPr>
            <w:rFonts w:ascii="仿宋" w:eastAsia="仿宋" w:hAnsi="仿宋" w:cs="仿宋" w:hint="eastAsia"/>
            <w:lang w:eastAsia="zh-CN"/>
          </w:rPr>
          <w:t>(二)、工艺技术方案选用原则</w:t>
        </w:r>
        <w:r>
          <w:tab/>
        </w:r>
        <w:r>
          <w:fldChar w:fldCharType="begin"/>
        </w:r>
        <w:r>
          <w:instrText xml:space="preserve"> PAGEREF _Toc11027 \h </w:instrText>
        </w:r>
        <w:r>
          <w:fldChar w:fldCharType="separate"/>
        </w:r>
        <w:r>
          <w:t>30</w:t>
        </w:r>
        <w:r>
          <w:fldChar w:fldCharType="end"/>
        </w:r>
      </w:hyperlink>
    </w:p>
    <w:p>
      <w:pPr>
        <w:pStyle w:val="TOC2"/>
        <w:tabs>
          <w:tab w:val="right" w:leader="dot" w:pos="8306"/>
        </w:tabs>
      </w:pPr>
      <w:hyperlink w:anchor="_Toc23286" w:history="1">
        <w:r>
          <w:rPr>
            <w:rFonts w:ascii="仿宋" w:eastAsia="仿宋" w:hAnsi="仿宋" w:cs="仿宋" w:hint="eastAsia"/>
            <w:lang w:eastAsia="zh-CN"/>
          </w:rPr>
          <w:t>(三)、工艺技术方案要求</w:t>
        </w:r>
        <w:r>
          <w:tab/>
        </w:r>
        <w:r>
          <w:fldChar w:fldCharType="begin"/>
        </w:r>
        <w:r>
          <w:instrText xml:space="preserve"> PAGEREF _Toc23286 \h </w:instrText>
        </w:r>
        <w:r>
          <w:fldChar w:fldCharType="separate"/>
        </w:r>
        <w:r>
          <w:t>32</w:t>
        </w:r>
        <w:r>
          <w:fldChar w:fldCharType="end"/>
        </w:r>
      </w:hyperlink>
    </w:p>
    <w:p>
      <w:pPr>
        <w:pStyle w:val="TOC1"/>
        <w:tabs>
          <w:tab w:val="right" w:leader="dot" w:pos="8306"/>
        </w:tabs>
      </w:pPr>
      <w:hyperlink w:anchor="_Toc28021" w:history="1">
        <w:r>
          <w:rPr>
            <w:rFonts w:ascii="仿宋" w:eastAsia="仿宋" w:hAnsi="仿宋" w:cs="仿宋" w:hint="eastAsia"/>
            <w:lang w:eastAsia="zh-CN"/>
          </w:rPr>
          <w:t>十、胭脂项目财务管理</w:t>
        </w:r>
        <w:r>
          <w:tab/>
        </w:r>
        <w:r>
          <w:fldChar w:fldCharType="begin"/>
        </w:r>
        <w:r>
          <w:instrText xml:space="preserve"> PAGEREF _Toc28021 \h </w:instrText>
        </w:r>
        <w:r>
          <w:fldChar w:fldCharType="separate"/>
        </w:r>
        <w:r>
          <w:t>34</w:t>
        </w:r>
        <w:r>
          <w:fldChar w:fldCharType="end"/>
        </w:r>
      </w:hyperlink>
    </w:p>
    <w:p>
      <w:pPr>
        <w:pStyle w:val="TOC2"/>
        <w:tabs>
          <w:tab w:val="right" w:leader="dot" w:pos="8306"/>
        </w:tabs>
      </w:pPr>
      <w:hyperlink w:anchor="_Toc27187" w:history="1">
        <w:r>
          <w:rPr>
            <w:rFonts w:ascii="仿宋" w:eastAsia="仿宋" w:hAnsi="仿宋" w:cs="仿宋" w:hint="eastAsia"/>
            <w:lang w:eastAsia="zh-CN"/>
          </w:rPr>
          <w:t>(一)、资金需求大</w:t>
        </w:r>
        <w:r>
          <w:tab/>
        </w:r>
        <w:r>
          <w:fldChar w:fldCharType="begin"/>
        </w:r>
        <w:r>
          <w:instrText xml:space="preserve"> PAGEREF _Toc27187 \h </w:instrText>
        </w:r>
        <w:r>
          <w:fldChar w:fldCharType="separate"/>
        </w:r>
        <w:r>
          <w:t>34</w:t>
        </w:r>
        <w:r>
          <w:fldChar w:fldCharType="end"/>
        </w:r>
      </w:hyperlink>
    </w:p>
    <w:p>
      <w:pPr>
        <w:pStyle w:val="TOC2"/>
        <w:tabs>
          <w:tab w:val="right" w:leader="dot" w:pos="8306"/>
        </w:tabs>
      </w:pPr>
      <w:hyperlink w:anchor="_Toc18231" w:history="1">
        <w:r>
          <w:rPr>
            <w:rFonts w:ascii="仿宋" w:eastAsia="仿宋" w:hAnsi="仿宋" w:cs="仿宋" w:hint="eastAsia"/>
            <w:lang w:eastAsia="zh-CN"/>
          </w:rPr>
          <w:t>(二)、研发周期长</w:t>
        </w:r>
        <w:r>
          <w:tab/>
        </w:r>
        <w:r>
          <w:fldChar w:fldCharType="begin"/>
        </w:r>
        <w:r>
          <w:instrText xml:space="preserve"> PAGEREF _Toc18231 \h </w:instrText>
        </w:r>
        <w:r>
          <w:fldChar w:fldCharType="separate"/>
        </w:r>
        <w:r>
          <w:t>35</w:t>
        </w:r>
        <w:r>
          <w:fldChar w:fldCharType="end"/>
        </w:r>
      </w:hyperlink>
    </w:p>
    <w:p>
      <w:pPr>
        <w:pStyle w:val="TOC2"/>
        <w:tabs>
          <w:tab w:val="right" w:leader="dot" w:pos="8306"/>
        </w:tabs>
      </w:pPr>
      <w:hyperlink w:anchor="_Toc9889" w:history="1">
        <w:r>
          <w:rPr>
            <w:rFonts w:ascii="仿宋" w:eastAsia="仿宋" w:hAnsi="仿宋" w:cs="仿宋" w:hint="eastAsia"/>
            <w:lang w:eastAsia="zh-CN"/>
          </w:rPr>
          <w:t>(三)、市场风险大</w:t>
        </w:r>
        <w:r>
          <w:tab/>
        </w:r>
        <w:r>
          <w:fldChar w:fldCharType="begin"/>
        </w:r>
        <w:r>
          <w:instrText xml:space="preserve"> PAGEREF _Toc9889 \h </w:instrText>
        </w:r>
        <w:r>
          <w:fldChar w:fldCharType="separate"/>
        </w:r>
        <w:r>
          <w:t>36</w:t>
        </w:r>
        <w:r>
          <w:fldChar w:fldCharType="end"/>
        </w:r>
      </w:hyperlink>
    </w:p>
    <w:p>
      <w:pPr>
        <w:pStyle w:val="TOC2"/>
        <w:tabs>
          <w:tab w:val="right" w:leader="dot" w:pos="8306"/>
        </w:tabs>
      </w:pPr>
      <w:hyperlink w:anchor="_Toc5234" w:history="1">
        <w:r>
          <w:rPr>
            <w:rFonts w:ascii="仿宋" w:eastAsia="仿宋" w:hAnsi="仿宋" w:cs="仿宋" w:hint="eastAsia"/>
            <w:lang w:eastAsia="zh-CN"/>
          </w:rPr>
          <w:t>(四)、利润率高</w:t>
        </w:r>
        <w:r>
          <w:tab/>
        </w:r>
        <w:r>
          <w:fldChar w:fldCharType="begin"/>
        </w:r>
        <w:r>
          <w:instrText xml:space="preserve"> PAGEREF _Toc5234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9" w:history="1">
        <w:r>
          <w:rPr>
            <w:rFonts w:ascii="仿宋" w:eastAsia="仿宋" w:hAnsi="仿宋" w:cs="仿宋" w:hint="eastAsia"/>
            <w:lang w:eastAsia="zh-CN"/>
          </w:rPr>
          <w:t>十一、胭脂项目创新与研发</w:t>
        </w:r>
        <w:r>
          <w:tab/>
        </w:r>
        <w:r>
          <w:fldChar w:fldCharType="begin"/>
        </w:r>
        <w:r>
          <w:instrText xml:space="preserve"> PAGEREF _Toc6269 \h </w:instrText>
        </w:r>
        <w:r>
          <w:fldChar w:fldCharType="separate"/>
        </w:r>
        <w:r>
          <w:t>41</w:t>
        </w:r>
        <w:r>
          <w:fldChar w:fldCharType="end"/>
        </w:r>
      </w:hyperlink>
    </w:p>
    <w:p>
      <w:pPr>
        <w:pStyle w:val="TOC2"/>
        <w:tabs>
          <w:tab w:val="right" w:leader="dot" w:pos="8306"/>
        </w:tabs>
      </w:pPr>
      <w:hyperlink w:anchor="_Toc3794" w:history="1">
        <w:r>
          <w:rPr>
            <w:rFonts w:ascii="仿宋" w:eastAsia="仿宋" w:hAnsi="仿宋" w:cs="仿宋" w:hint="eastAsia"/>
            <w:lang w:eastAsia="zh-CN"/>
          </w:rPr>
          <w:t>(一)、创新策略与方向</w:t>
        </w:r>
        <w:r>
          <w:tab/>
        </w:r>
        <w:r>
          <w:fldChar w:fldCharType="begin"/>
        </w:r>
        <w:r>
          <w:instrText xml:space="preserve"> PAGEREF _Toc3794 \h </w:instrText>
        </w:r>
        <w:r>
          <w:fldChar w:fldCharType="separate"/>
        </w:r>
        <w:r>
          <w:t>41</w:t>
        </w:r>
        <w:r>
          <w:fldChar w:fldCharType="end"/>
        </w:r>
      </w:hyperlink>
    </w:p>
    <w:p>
      <w:pPr>
        <w:pStyle w:val="TOC2"/>
        <w:tabs>
          <w:tab w:val="right" w:leader="dot" w:pos="8306"/>
        </w:tabs>
      </w:pPr>
      <w:hyperlink w:anchor="_Toc9122" w:history="1">
        <w:r>
          <w:rPr>
            <w:rFonts w:ascii="仿宋" w:eastAsia="仿宋" w:hAnsi="仿宋" w:cs="仿宋" w:hint="eastAsia"/>
            <w:lang w:eastAsia="zh-CN"/>
          </w:rPr>
          <w:t>(二)、研发规划与投入</w:t>
        </w:r>
        <w:r>
          <w:tab/>
        </w:r>
        <w:r>
          <w:fldChar w:fldCharType="begin"/>
        </w:r>
        <w:r>
          <w:instrText xml:space="preserve"> PAGEREF _Toc9122 \h </w:instrText>
        </w:r>
        <w:r>
          <w:fldChar w:fldCharType="separate"/>
        </w:r>
        <w:r>
          <w:t>42</w:t>
        </w:r>
        <w:r>
          <w:fldChar w:fldCharType="end"/>
        </w:r>
      </w:hyperlink>
    </w:p>
    <w:p>
      <w:pPr>
        <w:pStyle w:val="TOC1"/>
        <w:tabs>
          <w:tab w:val="right" w:leader="dot" w:pos="8306"/>
        </w:tabs>
      </w:pPr>
      <w:hyperlink w:anchor="_Toc16440" w:history="1">
        <w:r>
          <w:rPr>
            <w:rFonts w:ascii="仿宋" w:eastAsia="仿宋" w:hAnsi="仿宋" w:cs="仿宋" w:hint="eastAsia"/>
            <w:lang w:eastAsia="zh-CN"/>
          </w:rPr>
          <w:t>十二、生产安全保护</w:t>
        </w:r>
        <w:r>
          <w:tab/>
        </w:r>
        <w:r>
          <w:fldChar w:fldCharType="begin"/>
        </w:r>
        <w:r>
          <w:instrText xml:space="preserve"> PAGEREF _Toc16440 \h </w:instrText>
        </w:r>
        <w:r>
          <w:fldChar w:fldCharType="separate"/>
        </w:r>
        <w:r>
          <w:t>44</w:t>
        </w:r>
        <w:r>
          <w:fldChar w:fldCharType="end"/>
        </w:r>
      </w:hyperlink>
    </w:p>
    <w:p>
      <w:pPr>
        <w:pStyle w:val="TOC2"/>
        <w:tabs>
          <w:tab w:val="right" w:leader="dot" w:pos="8306"/>
        </w:tabs>
      </w:pPr>
      <w:hyperlink w:anchor="_Toc21012" w:history="1">
        <w:r>
          <w:rPr>
            <w:rFonts w:ascii="仿宋" w:eastAsia="仿宋" w:hAnsi="仿宋" w:cs="仿宋" w:hint="eastAsia"/>
            <w:lang w:eastAsia="zh-CN"/>
          </w:rPr>
          <w:t>(一)、消防安全</w:t>
        </w:r>
        <w:r>
          <w:tab/>
        </w:r>
        <w:r>
          <w:fldChar w:fldCharType="begin"/>
        </w:r>
        <w:r>
          <w:instrText xml:space="preserve"> PAGEREF _Toc21012 \h </w:instrText>
        </w:r>
        <w:r>
          <w:fldChar w:fldCharType="separate"/>
        </w:r>
        <w:r>
          <w:t>44</w:t>
        </w:r>
        <w:r>
          <w:fldChar w:fldCharType="end"/>
        </w:r>
      </w:hyperlink>
    </w:p>
    <w:p>
      <w:pPr>
        <w:pStyle w:val="TOC2"/>
        <w:tabs>
          <w:tab w:val="right" w:leader="dot" w:pos="8306"/>
        </w:tabs>
      </w:pPr>
      <w:hyperlink w:anchor="_Toc15256" w:history="1">
        <w:r>
          <w:rPr>
            <w:rFonts w:ascii="仿宋" w:eastAsia="仿宋" w:hAnsi="仿宋" w:cs="仿宋" w:hint="eastAsia"/>
            <w:lang w:eastAsia="zh-CN"/>
          </w:rPr>
          <w:t>(二)、防火防爆总图布置措施</w:t>
        </w:r>
        <w:r>
          <w:tab/>
        </w:r>
        <w:r>
          <w:fldChar w:fldCharType="begin"/>
        </w:r>
        <w:r>
          <w:instrText xml:space="preserve"> PAGEREF _Toc15256 \h </w:instrText>
        </w:r>
        <w:r>
          <w:fldChar w:fldCharType="separate"/>
        </w:r>
        <w:r>
          <w:t>45</w:t>
        </w:r>
        <w:r>
          <w:fldChar w:fldCharType="end"/>
        </w:r>
      </w:hyperlink>
    </w:p>
    <w:p>
      <w:pPr>
        <w:pStyle w:val="TOC2"/>
        <w:tabs>
          <w:tab w:val="right" w:leader="dot" w:pos="8306"/>
        </w:tabs>
      </w:pPr>
      <w:hyperlink w:anchor="_Toc24558" w:history="1">
        <w:r>
          <w:rPr>
            <w:rFonts w:ascii="仿宋" w:eastAsia="仿宋" w:hAnsi="仿宋" w:cs="仿宋" w:hint="eastAsia"/>
            <w:lang w:eastAsia="zh-CN"/>
          </w:rPr>
          <w:t>(三)、自然灾害防范措施</w:t>
        </w:r>
        <w:r>
          <w:tab/>
        </w:r>
        <w:r>
          <w:fldChar w:fldCharType="begin"/>
        </w:r>
        <w:r>
          <w:instrText xml:space="preserve"> PAGEREF _Toc24558 \h </w:instrText>
        </w:r>
        <w:r>
          <w:fldChar w:fldCharType="separate"/>
        </w:r>
        <w:r>
          <w:t>46</w:t>
        </w:r>
        <w:r>
          <w:fldChar w:fldCharType="end"/>
        </w:r>
      </w:hyperlink>
    </w:p>
    <w:p>
      <w:pPr>
        <w:pStyle w:val="TOC2"/>
        <w:tabs>
          <w:tab w:val="right" w:leader="dot" w:pos="8306"/>
        </w:tabs>
      </w:pPr>
      <w:hyperlink w:anchor="_Toc21941" w:history="1">
        <w:r>
          <w:rPr>
            <w:rFonts w:ascii="仿宋" w:eastAsia="仿宋" w:hAnsi="仿宋" w:cs="仿宋" w:hint="eastAsia"/>
            <w:lang w:eastAsia="zh-CN"/>
          </w:rPr>
          <w:t>(四)、安全色及安全标志使用要求</w:t>
        </w:r>
        <w:r>
          <w:tab/>
        </w:r>
        <w:r>
          <w:fldChar w:fldCharType="begin"/>
        </w:r>
        <w:r>
          <w:instrText xml:space="preserve"> PAGEREF _Toc21941 \h </w:instrText>
        </w:r>
        <w:r>
          <w:fldChar w:fldCharType="separate"/>
        </w:r>
        <w:r>
          <w:t>47</w:t>
        </w:r>
        <w:r>
          <w:fldChar w:fldCharType="end"/>
        </w:r>
      </w:hyperlink>
    </w:p>
    <w:p>
      <w:pPr>
        <w:pStyle w:val="TOC2"/>
        <w:tabs>
          <w:tab w:val="right" w:leader="dot" w:pos="8306"/>
        </w:tabs>
      </w:pPr>
      <w:hyperlink w:anchor="_Toc31673" w:history="1">
        <w:r>
          <w:rPr>
            <w:rFonts w:ascii="仿宋" w:eastAsia="仿宋" w:hAnsi="仿宋" w:cs="仿宋" w:hint="eastAsia"/>
            <w:lang w:eastAsia="zh-CN"/>
          </w:rPr>
          <w:t>(五)、防尘防毒措施</w:t>
        </w:r>
        <w:r>
          <w:tab/>
        </w:r>
        <w:r>
          <w:fldChar w:fldCharType="begin"/>
        </w:r>
        <w:r>
          <w:instrText xml:space="preserve"> PAGEREF _Toc31673 \h </w:instrText>
        </w:r>
        <w:r>
          <w:fldChar w:fldCharType="separate"/>
        </w:r>
        <w:r>
          <w:t>48</w:t>
        </w:r>
        <w:r>
          <w:fldChar w:fldCharType="end"/>
        </w:r>
      </w:hyperlink>
    </w:p>
    <w:p>
      <w:pPr>
        <w:pStyle w:val="TOC2"/>
        <w:tabs>
          <w:tab w:val="right" w:leader="dot" w:pos="8306"/>
        </w:tabs>
      </w:pPr>
      <w:hyperlink w:anchor="_Toc9367" w:history="1">
        <w:r>
          <w:rPr>
            <w:rFonts w:ascii="仿宋" w:eastAsia="仿宋" w:hAnsi="仿宋" w:cs="仿宋" w:hint="eastAsia"/>
            <w:lang w:eastAsia="zh-CN"/>
          </w:rPr>
          <w:t>(六)、防静电、触电防护及防雷措施</w:t>
        </w:r>
        <w:r>
          <w:tab/>
        </w:r>
        <w:r>
          <w:fldChar w:fldCharType="begin"/>
        </w:r>
        <w:r>
          <w:instrText xml:space="preserve"> PAGEREF _Toc9367 \h </w:instrText>
        </w:r>
        <w:r>
          <w:fldChar w:fldCharType="separate"/>
        </w:r>
        <w:r>
          <w:t>49</w:t>
        </w:r>
        <w:r>
          <w:fldChar w:fldCharType="end"/>
        </w:r>
      </w:hyperlink>
    </w:p>
    <w:p>
      <w:pPr>
        <w:pStyle w:val="TOC2"/>
        <w:tabs>
          <w:tab w:val="right" w:leader="dot" w:pos="8306"/>
        </w:tabs>
      </w:pPr>
      <w:hyperlink w:anchor="_Toc1647" w:history="1">
        <w:r>
          <w:rPr>
            <w:rFonts w:ascii="仿宋" w:eastAsia="仿宋" w:hAnsi="仿宋" w:cs="仿宋" w:hint="eastAsia"/>
            <w:lang w:eastAsia="zh-CN"/>
          </w:rPr>
          <w:t>(七)、机械设备安全保障措施</w:t>
        </w:r>
        <w:r>
          <w:tab/>
        </w:r>
        <w:r>
          <w:fldChar w:fldCharType="begin"/>
        </w:r>
        <w:r>
          <w:instrText xml:space="preserve"> PAGEREF _Toc1647 \h </w:instrText>
        </w:r>
        <w:r>
          <w:fldChar w:fldCharType="separate"/>
        </w:r>
        <w:r>
          <w:t>50</w:t>
        </w:r>
        <w:r>
          <w:fldChar w:fldCharType="end"/>
        </w:r>
      </w:hyperlink>
    </w:p>
    <w:p>
      <w:pPr>
        <w:pStyle w:val="TOC1"/>
        <w:tabs>
          <w:tab w:val="right" w:leader="dot" w:pos="8306"/>
        </w:tabs>
      </w:pPr>
      <w:hyperlink w:anchor="_Toc1021" w:history="1">
        <w:r>
          <w:rPr>
            <w:rFonts w:ascii="仿宋" w:eastAsia="仿宋" w:hAnsi="仿宋" w:cs="仿宋" w:hint="eastAsia"/>
            <w:lang w:eastAsia="zh-CN"/>
          </w:rPr>
          <w:t>十三、利益相关者分析与沟通计划</w:t>
        </w:r>
        <w:r>
          <w:tab/>
        </w:r>
        <w:r>
          <w:fldChar w:fldCharType="begin"/>
        </w:r>
        <w:r>
          <w:instrText xml:space="preserve"> PAGEREF _Toc1021 \h </w:instrText>
        </w:r>
        <w:r>
          <w:fldChar w:fldCharType="separate"/>
        </w:r>
        <w:r>
          <w:t>51</w:t>
        </w:r>
        <w:r>
          <w:fldChar w:fldCharType="end"/>
        </w:r>
      </w:hyperlink>
    </w:p>
    <w:p>
      <w:pPr>
        <w:pStyle w:val="TOC2"/>
        <w:tabs>
          <w:tab w:val="right" w:leader="dot" w:pos="8306"/>
        </w:tabs>
      </w:pPr>
      <w:hyperlink w:anchor="_Toc14530" w:history="1">
        <w:r>
          <w:rPr>
            <w:rFonts w:ascii="仿宋" w:eastAsia="仿宋" w:hAnsi="仿宋" w:cs="仿宋" w:hint="eastAsia"/>
            <w:lang w:eastAsia="zh-CN"/>
          </w:rPr>
          <w:t>(一)、利益相关者分析</w:t>
        </w:r>
        <w:r>
          <w:tab/>
        </w:r>
        <w:r>
          <w:fldChar w:fldCharType="begin"/>
        </w:r>
        <w:r>
          <w:instrText xml:space="preserve"> PAGEREF _Toc14530 \h </w:instrText>
        </w:r>
        <w:r>
          <w:fldChar w:fldCharType="separate"/>
        </w:r>
        <w:r>
          <w:t>51</w:t>
        </w:r>
        <w:r>
          <w:fldChar w:fldCharType="end"/>
        </w:r>
      </w:hyperlink>
    </w:p>
    <w:p>
      <w:pPr>
        <w:pStyle w:val="TOC2"/>
        <w:tabs>
          <w:tab w:val="right" w:leader="dot" w:pos="8306"/>
        </w:tabs>
      </w:pPr>
      <w:hyperlink w:anchor="_Toc3608" w:history="1">
        <w:r>
          <w:rPr>
            <w:rFonts w:ascii="仿宋" w:eastAsia="仿宋" w:hAnsi="仿宋" w:cs="仿宋" w:hint="eastAsia"/>
            <w:lang w:eastAsia="zh-CN"/>
          </w:rPr>
          <w:t>(二)、沟通计划</w:t>
        </w:r>
        <w:r>
          <w:tab/>
        </w:r>
        <w:r>
          <w:fldChar w:fldCharType="begin"/>
        </w:r>
        <w:r>
          <w:instrText xml:space="preserve"> PAGEREF _Toc3608 \h </w:instrText>
        </w:r>
        <w:r>
          <w:fldChar w:fldCharType="separate"/>
        </w:r>
        <w:r>
          <w:t>53</w:t>
        </w:r>
        <w:r>
          <w:fldChar w:fldCharType="end"/>
        </w:r>
      </w:hyperlink>
    </w:p>
    <w:p>
      <w:pPr>
        <w:pStyle w:val="TOC1"/>
        <w:tabs>
          <w:tab w:val="right" w:leader="dot" w:pos="8306"/>
        </w:tabs>
      </w:pPr>
      <w:hyperlink w:anchor="_Toc13130" w:history="1">
        <w:r>
          <w:rPr>
            <w:rFonts w:ascii="仿宋" w:eastAsia="仿宋" w:hAnsi="仿宋" w:cs="仿宋" w:hint="eastAsia"/>
            <w:lang w:eastAsia="zh-CN"/>
          </w:rPr>
          <w:t>十四、营销与推广策略</w:t>
        </w:r>
        <w:r>
          <w:tab/>
        </w:r>
        <w:r>
          <w:fldChar w:fldCharType="begin"/>
        </w:r>
        <w:r>
          <w:instrText xml:space="preserve"> PAGEREF _Toc13130 \h </w:instrText>
        </w:r>
        <w:r>
          <w:fldChar w:fldCharType="separate"/>
        </w:r>
        <w:r>
          <w:t>54</w:t>
        </w:r>
        <w:r>
          <w:fldChar w:fldCharType="end"/>
        </w:r>
      </w:hyperlink>
    </w:p>
    <w:p>
      <w:pPr>
        <w:pStyle w:val="TOC2"/>
        <w:tabs>
          <w:tab w:val="right" w:leader="dot" w:pos="8306"/>
        </w:tabs>
      </w:pPr>
      <w:hyperlink w:anchor="_Toc11794" w:history="1">
        <w:r>
          <w:rPr>
            <w:rFonts w:ascii="仿宋" w:eastAsia="仿宋" w:hAnsi="仿宋" w:cs="仿宋" w:hint="eastAsia"/>
            <w:lang w:eastAsia="zh-CN"/>
          </w:rPr>
          <w:t>(一)、产品/服务定位与特点</w:t>
        </w:r>
        <w:r>
          <w:tab/>
        </w:r>
        <w:r>
          <w:fldChar w:fldCharType="begin"/>
        </w:r>
        <w:r>
          <w:instrText xml:space="preserve"> PAGEREF _Toc11794 \h </w:instrText>
        </w:r>
        <w:r>
          <w:fldChar w:fldCharType="separate"/>
        </w:r>
        <w:r>
          <w:t>54</w:t>
        </w:r>
        <w:r>
          <w:fldChar w:fldCharType="end"/>
        </w:r>
      </w:hyperlink>
    </w:p>
    <w:p>
      <w:pPr>
        <w:pStyle w:val="TOC2"/>
        <w:tabs>
          <w:tab w:val="right" w:leader="dot" w:pos="8306"/>
        </w:tabs>
      </w:pPr>
      <w:hyperlink w:anchor="_Toc12486" w:history="1">
        <w:r>
          <w:rPr>
            <w:rFonts w:ascii="仿宋" w:eastAsia="仿宋" w:hAnsi="仿宋" w:cs="仿宋" w:hint="eastAsia"/>
            <w:lang w:eastAsia="zh-CN"/>
          </w:rPr>
          <w:t>(二)、市场定位与竞争分析</w:t>
        </w:r>
        <w:r>
          <w:tab/>
        </w:r>
        <w:r>
          <w:fldChar w:fldCharType="begin"/>
        </w:r>
        <w:r>
          <w:instrText xml:space="preserve"> PAGEREF _Toc12486 \h </w:instrText>
        </w:r>
        <w:r>
          <w:fldChar w:fldCharType="separate"/>
        </w:r>
        <w:r>
          <w:t>55</w:t>
        </w:r>
        <w:r>
          <w:fldChar w:fldCharType="end"/>
        </w:r>
      </w:hyperlink>
    </w:p>
    <w:p>
      <w:pPr>
        <w:pStyle w:val="TOC2"/>
        <w:tabs>
          <w:tab w:val="right" w:leader="dot" w:pos="8306"/>
        </w:tabs>
      </w:pPr>
      <w:hyperlink w:anchor="_Toc27315" w:history="1">
        <w:r>
          <w:rPr>
            <w:rFonts w:ascii="仿宋" w:eastAsia="仿宋" w:hAnsi="仿宋" w:cs="仿宋" w:hint="eastAsia"/>
            <w:lang w:eastAsia="zh-CN"/>
          </w:rPr>
          <w:t>(三)、营销渠道与策略</w:t>
        </w:r>
        <w:r>
          <w:tab/>
        </w:r>
        <w:r>
          <w:fldChar w:fldCharType="begin"/>
        </w:r>
        <w:r>
          <w:instrText xml:space="preserve"> PAGEREF _Toc27315 \h </w:instrText>
        </w:r>
        <w:r>
          <w:fldChar w:fldCharType="separate"/>
        </w:r>
        <w:r>
          <w:t>56</w:t>
        </w:r>
        <w:r>
          <w:fldChar w:fldCharType="end"/>
        </w:r>
      </w:hyperlink>
    </w:p>
    <w:p>
      <w:pPr>
        <w:pStyle w:val="TOC2"/>
        <w:tabs>
          <w:tab w:val="right" w:leader="dot" w:pos="8306"/>
        </w:tabs>
      </w:pPr>
      <w:hyperlink w:anchor="_Toc25920" w:history="1">
        <w:r>
          <w:rPr>
            <w:rFonts w:ascii="仿宋" w:eastAsia="仿宋" w:hAnsi="仿宋" w:cs="仿宋" w:hint="eastAsia"/>
            <w:lang w:eastAsia="zh-CN"/>
          </w:rPr>
          <w:t>(四)、推广与宣传活动</w:t>
        </w:r>
        <w:r>
          <w:tab/>
        </w:r>
        <w:r>
          <w:fldChar w:fldCharType="begin"/>
        </w:r>
        <w:r>
          <w:instrText xml:space="preserve"> PAGEREF _Toc25920 \h </w:instrText>
        </w:r>
        <w:r>
          <w:fldChar w:fldCharType="separate"/>
        </w:r>
        <w:r>
          <w:t>57</w:t>
        </w:r>
        <w:r>
          <w:fldChar w:fldCharType="end"/>
        </w:r>
      </w:hyperlink>
    </w:p>
    <w:p>
      <w:pPr>
        <w:pStyle w:val="TOC1"/>
        <w:tabs>
          <w:tab w:val="right" w:leader="dot" w:pos="8306"/>
        </w:tabs>
      </w:pPr>
      <w:hyperlink w:anchor="_Toc29000" w:history="1">
        <w:r>
          <w:rPr>
            <w:rFonts w:ascii="仿宋" w:eastAsia="仿宋" w:hAnsi="仿宋" w:cs="仿宋" w:hint="eastAsia"/>
            <w:lang w:eastAsia="zh-CN"/>
          </w:rPr>
          <w:t>十五、质量管理体系</w:t>
        </w:r>
        <w:r>
          <w:tab/>
        </w:r>
        <w:r>
          <w:fldChar w:fldCharType="begin"/>
        </w:r>
        <w:r>
          <w:instrText xml:space="preserve"> PAGEREF _Toc29000 \h </w:instrText>
        </w:r>
        <w:r>
          <w:fldChar w:fldCharType="separate"/>
        </w:r>
        <w:r>
          <w:t>63</w:t>
        </w:r>
        <w:r>
          <w:fldChar w:fldCharType="end"/>
        </w:r>
      </w:hyperlink>
    </w:p>
    <w:p>
      <w:pPr>
        <w:pStyle w:val="TOC2"/>
        <w:tabs>
          <w:tab w:val="right" w:leader="dot" w:pos="8306"/>
        </w:tabs>
      </w:pPr>
      <w:hyperlink w:anchor="_Toc15378" w:history="1">
        <w:r>
          <w:rPr>
            <w:rFonts w:ascii="仿宋" w:eastAsia="仿宋" w:hAnsi="仿宋" w:cs="仿宋" w:hint="eastAsia"/>
            <w:lang w:eastAsia="zh-CN"/>
          </w:rPr>
          <w:t>(一)、质量目标与方针</w:t>
        </w:r>
        <w:r>
          <w:tab/>
        </w:r>
        <w:r>
          <w:fldChar w:fldCharType="begin"/>
        </w:r>
        <w:r>
          <w:instrText xml:space="preserve"> PAGEREF _Toc15378 \h </w:instrText>
        </w:r>
        <w:r>
          <w:fldChar w:fldCharType="separate"/>
        </w:r>
        <w:r>
          <w:t>63</w:t>
        </w:r>
        <w:r>
          <w:fldChar w:fldCharType="end"/>
        </w:r>
      </w:hyperlink>
    </w:p>
    <w:p>
      <w:pPr>
        <w:pStyle w:val="TOC2"/>
        <w:tabs>
          <w:tab w:val="right" w:leader="dot" w:pos="8306"/>
        </w:tabs>
      </w:pPr>
      <w:hyperlink w:anchor="_Toc10563" w:history="1">
        <w:r>
          <w:rPr>
            <w:rFonts w:ascii="仿宋" w:eastAsia="仿宋" w:hAnsi="仿宋" w:cs="仿宋" w:hint="eastAsia"/>
            <w:lang w:eastAsia="zh-CN"/>
          </w:rPr>
          <w:t>(二)、质量管理责任</w:t>
        </w:r>
        <w:r>
          <w:tab/>
        </w:r>
        <w:r>
          <w:fldChar w:fldCharType="begin"/>
        </w:r>
        <w:r>
          <w:instrText xml:space="preserve"> PAGEREF _Toc10563 \h </w:instrText>
        </w:r>
        <w:r>
          <w:fldChar w:fldCharType="separate"/>
        </w:r>
        <w:r>
          <w:t>64</w:t>
        </w:r>
        <w:r>
          <w:fldChar w:fldCharType="end"/>
        </w:r>
      </w:hyperlink>
    </w:p>
    <w:p>
      <w:pPr>
        <w:pStyle w:val="TOC2"/>
        <w:tabs>
          <w:tab w:val="right" w:leader="dot" w:pos="8306"/>
        </w:tabs>
      </w:pPr>
      <w:hyperlink w:anchor="_Toc27254" w:history="1">
        <w:r>
          <w:rPr>
            <w:rFonts w:ascii="仿宋" w:eastAsia="仿宋" w:hAnsi="仿宋" w:cs="仿宋" w:hint="eastAsia"/>
            <w:lang w:eastAsia="zh-CN"/>
          </w:rPr>
          <w:t>(三)、质量管理体系文件</w:t>
        </w:r>
        <w:r>
          <w:tab/>
        </w:r>
        <w:r>
          <w:fldChar w:fldCharType="begin"/>
        </w:r>
        <w:r>
          <w:instrText xml:space="preserve"> PAGEREF _Toc27254 \h </w:instrText>
        </w:r>
        <w:r>
          <w:fldChar w:fldCharType="separate"/>
        </w:r>
        <w:r>
          <w:t>65</w:t>
        </w:r>
        <w:r>
          <w:fldChar w:fldCharType="end"/>
        </w:r>
      </w:hyperlink>
    </w:p>
    <w:p>
      <w:pPr>
        <w:pStyle w:val="TOC2"/>
        <w:tabs>
          <w:tab w:val="right" w:leader="dot" w:pos="8306"/>
        </w:tabs>
      </w:pPr>
      <w:hyperlink w:anchor="_Toc30775" w:history="1">
        <w:r>
          <w:rPr>
            <w:rFonts w:ascii="仿宋" w:eastAsia="仿宋" w:hAnsi="仿宋" w:cs="仿宋" w:hint="eastAsia"/>
            <w:lang w:eastAsia="zh-CN"/>
          </w:rPr>
          <w:t>(四)、质量培训与教育</w:t>
        </w:r>
        <w:r>
          <w:tab/>
        </w:r>
        <w:r>
          <w:fldChar w:fldCharType="begin"/>
        </w:r>
        <w:r>
          <w:instrText xml:space="preserve"> PAGEREF _Toc30775 \h </w:instrText>
        </w:r>
        <w:r>
          <w:fldChar w:fldCharType="separate"/>
        </w:r>
        <w:r>
          <w:t>67</w:t>
        </w:r>
        <w:r>
          <w:fldChar w:fldCharType="end"/>
        </w:r>
      </w:hyperlink>
    </w:p>
    <w:p>
      <w:pPr>
        <w:pStyle w:val="TOC2"/>
        <w:tabs>
          <w:tab w:val="right" w:leader="dot" w:pos="8306"/>
        </w:tabs>
      </w:pPr>
      <w:hyperlink w:anchor="_Toc22485" w:history="1">
        <w:r>
          <w:rPr>
            <w:rFonts w:ascii="仿宋" w:eastAsia="仿宋" w:hAnsi="仿宋" w:cs="仿宋" w:hint="eastAsia"/>
            <w:lang w:eastAsia="zh-CN"/>
          </w:rPr>
          <w:t>(五)、质量审核与评价</w:t>
        </w:r>
        <w:r>
          <w:tab/>
        </w:r>
        <w:r>
          <w:fldChar w:fldCharType="begin"/>
        </w:r>
        <w:r>
          <w:instrText xml:space="preserve"> PAGEREF _Toc22485 \h </w:instrText>
        </w:r>
        <w:r>
          <w:fldChar w:fldCharType="separate"/>
        </w:r>
        <w:r>
          <w:t>68</w:t>
        </w:r>
        <w:r>
          <w:fldChar w:fldCharType="end"/>
        </w:r>
      </w:hyperlink>
    </w:p>
    <w:p>
      <w:pPr>
        <w:pStyle w:val="TOC2"/>
        <w:tabs>
          <w:tab w:val="right" w:leader="dot" w:pos="8306"/>
        </w:tabs>
      </w:pPr>
      <w:hyperlink w:anchor="_Toc26505" w:history="1">
        <w:r>
          <w:rPr>
            <w:rFonts w:ascii="仿宋" w:eastAsia="仿宋" w:hAnsi="仿宋" w:cs="仿宋" w:hint="eastAsia"/>
            <w:lang w:eastAsia="zh-CN"/>
          </w:rPr>
          <w:t>(六)、不符合与纠正措施</w:t>
        </w:r>
        <w:r>
          <w:tab/>
        </w:r>
        <w:r>
          <w:fldChar w:fldCharType="begin"/>
        </w:r>
        <w:r>
          <w:instrText xml:space="preserve"> PAGEREF _Toc26505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81"/>
      <w:r>
        <w:rPr>
          <w:rFonts w:ascii="仿宋" w:eastAsia="仿宋" w:hAnsi="仿宋" w:cs="仿宋" w:hint="eastAsia"/>
          <w:sz w:val="28"/>
          <w:lang w:eastAsia="zh-CN"/>
        </w:rPr>
        <w:t>一、胭脂项目可持续发展</w:t>
      </w:r>
      <w:bookmarkEnd w:id="2"/>
    </w:p>
    <w:p>
      <w:pPr>
        <w:pStyle w:val="Heading2"/>
        <w:rPr>
          <w:rFonts w:ascii="仿宋" w:eastAsia="仿宋" w:hAnsi="仿宋" w:cs="仿宋" w:hint="eastAsia"/>
          <w:lang w:eastAsia="zh-CN"/>
        </w:rPr>
      </w:pPr>
      <w:bookmarkStart w:id="3" w:name="_Toc325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胭脂项目中，胭脂项目团队着眼于未来，明确了可持续发展的战略方向。制定的具体可持续发展目标包括降低资源使用、采用环保技术、最大化社会效益等。这一步骤不仅有助于胭脂项目在环保和社会责任方面达到最高标准，也为未来提供了明确的指引，确保胭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可持续实践的融入胭脂项目管理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胭脂项目管理周期。从胭脂项目规划开始，胭脂项目团队就考虑了环境和社会的因素。在执行阶段，胭脂项目团队积极推动绿色技术的应用，优化资源利用。此外，关注员工的社会责任，通过培训和沟通活动提高员工对可持续发展的认知，使他们能够在日常工作中践行可持续实践。这些举措不仅为胭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0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扎根于胭脂项目的可持续发展理念，我们深信环保与社会责任是胭脂项目成功的关键支柱。在胭脂项目的每一步，我们都致力于通过创新和实践，履行对环境和社会的坚定责任。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团队通过引入先进的环保技术、建立高效的废物处理系统以及推动能源节约措施，积极履行环保责任。定期的环保监测和评估确保胭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不仅致力于自身可持续发展，还注重对社会的回馈。通过支持社区胭脂项目、参与慈善事业、提供培训机会等方式，胭脂项目积极履行社会责任。与当地社区建立积极互动，关注员工的工作与生活平衡，以及员工的身心健康，是胭脂项目在社会责任层面的关键举措。这样的实践不仅增强了胭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524"/>
      <w:r>
        <w:rPr>
          <w:rFonts w:ascii="仿宋" w:eastAsia="仿宋" w:hAnsi="仿宋" w:cs="仿宋" w:hint="eastAsia"/>
          <w:sz w:val="28"/>
          <w:lang w:eastAsia="zh-CN"/>
        </w:rPr>
        <w:t>二、胭脂项目建设单位说明</w:t>
      </w:r>
      <w:bookmarkEnd w:id="5"/>
    </w:p>
    <w:p>
      <w:pPr>
        <w:pStyle w:val="Heading2"/>
        <w:rPr>
          <w:rFonts w:ascii="仿宋" w:eastAsia="仿宋" w:hAnsi="仿宋" w:cs="仿宋" w:hint="eastAsia"/>
          <w:lang w:eastAsia="zh-CN"/>
        </w:rPr>
      </w:pPr>
      <w:bookmarkStart w:id="6" w:name="_Toc7155"/>
      <w:r>
        <w:rPr>
          <w:rFonts w:ascii="仿宋" w:eastAsia="仿宋" w:hAnsi="仿宋" w:cs="仿宋" w:hint="eastAsia"/>
          <w:lang w:eastAsia="zh-CN"/>
        </w:rPr>
        <w:t>(一)、胭脂项目承办单位基本情况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98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胭脂项目承办单位的XXXX，我们着眼于实现可持续的经济效益。通过技术创新和解决方案的提供，公司预计在胭脂项目执行期间将获得可观的收入增长。这一收入来源主要包括胭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同时，我们注重成本控制和效率提升，以确保胭脂项目的可持续盈利。透过精细的管理和资源优化，公司期望实现胭脂项目利润最大化。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胭脂项目实施进行全面的投资评估，包括胭脂项目启动阶段的资金投入和后续运营成本。通过对胭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为确保公司在胭脂项目实施过程中具备足够的资金流动性，公司将进行详尽的现金流分析。这包括资金需求的合理预测、胭脂项目周期内的资金峰谷分析以及灵活的财务管理策略，以应对各种潜在的经济变动。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15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2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胭脂项目的主要产品是XXXX，预计年产值为XXX万元。这一产品在市场中占据着重要的地位，其广泛的应用范围使得该胭脂项目的市场前景非常广阔。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胭脂项目的xxx产品作为重要的原材料之一，将在多个领域发挥关键作用。其在建筑、交通、能源等方面的广泛应用将为整个产业链提供强大的支持，形成产业协同效应。胭脂项目的年产值XXX万XXX万XXX万万元不仅反映了其在市场上的巨大潜力，更预示着它对国民经济的积极贡献。这种关联度高、涉及面广的产业关系，使得该胭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64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总征地面积为XXXX平方米，相当于约XX.XX亩，其中净用地面积为XXXX平方米，红线范围内相当于约XX.XX亩。这一用地规模充分考虑了胭脂项目的建设需求，保障了胭脂项目在合适的空间内得以充分发展。胭脂项目规划的总建筑面积为XXXX平方米，其中主体工程建设占XXXX平方米，计容建筑面积达XXXX平方米。预计建筑工程的投资将达到XXXX万元，为胭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计划购置的设备共计XXXX台（套），设备购置费用为XXXX万元。这一设备购置计划充分考虑到胭脂项目的生产需求和技术要求，确保了胭脂项目在生产运营中具备先进的技术装备和高效的生产能力。设备的合理配置将为胭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计划总投资为XXXX万元，预计年实现营业收入为XXXX万元。这一产能规模的设定旨在确保胭脂项目能够在投资与回报之间取得平衡，实现长期可持续的发展。胭脂项目的总投资充分考虑到各个方面的需求，包括用地建设、设备购置等多个环节，以确保胭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219"/>
      <w:r>
        <w:rPr>
          <w:rFonts w:ascii="仿宋" w:eastAsia="仿宋" w:hAnsi="仿宋" w:cs="仿宋" w:hint="eastAsia"/>
          <w:sz w:val="28"/>
          <w:lang w:eastAsia="zh-CN"/>
        </w:rPr>
        <w:t>四、胭脂项目选址可行性分析</w:t>
      </w:r>
      <w:bookmarkEnd w:id="11"/>
    </w:p>
    <w:p>
      <w:pPr>
        <w:pStyle w:val="Heading2"/>
        <w:rPr>
          <w:rFonts w:ascii="仿宋" w:eastAsia="仿宋" w:hAnsi="仿宋" w:cs="仿宋" w:hint="eastAsia"/>
          <w:lang w:eastAsia="zh-CN"/>
        </w:rPr>
      </w:pPr>
      <w:bookmarkStart w:id="12" w:name="_Toc16462"/>
      <w:r>
        <w:rPr>
          <w:rFonts w:ascii="仿宋" w:eastAsia="仿宋" w:hAnsi="仿宋" w:cs="仿宋" w:hint="eastAsia"/>
          <w:lang w:eastAsia="zh-CN"/>
        </w:rPr>
        <w:t>(一)、胭脂项目选址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该胭脂项目选址位于XX省XX市XX区XXX街道</w:t>
      </w:r>
    </w:p>
    <w:p>
      <w:pPr>
        <w:pStyle w:val="Heading2"/>
        <w:ind w:firstLine="560" w:firstLineChars="200"/>
        <w:rPr>
          <w:rFonts w:ascii="仿宋" w:eastAsia="仿宋" w:hAnsi="仿宋" w:cs="仿宋" w:hint="eastAsia"/>
          <w:sz w:val="28"/>
          <w:lang w:eastAsia="zh-CN"/>
        </w:rPr>
      </w:pPr>
      <w:bookmarkStart w:id="13" w:name="_Toc190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胭脂项目的征地面积将根据胭脂项目的实际规模和需求进行精确规划。具体面积XXX平方米，旨在确保胭脂项目不仅能够满足当前的发展需求，还能够预留空间以适应未来的扩展。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净用地面积是在征地面积基础上去除不可利用面积后的实际可开发用地。具体面积XXX平方米，考虑到环保、交通、安全等多方面因素，以确保胭脂项目在整体利用效率上达到最优。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胭脂项目计划建设的建筑总规模具体面积XXX平方米。这一规模的确定综合考虑了胭脂项目的性质、规模，以及城市规划的相关要求，确保建筑布局与周边环境协调一致。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绿地率是胭脂项目用地中被规划为绿地的比例。具体面积XXX平方米，旨在通过合理规划绿地，改善胭脂项目周边环境，提升居民生活质量，并符合城市整体绿化规划。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容积率是用地上可以建设的建筑总体积与用地面积之比。具体面积XXX，通过合理的容积率规划，确保胭脂项目建筑规模与周边环境和谐共生。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确保胭脂项目选址与当地城市规划相一致，具体面积XXX平方米。通过与城市规划部门深入沟通，确保胭脂项目不仅符合城市的整体发展方向，还能够融入城市的发展布局，为城市的长远发展贡献力量。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充分了解并确保胭脂项目选址符合当地产业政策，具体面积XXX平方米。这包括胭脂项目对当地经济的促进作用，以及对相关产业的带动效应，确保胭脂项目与地方政府的产业政策保持一致，促进共赢合作。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用地总体要求必须符合环保和可持续发展的原则，具体面积XXX平方米。通过采用绿色建筑设计、节能减排等措施，确保胭脂项目在建设和运营过程中对环境的影响最小化，达到可持续发展的要求。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确保胭脂项目选址具备必要的公共设施配套，具体面积XXX平方米。这包括交通便利性、教育、医疗等基础设施，以提高居民生活品质，使得胭脂项目选址更具吸引力。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考虑用地总体要求对当地社会稳定性的影响，具体面积XXX平方米。通过深入了解当地社区反馈，确保胭脂项目的选址和建设过程对当地社会和谐稳定产生积极作用。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胭脂项目选址不仅符合法规和规划，还在实际操作中具有可行性。这一全面规划将为胭脂项目的成功实施提供坚实的基础，确保胭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7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胭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胭脂项目的设备规划和空间设计中，我们将采取灵活设备布局的措施。设备布局将根据实际需求进行灵活设计，避免不必要的浪费。通过合理规划设备摆放位置，我们将提高设备的利用率，减少设备间距，以确保胭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胭脂项目内部引入共享设施的概念，例如共享会议室、办公区等。通过这种方式，我们可以减少对资源的重复建设，提高资源共享效率，从而减小胭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99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胭脂项目的总图布置中，我们将不同功能区域进行明确的规划，以最大程度满足胭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68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我们首先关注市场因素，包括潜在客户分布、竞争对手位置、市场需求等。通过深入的市场调研，我们能够更准确地评估选址对于市场开拓和产品销售的影响，确保胭脂项目能够在有利的市场环境中蓬勃发展。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胭脂项目对环境的影响是综合评价的重要因素之一。我们将详细考虑选址周边的自然环境、生态保护区、水源地等情况，确保胭脂项目的建设和运营对环境影响最小化，并符合当地的环保法规标准。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对选址的评价还需充分考虑当地政府的产业政策和法规。我们将详细了解胭脂项目所在地的相关政策，确保胭脂项目的规划和运营与当地法规相符，降低不必要的法律风险。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考虑到社会稳定性对企业运营的重要性，我们将评估选址地区的社会安全情况、劳工关系、社区反馈等方面，以确保胭脂项目的建设和运营不会受到社会稳定性的负面影响。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最后，我们将综合考虑用地成本，包括土地购置费用、土地开发成本等。通过对用地成本的详细评估，我们能够做出更为精确的经济效益分析，为胭脂项目的投资决策提供有力支持。</w:t>
      </w:r>
    </w:p>
    <w:p>
      <w:pPr>
        <w:pStyle w:val="Heading1"/>
        <w:ind w:firstLine="560" w:firstLineChars="200"/>
        <w:rPr>
          <w:rFonts w:ascii="仿宋" w:eastAsia="仿宋" w:hAnsi="仿宋" w:cs="仿宋" w:hint="eastAsia"/>
          <w:sz w:val="28"/>
          <w:lang w:eastAsia="zh-CN"/>
        </w:rPr>
      </w:pPr>
      <w:bookmarkStart w:id="17" w:name="_Toc1445"/>
      <w:r>
        <w:rPr>
          <w:rFonts w:ascii="仿宋" w:eastAsia="仿宋" w:hAnsi="仿宋" w:cs="仿宋" w:hint="eastAsia"/>
          <w:sz w:val="28"/>
          <w:lang w:eastAsia="zh-CN"/>
        </w:rPr>
        <w:t>五、胭脂项目绩效评估</w:t>
      </w:r>
      <w:bookmarkEnd w:id="17"/>
    </w:p>
    <w:p>
      <w:pPr>
        <w:pStyle w:val="Heading2"/>
        <w:rPr>
          <w:rFonts w:ascii="仿宋" w:eastAsia="仿宋" w:hAnsi="仿宋" w:cs="仿宋" w:hint="eastAsia"/>
          <w:lang w:eastAsia="zh-CN"/>
        </w:rPr>
      </w:pPr>
      <w:bookmarkStart w:id="18" w:name="_Toc2133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在胭脂项目中，我们设计了一套全面的绩效评估指标，以确保胭脂项目的可控和成功交付。这些指标跨足胭脂项目目标、成本、进度和质量等多个维度，为我们提供了全面洞察胭脂项目的健康状况。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目标达成率是我们关注的首要指标。我们设定了明确的目标，并通过定期监测和评估，迅速发现并应对潜在的目标偏差。这为胭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成本绩效是另一个核心关注点。通过实际成本与预算成本的对比分析，我们深入了解成本差异的原因，及时调整资源分配，保持胭脂项目在经济效益方面的合理水平。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胭脂项目进度作为关键的绩效指标之一，得到了精心的关注。我们制定了详细的胭脂项目进度计划，并设立了进度符合度指标，确保实际进度与计划进度保持一致。这使我们能够快速发现和解决潜在的进度问题，保持胭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胭脂项目绩效的不可或缺的一环。我们引入了一系列的质量标准和客户满意度指标，以确保胭脂项目交付的成果在质量上达到或超越预期水平。通过持续监测这些指标，我们努力提升胭脂项目整体质量水平，为胭脂项目的成功交付提供有力保障。通过这些科学且全面的绩效评估，我们能够更好地引导胭脂项目的持续改进，确保胭脂项目目标的顺利达成。</w:t>
      </w:r>
    </w:p>
    <w:p>
      <w:pPr>
        <w:pStyle w:val="Heading2"/>
        <w:ind w:firstLine="560" w:firstLineChars="200"/>
        <w:rPr>
          <w:rFonts w:ascii="仿宋" w:eastAsia="仿宋" w:hAnsi="仿宋" w:cs="仿宋" w:hint="eastAsia"/>
          <w:sz w:val="28"/>
          <w:lang w:eastAsia="zh-CN"/>
        </w:rPr>
      </w:pPr>
      <w:bookmarkStart w:id="19" w:name="_Toc3008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绩效评估是胭脂项目中的关键环节，为确保胭脂项目达到预期目标，我们采用了多层次、多维度的绩效评估方法。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胭脂项目的战略目标对齐，确保每个决策和行动都与胭脂项目整体目标保持一致。团队会定期召开战略对齐会议，审视当前工作与胭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胭脂项目进度、质量、成本和风险等方面。这些指标通过数据收集和分析，为胭脂项目管理团队提供了客观的评估依据。例如，我们通过胭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绩效评估不仅仅停留在胭脂项目内部，还考虑了胭脂项目对外部环境的影响。我们定期进行干系人满意度调查，以了解各利益相关方对胭脂项目的期望和满意度，并及时做出调整。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这种多层次、多角度的绩效评估方法，使得我们能够全面了解胭脂项目的运行状态，及时做出调整，确保胭脂项目在不断变化的环境中保持稳健前行。</w:t>
      </w:r>
    </w:p>
    <w:p>
      <w:pPr>
        <w:pStyle w:val="Heading2"/>
        <w:ind w:firstLine="560" w:firstLineChars="200"/>
        <w:rPr>
          <w:rFonts w:ascii="仿宋" w:eastAsia="仿宋" w:hAnsi="仿宋" w:cs="仿宋" w:hint="eastAsia"/>
          <w:sz w:val="28"/>
          <w:lang w:eastAsia="zh-CN"/>
        </w:rPr>
      </w:pPr>
      <w:bookmarkStart w:id="20" w:name="_Toc2520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为了确保胭脂项目的有效管理和不断优化，我们采用了精心设计的绩效评估周期。这个周期旨在实现灵活、实时和全面的评估，以适应胭脂项目执行中的各种挑战。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胭脂项目的不同需求，分为短期、中期和长期。短期评估关注每个迭代或工作周期，以及时发现和解决当前任务中的问题。中期评估涵盖几个迭代，深入了解整体胭脂项目的趋势和性能。长期评估则着眼于整个胭脂项目阶段，确保胭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胭脂项目管理工具和协作平台，团队成员能够随时更新和分享胭脂项目数据。这种实时性的反馈机制使我们能够及时察觉潜在问题，快速调整，保持胭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胭脂项目的决策制定密不可分。每个周期的胭脂项目回顾会议成为集体总结经验、识别问题深层次原因并找到创新解决方案的平台。这种定期的反思与调整机制使胭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94"/>
      <w:r>
        <w:rPr>
          <w:rFonts w:ascii="仿宋" w:eastAsia="仿宋" w:hAnsi="仿宋" w:cs="仿宋" w:hint="eastAsia"/>
          <w:sz w:val="28"/>
          <w:lang w:eastAsia="zh-CN"/>
        </w:rPr>
        <w:t>六、胭脂项目危机管理</w:t>
      </w:r>
      <w:bookmarkEnd w:id="21"/>
    </w:p>
    <w:p>
      <w:pPr>
        <w:pStyle w:val="Heading2"/>
        <w:rPr>
          <w:rFonts w:ascii="仿宋" w:eastAsia="仿宋" w:hAnsi="仿宋" w:cs="仿宋" w:hint="eastAsia"/>
          <w:lang w:eastAsia="zh-CN"/>
        </w:rPr>
      </w:pPr>
      <w:bookmarkStart w:id="22" w:name="_Toc438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胭脂项目危机管理中，危机预警与识别是确保胭脂项目稳健运行的核心步骤。通过建立全面的监测机制，胭脂项目团队旨在及时发现和理解潜在的风险和危机因素，以便采取及时的预防和应对措施，确保胭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https://d.book118.com/948035135120006023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胭脂项目计划设计方案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E493A"/>
    <w:rsid w:val="061E4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513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2023-12-22T07:27:00Z</dcterms:created>
  <dcterms:modified xsi:type="dcterms:W3CDTF">2023-12-22T07:27:33Z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2C8E45839ABC4CFAA06C9D2B6231B2C7_11</vt:lpwstr>
  </property>
  <property fmtid="{D5CDD505-2E9C-101B-9397-08002B2CF9AE}" pid="3" name="KSOProductBuildVer">
    <vt:lpwstr>2052-12.1.0.15990</vt:lpwstr>
  </property>
</Properties>
</file>