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远程看护相关行业公司员工职业生涯规划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9" w:history="1">
        <w:r>
          <w:rPr>
            <w:rFonts w:ascii="仿宋" w:eastAsia="仿宋" w:hAnsi="仿宋" w:cs="仿宋" w:hint="eastAsia"/>
            <w:lang w:eastAsia="zh-CN"/>
          </w:rPr>
          <w:t>前言</w:t>
        </w:r>
        <w:r>
          <w:tab/>
        </w:r>
        <w:r>
          <w:fldChar w:fldCharType="begin"/>
        </w:r>
        <w:r>
          <w:instrText xml:space="preserve"> PAGEREF _Toc20649 \h </w:instrText>
        </w:r>
        <w:r>
          <w:fldChar w:fldCharType="separate"/>
        </w:r>
        <w:r>
          <w:t>3</w:t>
        </w:r>
        <w:r>
          <w:fldChar w:fldCharType="end"/>
        </w:r>
      </w:hyperlink>
    </w:p>
    <w:p>
      <w:pPr>
        <w:pStyle w:val="TOC1"/>
        <w:tabs>
          <w:tab w:val="right" w:leader="dot" w:pos="8306"/>
        </w:tabs>
      </w:pPr>
      <w:hyperlink w:anchor="_Toc10614" w:history="1">
        <w:r>
          <w:rPr>
            <w:rFonts w:ascii="仿宋" w:eastAsia="仿宋" w:hAnsi="仿宋" w:cs="仿宋" w:hint="eastAsia"/>
            <w:lang w:eastAsia="zh-CN"/>
          </w:rPr>
          <w:t>一、公司简介</w:t>
        </w:r>
        <w:r>
          <w:tab/>
        </w:r>
        <w:r>
          <w:fldChar w:fldCharType="begin"/>
        </w:r>
        <w:r>
          <w:instrText xml:space="preserve"> PAGEREF _Toc10614 \h </w:instrText>
        </w:r>
        <w:r>
          <w:fldChar w:fldCharType="separate"/>
        </w:r>
        <w:r>
          <w:t>3</w:t>
        </w:r>
        <w:r>
          <w:fldChar w:fldCharType="end"/>
        </w:r>
      </w:hyperlink>
    </w:p>
    <w:p>
      <w:pPr>
        <w:pStyle w:val="TOC2"/>
        <w:tabs>
          <w:tab w:val="right" w:leader="dot" w:pos="8306"/>
        </w:tabs>
      </w:pPr>
      <w:hyperlink w:anchor="_Toc15459" w:history="1">
        <w:r>
          <w:rPr>
            <w:rFonts w:ascii="仿宋" w:eastAsia="仿宋" w:hAnsi="仿宋" w:cs="仿宋" w:hint="eastAsia"/>
            <w:lang w:eastAsia="zh-CN"/>
          </w:rPr>
          <w:t>(一)、公司基本信息</w:t>
        </w:r>
        <w:r>
          <w:tab/>
        </w:r>
        <w:r>
          <w:fldChar w:fldCharType="begin"/>
        </w:r>
        <w:r>
          <w:instrText xml:space="preserve"> PAGEREF _Toc15459 \h </w:instrText>
        </w:r>
        <w:r>
          <w:fldChar w:fldCharType="separate"/>
        </w:r>
        <w:r>
          <w:t>3</w:t>
        </w:r>
        <w:r>
          <w:fldChar w:fldCharType="end"/>
        </w:r>
      </w:hyperlink>
    </w:p>
    <w:p>
      <w:pPr>
        <w:pStyle w:val="TOC2"/>
        <w:tabs>
          <w:tab w:val="right" w:leader="dot" w:pos="8306"/>
        </w:tabs>
      </w:pPr>
      <w:hyperlink w:anchor="_Toc9611" w:history="1">
        <w:r>
          <w:rPr>
            <w:rFonts w:ascii="仿宋" w:eastAsia="仿宋" w:hAnsi="仿宋" w:cs="仿宋" w:hint="eastAsia"/>
            <w:lang w:eastAsia="zh-CN"/>
          </w:rPr>
          <w:t>(二)、公司简介</w:t>
        </w:r>
        <w:r>
          <w:tab/>
        </w:r>
        <w:r>
          <w:fldChar w:fldCharType="begin"/>
        </w:r>
        <w:r>
          <w:instrText xml:space="preserve"> PAGEREF _Toc9611 \h </w:instrText>
        </w:r>
        <w:r>
          <w:fldChar w:fldCharType="separate"/>
        </w:r>
        <w:r>
          <w:t>4</w:t>
        </w:r>
        <w:r>
          <w:fldChar w:fldCharType="end"/>
        </w:r>
      </w:hyperlink>
    </w:p>
    <w:p>
      <w:pPr>
        <w:pStyle w:val="TOC2"/>
        <w:tabs>
          <w:tab w:val="right" w:leader="dot" w:pos="8306"/>
        </w:tabs>
      </w:pPr>
      <w:hyperlink w:anchor="_Toc22137" w:history="1">
        <w:r>
          <w:rPr>
            <w:rFonts w:ascii="仿宋" w:eastAsia="仿宋" w:hAnsi="仿宋" w:cs="仿宋" w:hint="eastAsia"/>
            <w:lang w:eastAsia="zh-CN"/>
          </w:rPr>
          <w:t>(三)、核心人员介绍</w:t>
        </w:r>
        <w:r>
          <w:tab/>
        </w:r>
        <w:r>
          <w:fldChar w:fldCharType="begin"/>
        </w:r>
        <w:r>
          <w:instrText xml:space="preserve"> PAGEREF _Toc22137 \h </w:instrText>
        </w:r>
        <w:r>
          <w:fldChar w:fldCharType="separate"/>
        </w:r>
        <w:r>
          <w:t>6</w:t>
        </w:r>
        <w:r>
          <w:fldChar w:fldCharType="end"/>
        </w:r>
      </w:hyperlink>
    </w:p>
    <w:p>
      <w:pPr>
        <w:pStyle w:val="TOC1"/>
        <w:tabs>
          <w:tab w:val="right" w:leader="dot" w:pos="8306"/>
        </w:tabs>
      </w:pPr>
      <w:hyperlink w:anchor="_Toc18420" w:history="1">
        <w:r>
          <w:rPr>
            <w:rFonts w:ascii="仿宋" w:eastAsia="仿宋" w:hAnsi="仿宋" w:cs="仿宋" w:hint="eastAsia"/>
            <w:lang w:eastAsia="zh-CN"/>
          </w:rPr>
          <w:t>二、员工压力管理及应对措施</w:t>
        </w:r>
        <w:r>
          <w:tab/>
        </w:r>
        <w:r>
          <w:fldChar w:fldCharType="begin"/>
        </w:r>
        <w:r>
          <w:instrText xml:space="preserve"> PAGEREF _Toc18420 \h </w:instrText>
        </w:r>
        <w:r>
          <w:fldChar w:fldCharType="separate"/>
        </w:r>
        <w:r>
          <w:t>8</w:t>
        </w:r>
        <w:r>
          <w:fldChar w:fldCharType="end"/>
        </w:r>
      </w:hyperlink>
    </w:p>
    <w:p>
      <w:pPr>
        <w:pStyle w:val="TOC2"/>
        <w:tabs>
          <w:tab w:val="right" w:leader="dot" w:pos="8306"/>
        </w:tabs>
      </w:pPr>
      <w:hyperlink w:anchor="_Toc19043" w:history="1">
        <w:r>
          <w:rPr>
            <w:rFonts w:ascii="仿宋" w:eastAsia="仿宋" w:hAnsi="仿宋" w:cs="仿宋" w:hint="eastAsia"/>
            <w:lang w:eastAsia="zh-CN"/>
          </w:rPr>
          <w:t>(一)、压力对员工的影响及管理原则</w:t>
        </w:r>
        <w:r>
          <w:tab/>
        </w:r>
        <w:r>
          <w:fldChar w:fldCharType="begin"/>
        </w:r>
        <w:r>
          <w:instrText xml:space="preserve"> PAGEREF _Toc19043 \h </w:instrText>
        </w:r>
        <w:r>
          <w:fldChar w:fldCharType="separate"/>
        </w:r>
        <w:r>
          <w:t>8</w:t>
        </w:r>
        <w:r>
          <w:fldChar w:fldCharType="end"/>
        </w:r>
      </w:hyperlink>
    </w:p>
    <w:p>
      <w:pPr>
        <w:pStyle w:val="TOC2"/>
        <w:tabs>
          <w:tab w:val="right" w:leader="dot" w:pos="8306"/>
        </w:tabs>
      </w:pPr>
      <w:hyperlink w:anchor="_Toc21347" w:history="1">
        <w:r>
          <w:rPr>
            <w:rFonts w:ascii="仿宋" w:eastAsia="仿宋" w:hAnsi="仿宋" w:cs="仿宋" w:hint="eastAsia"/>
            <w:lang w:eastAsia="zh-CN"/>
          </w:rPr>
          <w:t>(二)、压力应对策略及其实施方案</w:t>
        </w:r>
        <w:r>
          <w:tab/>
        </w:r>
        <w:r>
          <w:fldChar w:fldCharType="begin"/>
        </w:r>
        <w:r>
          <w:instrText xml:space="preserve"> PAGEREF _Toc21347 \h </w:instrText>
        </w:r>
        <w:r>
          <w:fldChar w:fldCharType="separate"/>
        </w:r>
        <w:r>
          <w:t>9</w:t>
        </w:r>
        <w:r>
          <w:fldChar w:fldCharType="end"/>
        </w:r>
      </w:hyperlink>
    </w:p>
    <w:p>
      <w:pPr>
        <w:pStyle w:val="TOC2"/>
        <w:tabs>
          <w:tab w:val="right" w:leader="dot" w:pos="8306"/>
        </w:tabs>
      </w:pPr>
      <w:hyperlink w:anchor="_Toc2217" w:history="1">
        <w:r>
          <w:rPr>
            <w:rFonts w:ascii="仿宋" w:eastAsia="仿宋" w:hAnsi="仿宋" w:cs="仿宋" w:hint="eastAsia"/>
            <w:lang w:eastAsia="zh-CN"/>
          </w:rPr>
          <w:t>(三)、压力管理效果的评估及持续改进</w:t>
        </w:r>
        <w:r>
          <w:tab/>
        </w:r>
        <w:r>
          <w:fldChar w:fldCharType="begin"/>
        </w:r>
        <w:r>
          <w:instrText xml:space="preserve"> PAGEREF _Toc2217 \h </w:instrText>
        </w:r>
        <w:r>
          <w:fldChar w:fldCharType="separate"/>
        </w:r>
        <w:r>
          <w:t>10</w:t>
        </w:r>
        <w:r>
          <w:fldChar w:fldCharType="end"/>
        </w:r>
      </w:hyperlink>
    </w:p>
    <w:p>
      <w:pPr>
        <w:pStyle w:val="TOC1"/>
        <w:tabs>
          <w:tab w:val="right" w:leader="dot" w:pos="8306"/>
        </w:tabs>
      </w:pPr>
      <w:hyperlink w:anchor="_Toc13432" w:history="1">
        <w:r>
          <w:rPr>
            <w:rFonts w:ascii="仿宋" w:eastAsia="仿宋" w:hAnsi="仿宋" w:cs="仿宋" w:hint="eastAsia"/>
            <w:lang w:eastAsia="zh-CN"/>
          </w:rPr>
          <w:t>三、第七章员工培训与发展</w:t>
        </w:r>
        <w:r>
          <w:tab/>
        </w:r>
        <w:r>
          <w:fldChar w:fldCharType="begin"/>
        </w:r>
        <w:r>
          <w:instrText xml:space="preserve"> PAGEREF _Toc13432 \h </w:instrText>
        </w:r>
        <w:r>
          <w:fldChar w:fldCharType="separate"/>
        </w:r>
        <w:r>
          <w:t>11</w:t>
        </w:r>
        <w:r>
          <w:fldChar w:fldCharType="end"/>
        </w:r>
      </w:hyperlink>
    </w:p>
    <w:p>
      <w:pPr>
        <w:pStyle w:val="TOC2"/>
        <w:tabs>
          <w:tab w:val="right" w:leader="dot" w:pos="8306"/>
        </w:tabs>
      </w:pPr>
      <w:hyperlink w:anchor="_Toc22740" w:history="1">
        <w:r>
          <w:rPr>
            <w:rFonts w:ascii="仿宋" w:eastAsia="仿宋" w:hAnsi="仿宋" w:cs="仿宋" w:hint="eastAsia"/>
            <w:lang w:eastAsia="zh-CN"/>
          </w:rPr>
          <w:t>(一)、培训需求分析</w:t>
        </w:r>
        <w:r>
          <w:tab/>
        </w:r>
        <w:r>
          <w:fldChar w:fldCharType="begin"/>
        </w:r>
        <w:r>
          <w:instrText xml:space="preserve"> PAGEREF _Toc22740 \h </w:instrText>
        </w:r>
        <w:r>
          <w:fldChar w:fldCharType="separate"/>
        </w:r>
        <w:r>
          <w:t>11</w:t>
        </w:r>
        <w:r>
          <w:fldChar w:fldCharType="end"/>
        </w:r>
      </w:hyperlink>
    </w:p>
    <w:p>
      <w:pPr>
        <w:pStyle w:val="TOC2"/>
        <w:tabs>
          <w:tab w:val="right" w:leader="dot" w:pos="8306"/>
        </w:tabs>
      </w:pPr>
      <w:hyperlink w:anchor="_Toc5210" w:history="1">
        <w:r>
          <w:rPr>
            <w:rFonts w:ascii="仿宋" w:eastAsia="仿宋" w:hAnsi="仿宋" w:cs="仿宋" w:hint="eastAsia"/>
            <w:lang w:eastAsia="zh-CN"/>
          </w:rPr>
          <w:t>(二)、培训计划制定</w:t>
        </w:r>
        <w:r>
          <w:tab/>
        </w:r>
        <w:r>
          <w:fldChar w:fldCharType="begin"/>
        </w:r>
        <w:r>
          <w:instrText xml:space="preserve"> PAGEREF _Toc5210 \h </w:instrText>
        </w:r>
        <w:r>
          <w:fldChar w:fldCharType="separate"/>
        </w:r>
        <w:r>
          <w:t>12</w:t>
        </w:r>
        <w:r>
          <w:fldChar w:fldCharType="end"/>
        </w:r>
      </w:hyperlink>
    </w:p>
    <w:p>
      <w:pPr>
        <w:pStyle w:val="TOC2"/>
        <w:tabs>
          <w:tab w:val="right" w:leader="dot" w:pos="8306"/>
        </w:tabs>
      </w:pPr>
      <w:hyperlink w:anchor="_Toc18472" w:history="1">
        <w:r>
          <w:rPr>
            <w:rFonts w:ascii="仿宋" w:eastAsia="仿宋" w:hAnsi="仿宋" w:cs="仿宋" w:hint="eastAsia"/>
            <w:lang w:eastAsia="zh-CN"/>
          </w:rPr>
          <w:t>(三)、培训实施与评估</w:t>
        </w:r>
        <w:r>
          <w:tab/>
        </w:r>
        <w:r>
          <w:fldChar w:fldCharType="begin"/>
        </w:r>
        <w:r>
          <w:instrText xml:space="preserve"> PAGEREF _Toc18472 \h </w:instrText>
        </w:r>
        <w:r>
          <w:fldChar w:fldCharType="separate"/>
        </w:r>
        <w:r>
          <w:t>13</w:t>
        </w:r>
        <w:r>
          <w:fldChar w:fldCharType="end"/>
        </w:r>
      </w:hyperlink>
    </w:p>
    <w:p>
      <w:pPr>
        <w:pStyle w:val="TOC2"/>
        <w:tabs>
          <w:tab w:val="right" w:leader="dot" w:pos="8306"/>
        </w:tabs>
      </w:pPr>
      <w:hyperlink w:anchor="_Toc6412" w:history="1">
        <w:r>
          <w:rPr>
            <w:rFonts w:ascii="仿宋" w:eastAsia="仿宋" w:hAnsi="仿宋" w:cs="仿宋" w:hint="eastAsia"/>
            <w:lang w:eastAsia="zh-CN"/>
          </w:rPr>
          <w:t>(四)、持续学习与专业发展支持</w:t>
        </w:r>
        <w:r>
          <w:tab/>
        </w:r>
        <w:r>
          <w:fldChar w:fldCharType="begin"/>
        </w:r>
        <w:r>
          <w:instrText xml:space="preserve"> PAGEREF _Toc6412 \h </w:instrText>
        </w:r>
        <w:r>
          <w:fldChar w:fldCharType="separate"/>
        </w:r>
        <w:r>
          <w:t>14</w:t>
        </w:r>
        <w:r>
          <w:fldChar w:fldCharType="end"/>
        </w:r>
      </w:hyperlink>
    </w:p>
    <w:p>
      <w:pPr>
        <w:pStyle w:val="TOC1"/>
        <w:tabs>
          <w:tab w:val="right" w:leader="dot" w:pos="8306"/>
        </w:tabs>
      </w:pPr>
      <w:hyperlink w:anchor="_Toc17193" w:history="1">
        <w:r>
          <w:rPr>
            <w:rFonts w:ascii="仿宋" w:eastAsia="仿宋" w:hAnsi="仿宋" w:cs="仿宋" w:hint="eastAsia"/>
            <w:lang w:eastAsia="zh-CN"/>
          </w:rPr>
          <w:t>四、薪酬制度管理</w:t>
        </w:r>
        <w:r>
          <w:tab/>
        </w:r>
        <w:r>
          <w:fldChar w:fldCharType="begin"/>
        </w:r>
        <w:r>
          <w:instrText xml:space="preserve"> PAGEREF _Toc17193 \h </w:instrText>
        </w:r>
        <w:r>
          <w:fldChar w:fldCharType="separate"/>
        </w:r>
        <w:r>
          <w:t>16</w:t>
        </w:r>
        <w:r>
          <w:fldChar w:fldCharType="end"/>
        </w:r>
      </w:hyperlink>
    </w:p>
    <w:p>
      <w:pPr>
        <w:pStyle w:val="TOC2"/>
        <w:tabs>
          <w:tab w:val="right" w:leader="dot" w:pos="8306"/>
        </w:tabs>
      </w:pPr>
      <w:hyperlink w:anchor="_Toc2404" w:history="1">
        <w:r>
          <w:rPr>
            <w:rFonts w:ascii="仿宋" w:eastAsia="仿宋" w:hAnsi="仿宋" w:cs="仿宋" w:hint="eastAsia"/>
            <w:lang w:eastAsia="zh-CN"/>
          </w:rPr>
          <w:t>(一)、薪酬管理制度</w:t>
        </w:r>
        <w:r>
          <w:tab/>
        </w:r>
        <w:r>
          <w:fldChar w:fldCharType="begin"/>
        </w:r>
        <w:r>
          <w:instrText xml:space="preserve"> PAGEREF _Toc2404 \h </w:instrText>
        </w:r>
        <w:r>
          <w:fldChar w:fldCharType="separate"/>
        </w:r>
        <w:r>
          <w:t>16</w:t>
        </w:r>
        <w:r>
          <w:fldChar w:fldCharType="end"/>
        </w:r>
      </w:hyperlink>
    </w:p>
    <w:p>
      <w:pPr>
        <w:pStyle w:val="TOC2"/>
        <w:tabs>
          <w:tab w:val="right" w:leader="dot" w:pos="8306"/>
        </w:tabs>
      </w:pPr>
      <w:hyperlink w:anchor="_Toc22573" w:history="1">
        <w:r>
          <w:rPr>
            <w:rFonts w:ascii="仿宋" w:eastAsia="仿宋" w:hAnsi="仿宋" w:cs="仿宋" w:hint="eastAsia"/>
            <w:lang w:eastAsia="zh-CN"/>
          </w:rPr>
          <w:t>(二)、奖金制度的制定</w:t>
        </w:r>
        <w:r>
          <w:tab/>
        </w:r>
        <w:r>
          <w:fldChar w:fldCharType="begin"/>
        </w:r>
        <w:r>
          <w:instrText xml:space="preserve"> PAGEREF _Toc22573 \h </w:instrText>
        </w:r>
        <w:r>
          <w:fldChar w:fldCharType="separate"/>
        </w:r>
        <w:r>
          <w:t>19</w:t>
        </w:r>
        <w:r>
          <w:fldChar w:fldCharType="end"/>
        </w:r>
      </w:hyperlink>
    </w:p>
    <w:p>
      <w:pPr>
        <w:pStyle w:val="TOC2"/>
        <w:tabs>
          <w:tab w:val="right" w:leader="dot" w:pos="8306"/>
        </w:tabs>
      </w:pPr>
      <w:hyperlink w:anchor="_Toc31189" w:history="1">
        <w:r>
          <w:rPr>
            <w:rFonts w:ascii="仿宋" w:eastAsia="仿宋" w:hAnsi="仿宋" w:cs="仿宋" w:hint="eastAsia"/>
            <w:lang w:eastAsia="zh-CN"/>
          </w:rPr>
          <w:t>(三)、岗位薪酬体系设计</w:t>
        </w:r>
        <w:r>
          <w:tab/>
        </w:r>
        <w:r>
          <w:fldChar w:fldCharType="begin"/>
        </w:r>
        <w:r>
          <w:instrText xml:space="preserve"> PAGEREF _Toc31189 \h </w:instrText>
        </w:r>
        <w:r>
          <w:fldChar w:fldCharType="separate"/>
        </w:r>
        <w:r>
          <w:t>22</w:t>
        </w:r>
        <w:r>
          <w:fldChar w:fldCharType="end"/>
        </w:r>
      </w:hyperlink>
    </w:p>
    <w:p>
      <w:pPr>
        <w:pStyle w:val="TOC2"/>
        <w:tabs>
          <w:tab w:val="right" w:leader="dot" w:pos="8306"/>
        </w:tabs>
      </w:pPr>
      <w:hyperlink w:anchor="_Toc21382" w:history="1">
        <w:r>
          <w:rPr>
            <w:rFonts w:ascii="仿宋" w:eastAsia="仿宋" w:hAnsi="仿宋" w:cs="仿宋" w:hint="eastAsia"/>
            <w:lang w:eastAsia="zh-CN"/>
          </w:rPr>
          <w:t>(四)、绩效薪酬体系设计</w:t>
        </w:r>
        <w:r>
          <w:tab/>
        </w:r>
        <w:r>
          <w:fldChar w:fldCharType="begin"/>
        </w:r>
        <w:r>
          <w:instrText xml:space="preserve"> PAGEREF _Toc21382 \h </w:instrText>
        </w:r>
        <w:r>
          <w:fldChar w:fldCharType="separate"/>
        </w:r>
        <w:r>
          <w:t>23</w:t>
        </w:r>
        <w:r>
          <w:fldChar w:fldCharType="end"/>
        </w:r>
      </w:hyperlink>
    </w:p>
    <w:p>
      <w:pPr>
        <w:pStyle w:val="TOC1"/>
        <w:tabs>
          <w:tab w:val="right" w:leader="dot" w:pos="8306"/>
        </w:tabs>
      </w:pPr>
      <w:hyperlink w:anchor="_Toc4199" w:history="1">
        <w:r>
          <w:rPr>
            <w:rFonts w:ascii="仿宋" w:eastAsia="仿宋" w:hAnsi="仿宋" w:cs="仿宋" w:hint="eastAsia"/>
            <w:lang w:eastAsia="zh-CN"/>
          </w:rPr>
          <w:t>五、远程看护行业背景分析</w:t>
        </w:r>
        <w:r>
          <w:tab/>
        </w:r>
        <w:r>
          <w:fldChar w:fldCharType="begin"/>
        </w:r>
        <w:r>
          <w:instrText xml:space="preserve"> PAGEREF _Toc4199 \h </w:instrText>
        </w:r>
        <w:r>
          <w:fldChar w:fldCharType="separate"/>
        </w:r>
        <w:r>
          <w:t>25</w:t>
        </w:r>
        <w:r>
          <w:fldChar w:fldCharType="end"/>
        </w:r>
      </w:hyperlink>
    </w:p>
    <w:p>
      <w:pPr>
        <w:pStyle w:val="TOC2"/>
        <w:tabs>
          <w:tab w:val="right" w:leader="dot" w:pos="8306"/>
        </w:tabs>
      </w:pPr>
      <w:hyperlink w:anchor="_Toc10771" w:history="1">
        <w:r>
          <w:rPr>
            <w:rFonts w:ascii="仿宋" w:eastAsia="仿宋" w:hAnsi="仿宋" w:cs="仿宋" w:hint="eastAsia"/>
            <w:lang w:eastAsia="zh-CN"/>
          </w:rPr>
          <w:t>(一)、远程看护行业背景分析</w:t>
        </w:r>
        <w:r>
          <w:tab/>
        </w:r>
        <w:r>
          <w:fldChar w:fldCharType="begin"/>
        </w:r>
        <w:r>
          <w:instrText xml:space="preserve"> PAGEREF _Toc10771 \h </w:instrText>
        </w:r>
        <w:r>
          <w:fldChar w:fldCharType="separate"/>
        </w:r>
        <w:r>
          <w:t>25</w:t>
        </w:r>
        <w:r>
          <w:fldChar w:fldCharType="end"/>
        </w:r>
      </w:hyperlink>
    </w:p>
    <w:p>
      <w:pPr>
        <w:pStyle w:val="TOC1"/>
        <w:tabs>
          <w:tab w:val="right" w:leader="dot" w:pos="8306"/>
        </w:tabs>
      </w:pPr>
      <w:hyperlink w:anchor="_Toc8597" w:history="1">
        <w:r>
          <w:rPr>
            <w:rFonts w:ascii="仿宋" w:eastAsia="仿宋" w:hAnsi="仿宋" w:cs="仿宋" w:hint="eastAsia"/>
            <w:lang w:eastAsia="zh-CN"/>
          </w:rPr>
          <w:t>六、第十三章技术与创新支持</w:t>
        </w:r>
        <w:r>
          <w:tab/>
        </w:r>
        <w:r>
          <w:fldChar w:fldCharType="begin"/>
        </w:r>
        <w:r>
          <w:instrText xml:space="preserve"> PAGEREF _Toc8597 \h </w:instrText>
        </w:r>
        <w:r>
          <w:fldChar w:fldCharType="separate"/>
        </w:r>
        <w:r>
          <w:t>27</w:t>
        </w:r>
        <w:r>
          <w:fldChar w:fldCharType="end"/>
        </w:r>
      </w:hyperlink>
    </w:p>
    <w:p>
      <w:pPr>
        <w:pStyle w:val="TOC2"/>
        <w:tabs>
          <w:tab w:val="right" w:leader="dot" w:pos="8306"/>
        </w:tabs>
      </w:pPr>
      <w:hyperlink w:anchor="_Toc3376" w:history="1">
        <w:r>
          <w:rPr>
            <w:rFonts w:ascii="仿宋" w:eastAsia="仿宋" w:hAnsi="仿宋" w:cs="仿宋" w:hint="eastAsia"/>
            <w:lang w:eastAsia="zh-CN"/>
          </w:rPr>
          <w:t>(一)、技术培训与更新</w:t>
        </w:r>
        <w:r>
          <w:tab/>
        </w:r>
        <w:r>
          <w:fldChar w:fldCharType="begin"/>
        </w:r>
        <w:r>
          <w:instrText xml:space="preserve"> PAGEREF _Toc3376 \h </w:instrText>
        </w:r>
        <w:r>
          <w:fldChar w:fldCharType="separate"/>
        </w:r>
        <w:r>
          <w:t>27</w:t>
        </w:r>
        <w:r>
          <w:fldChar w:fldCharType="end"/>
        </w:r>
      </w:hyperlink>
    </w:p>
    <w:p>
      <w:pPr>
        <w:pStyle w:val="TOC2"/>
        <w:tabs>
          <w:tab w:val="right" w:leader="dot" w:pos="8306"/>
        </w:tabs>
      </w:pPr>
      <w:hyperlink w:anchor="_Toc13541" w:history="1">
        <w:r>
          <w:rPr>
            <w:rFonts w:ascii="仿宋" w:eastAsia="仿宋" w:hAnsi="仿宋" w:cs="仿宋" w:hint="eastAsia"/>
            <w:lang w:eastAsia="zh-CN"/>
          </w:rPr>
          <w:t>(二)、创新文化与项目支持</w:t>
        </w:r>
        <w:r>
          <w:tab/>
        </w:r>
        <w:r>
          <w:fldChar w:fldCharType="begin"/>
        </w:r>
        <w:r>
          <w:instrText xml:space="preserve"> PAGEREF _Toc13541 \h </w:instrText>
        </w:r>
        <w:r>
          <w:fldChar w:fldCharType="separate"/>
        </w:r>
        <w:r>
          <w:t>28</w:t>
        </w:r>
        <w:r>
          <w:fldChar w:fldCharType="end"/>
        </w:r>
      </w:hyperlink>
    </w:p>
    <w:p>
      <w:pPr>
        <w:pStyle w:val="TOC1"/>
        <w:tabs>
          <w:tab w:val="right" w:leader="dot" w:pos="8306"/>
        </w:tabs>
      </w:pPr>
      <w:hyperlink w:anchor="_Toc7014" w:history="1">
        <w:r>
          <w:rPr>
            <w:rFonts w:ascii="仿宋" w:eastAsia="仿宋" w:hAnsi="仿宋" w:cs="仿宋" w:hint="eastAsia"/>
            <w:lang w:eastAsia="zh-CN"/>
          </w:rPr>
          <w:t>七、第二十八章公司与员工法律关系</w:t>
        </w:r>
        <w:r>
          <w:tab/>
        </w:r>
        <w:r>
          <w:fldChar w:fldCharType="begin"/>
        </w:r>
        <w:r>
          <w:instrText xml:space="preserve"> PAGEREF _Toc7014 \h </w:instrText>
        </w:r>
        <w:r>
          <w:fldChar w:fldCharType="separate"/>
        </w:r>
        <w:r>
          <w:t>29</w:t>
        </w:r>
        <w:r>
          <w:fldChar w:fldCharType="end"/>
        </w:r>
      </w:hyperlink>
    </w:p>
    <w:p>
      <w:pPr>
        <w:pStyle w:val="TOC2"/>
        <w:tabs>
          <w:tab w:val="right" w:leader="dot" w:pos="8306"/>
        </w:tabs>
      </w:pPr>
      <w:hyperlink w:anchor="_Toc14197" w:history="1">
        <w:r>
          <w:rPr>
            <w:rFonts w:ascii="仿宋" w:eastAsia="仿宋" w:hAnsi="仿宋" w:cs="仿宋" w:hint="eastAsia"/>
            <w:lang w:eastAsia="zh-CN"/>
          </w:rPr>
          <w:t>(一)、劳动合同管理</w:t>
        </w:r>
        <w:r>
          <w:tab/>
        </w:r>
        <w:r>
          <w:fldChar w:fldCharType="begin"/>
        </w:r>
        <w:r>
          <w:instrText xml:space="preserve"> PAGEREF _Toc14197 \h </w:instrText>
        </w:r>
        <w:r>
          <w:fldChar w:fldCharType="separate"/>
        </w:r>
        <w:r>
          <w:t>29</w:t>
        </w:r>
        <w:r>
          <w:fldChar w:fldCharType="end"/>
        </w:r>
      </w:hyperlink>
    </w:p>
    <w:p>
      <w:pPr>
        <w:pStyle w:val="TOC2"/>
        <w:tabs>
          <w:tab w:val="right" w:leader="dot" w:pos="8306"/>
        </w:tabs>
      </w:pPr>
      <w:hyperlink w:anchor="_Toc31555" w:history="1">
        <w:r>
          <w:rPr>
            <w:rFonts w:ascii="仿宋" w:eastAsia="仿宋" w:hAnsi="仿宋" w:cs="仿宋" w:hint="eastAsia"/>
            <w:lang w:eastAsia="zh-CN"/>
          </w:rPr>
          <w:t>(二)、法定假期与劳动保障</w:t>
        </w:r>
        <w:r>
          <w:tab/>
        </w:r>
        <w:r>
          <w:fldChar w:fldCharType="begin"/>
        </w:r>
        <w:r>
          <w:instrText xml:space="preserve"> PAGEREF _Toc31555 \h </w:instrText>
        </w:r>
        <w:r>
          <w:fldChar w:fldCharType="separate"/>
        </w:r>
        <w:r>
          <w:t>29</w:t>
        </w:r>
        <w:r>
          <w:fldChar w:fldCharType="end"/>
        </w:r>
      </w:hyperlink>
    </w:p>
    <w:p>
      <w:pPr>
        <w:pStyle w:val="TOC2"/>
        <w:tabs>
          <w:tab w:val="right" w:leader="dot" w:pos="8306"/>
        </w:tabs>
      </w:pPr>
      <w:hyperlink w:anchor="_Toc5083" w:history="1">
        <w:r>
          <w:rPr>
            <w:rFonts w:ascii="仿宋" w:eastAsia="仿宋" w:hAnsi="仿宋" w:cs="仿宋" w:hint="eastAsia"/>
            <w:lang w:eastAsia="zh-CN"/>
          </w:rPr>
          <w:t>(三)、合规经营与风险防范</w:t>
        </w:r>
        <w:r>
          <w:tab/>
        </w:r>
        <w:r>
          <w:fldChar w:fldCharType="begin"/>
        </w:r>
        <w:r>
          <w:instrText xml:space="preserve"> PAGEREF _Toc5083 \h </w:instrText>
        </w:r>
        <w:r>
          <w:fldChar w:fldCharType="separate"/>
        </w:r>
        <w:r>
          <w:t>30</w:t>
        </w:r>
        <w:r>
          <w:fldChar w:fldCharType="end"/>
        </w:r>
      </w:hyperlink>
    </w:p>
    <w:p>
      <w:pPr>
        <w:pStyle w:val="TOC1"/>
        <w:tabs>
          <w:tab w:val="right" w:leader="dot" w:pos="8306"/>
        </w:tabs>
      </w:pPr>
      <w:hyperlink w:anchor="_Toc23102" w:history="1">
        <w:r>
          <w:rPr>
            <w:rFonts w:ascii="仿宋" w:eastAsia="仿宋" w:hAnsi="仿宋" w:cs="仿宋" w:hint="eastAsia"/>
            <w:lang w:eastAsia="zh-CN"/>
          </w:rPr>
          <w:t>八、第三十二章未来发展愿景</w:t>
        </w:r>
        <w:r>
          <w:tab/>
        </w:r>
        <w:r>
          <w:fldChar w:fldCharType="begin"/>
        </w:r>
        <w:r>
          <w:instrText xml:space="preserve"> PAGEREF _Toc23102 \h </w:instrText>
        </w:r>
        <w:r>
          <w:fldChar w:fldCharType="separate"/>
        </w:r>
        <w:r>
          <w:t>31</w:t>
        </w:r>
        <w:r>
          <w:fldChar w:fldCharType="end"/>
        </w:r>
      </w:hyperlink>
    </w:p>
    <w:p>
      <w:pPr>
        <w:pStyle w:val="TOC2"/>
        <w:tabs>
          <w:tab w:val="right" w:leader="dot" w:pos="8306"/>
        </w:tabs>
      </w:pPr>
      <w:hyperlink w:anchor="_Toc25090" w:history="1">
        <w:r>
          <w:rPr>
            <w:rFonts w:ascii="仿宋" w:eastAsia="仿宋" w:hAnsi="仿宋" w:cs="仿宋" w:hint="eastAsia"/>
            <w:lang w:eastAsia="zh-CN"/>
          </w:rPr>
          <w:t>(一)、员工职业生涯管理的未来趋势</w:t>
        </w:r>
        <w:r>
          <w:tab/>
        </w:r>
        <w:r>
          <w:fldChar w:fldCharType="begin"/>
        </w:r>
        <w:r>
          <w:instrText xml:space="preserve"> PAGEREF _Toc25090 \h </w:instrText>
        </w:r>
        <w:r>
          <w:fldChar w:fldCharType="separate"/>
        </w:r>
        <w:r>
          <w:t>31</w:t>
        </w:r>
        <w:r>
          <w:fldChar w:fldCharType="end"/>
        </w:r>
      </w:hyperlink>
    </w:p>
    <w:p>
      <w:pPr>
        <w:pStyle w:val="TOC2"/>
        <w:tabs>
          <w:tab w:val="right" w:leader="dot" w:pos="8306"/>
        </w:tabs>
      </w:pPr>
      <w:hyperlink w:anchor="_Toc22435" w:history="1">
        <w:r>
          <w:rPr>
            <w:rFonts w:ascii="仿宋" w:eastAsia="仿宋" w:hAnsi="仿宋" w:cs="仿宋" w:hint="eastAsia"/>
            <w:lang w:eastAsia="zh-CN"/>
          </w:rPr>
          <w:t>(二)、公司在员工发展中的未来愿景</w:t>
        </w:r>
        <w:r>
          <w:tab/>
        </w:r>
        <w:r>
          <w:fldChar w:fldCharType="begin"/>
        </w:r>
        <w:r>
          <w:instrText xml:space="preserve"> PAGEREF _Toc22435 \h </w:instrText>
        </w:r>
        <w:r>
          <w:fldChar w:fldCharType="separate"/>
        </w:r>
        <w:r>
          <w:t>32</w:t>
        </w:r>
        <w:r>
          <w:fldChar w:fldCharType="end"/>
        </w:r>
      </w:hyperlink>
    </w:p>
    <w:p>
      <w:pPr>
        <w:pStyle w:val="TOC1"/>
        <w:tabs>
          <w:tab w:val="right" w:leader="dot" w:pos="8306"/>
        </w:tabs>
      </w:pPr>
      <w:hyperlink w:anchor="_Toc14057" w:history="1">
        <w:r>
          <w:rPr>
            <w:rFonts w:ascii="仿宋" w:eastAsia="仿宋" w:hAnsi="仿宋" w:cs="仿宋" w:hint="eastAsia"/>
            <w:lang w:eastAsia="zh-CN"/>
          </w:rPr>
          <w:t>九、第四十章员工身心健康管理</w:t>
        </w:r>
        <w:r>
          <w:tab/>
        </w:r>
        <w:r>
          <w:fldChar w:fldCharType="begin"/>
        </w:r>
        <w:r>
          <w:instrText xml:space="preserve"> PAGEREF _Toc14057 \h </w:instrText>
        </w:r>
        <w:r>
          <w:fldChar w:fldCharType="separate"/>
        </w:r>
        <w:r>
          <w:t>32</w:t>
        </w:r>
        <w:r>
          <w:fldChar w:fldCharType="end"/>
        </w:r>
      </w:hyperlink>
    </w:p>
    <w:p>
      <w:pPr>
        <w:pStyle w:val="TOC2"/>
        <w:tabs>
          <w:tab w:val="right" w:leader="dot" w:pos="8306"/>
        </w:tabs>
      </w:pPr>
      <w:hyperlink w:anchor="_Toc25547" w:history="1">
        <w:r>
          <w:rPr>
            <w:rFonts w:ascii="仿宋" w:eastAsia="仿宋" w:hAnsi="仿宋" w:cs="仿宋" w:hint="eastAsia"/>
            <w:lang w:eastAsia="zh-CN"/>
          </w:rPr>
          <w:t>(一)、健康促进计划</w:t>
        </w:r>
        <w:r>
          <w:tab/>
        </w:r>
        <w:r>
          <w:fldChar w:fldCharType="begin"/>
        </w:r>
        <w:r>
          <w:instrText xml:space="preserve"> PAGEREF _Toc25547 \h </w:instrText>
        </w:r>
        <w:r>
          <w:fldChar w:fldCharType="separate"/>
        </w:r>
        <w:r>
          <w:t>32</w:t>
        </w:r>
        <w:r>
          <w:fldChar w:fldCharType="end"/>
        </w:r>
      </w:hyperlink>
    </w:p>
    <w:p>
      <w:pPr>
        <w:pStyle w:val="TOC2"/>
        <w:tabs>
          <w:tab w:val="right" w:leader="dot" w:pos="8306"/>
        </w:tabs>
      </w:pPr>
      <w:hyperlink w:anchor="_Toc7029" w:history="1">
        <w:r>
          <w:rPr>
            <w:rFonts w:ascii="仿宋" w:eastAsia="仿宋" w:hAnsi="仿宋" w:cs="仿宋" w:hint="eastAsia"/>
            <w:lang w:eastAsia="zh-CN"/>
          </w:rPr>
          <w:t>(二)、健康饮食与运动计划</w:t>
        </w:r>
        <w:r>
          <w:tab/>
        </w:r>
        <w:r>
          <w:fldChar w:fldCharType="begin"/>
        </w:r>
        <w:r>
          <w:instrText xml:space="preserve"> PAGEREF _Toc7029 \h </w:instrText>
        </w:r>
        <w:r>
          <w:fldChar w:fldCharType="separate"/>
        </w:r>
        <w:r>
          <w:t>33</w:t>
        </w:r>
        <w:r>
          <w:fldChar w:fldCharType="end"/>
        </w:r>
      </w:hyperlink>
    </w:p>
    <w:p>
      <w:pPr>
        <w:pStyle w:val="TOC2"/>
        <w:tabs>
          <w:tab w:val="right" w:leader="dot" w:pos="8306"/>
        </w:tabs>
      </w:pPr>
      <w:hyperlink w:anchor="_Toc7732" w:history="1">
        <w:r>
          <w:rPr>
            <w:rFonts w:ascii="仿宋" w:eastAsia="仿宋" w:hAnsi="仿宋" w:cs="仿宋" w:hint="eastAsia"/>
            <w:lang w:eastAsia="zh-CN"/>
          </w:rPr>
          <w:t>(三)、心理健康服务与支持</w:t>
        </w:r>
        <w:r>
          <w:tab/>
        </w:r>
        <w:r>
          <w:fldChar w:fldCharType="begin"/>
        </w:r>
        <w:r>
          <w:instrText xml:space="preserve"> PAGEREF _Toc7732 \h </w:instrText>
        </w:r>
        <w:r>
          <w:fldChar w:fldCharType="separate"/>
        </w:r>
        <w:r>
          <w:t>34</w:t>
        </w:r>
        <w:r>
          <w:fldChar w:fldCharType="end"/>
        </w:r>
      </w:hyperlink>
    </w:p>
    <w:p>
      <w:pPr>
        <w:pStyle w:val="TOC2"/>
        <w:tabs>
          <w:tab w:val="right" w:leader="dot" w:pos="8306"/>
        </w:tabs>
      </w:pPr>
      <w:hyperlink w:anchor="_Toc10930" w:history="1">
        <w:r>
          <w:rPr>
            <w:rFonts w:ascii="仿宋" w:eastAsia="仿宋" w:hAnsi="仿宋" w:cs="仿宋" w:hint="eastAsia"/>
            <w:lang w:eastAsia="zh-CN"/>
          </w:rPr>
          <w:t>(四)、工作压力管理</w:t>
        </w:r>
        <w:r>
          <w:tab/>
        </w:r>
        <w:r>
          <w:fldChar w:fldCharType="begin"/>
        </w:r>
        <w:r>
          <w:instrText xml:space="preserve"> PAGEREF _Toc10930 \h </w:instrText>
        </w:r>
        <w:r>
          <w:fldChar w:fldCharType="separate"/>
        </w:r>
        <w:r>
          <w:t>34</w:t>
        </w:r>
        <w:r>
          <w:fldChar w:fldCharType="end"/>
        </w:r>
      </w:hyperlink>
    </w:p>
    <w:p>
      <w:pPr>
        <w:pStyle w:val="TOC2"/>
        <w:tabs>
          <w:tab w:val="right" w:leader="dot" w:pos="8306"/>
        </w:tabs>
      </w:pPr>
      <w:hyperlink w:anchor="_Toc20786" w:history="1">
        <w:r>
          <w:rPr>
            <w:rFonts w:ascii="仿宋" w:eastAsia="仿宋" w:hAnsi="仿宋" w:cs="仿宋" w:hint="eastAsia"/>
            <w:lang w:eastAsia="zh-CN"/>
          </w:rPr>
          <w:t>(五)、工作负荷评估与调整</w:t>
        </w:r>
        <w:r>
          <w:tab/>
        </w:r>
        <w:r>
          <w:fldChar w:fldCharType="begin"/>
        </w:r>
        <w:r>
          <w:instrText xml:space="preserve"> PAGEREF _Toc20786 \h </w:instrText>
        </w:r>
        <w:r>
          <w:fldChar w:fldCharType="separate"/>
        </w:r>
        <w:r>
          <w:t>35</w:t>
        </w:r>
        <w:r>
          <w:fldChar w:fldCharType="end"/>
        </w:r>
      </w:hyperlink>
    </w:p>
    <w:p>
      <w:pPr>
        <w:pStyle w:val="TOC2"/>
        <w:tabs>
          <w:tab w:val="right" w:leader="dot" w:pos="8306"/>
        </w:tabs>
      </w:pPr>
      <w:hyperlink w:anchor="_Toc6967" w:history="1">
        <w:r>
          <w:rPr>
            <w:rFonts w:ascii="仿宋" w:eastAsia="仿宋" w:hAnsi="仿宋" w:cs="仿宋" w:hint="eastAsia"/>
            <w:lang w:eastAsia="zh-CN"/>
          </w:rPr>
          <w:t>(六)、员工心理咨询与支持</w:t>
        </w:r>
        <w:r>
          <w:tab/>
        </w:r>
        <w:r>
          <w:fldChar w:fldCharType="begin"/>
        </w:r>
        <w:r>
          <w:instrText xml:space="preserve"> PAGEREF _Toc6967 \h </w:instrText>
        </w:r>
        <w:r>
          <w:fldChar w:fldCharType="separate"/>
        </w:r>
        <w:r>
          <w:t>36</w:t>
        </w:r>
        <w:r>
          <w:fldChar w:fldCharType="end"/>
        </w:r>
      </w:hyperlink>
    </w:p>
    <w:p>
      <w:pPr>
        <w:pStyle w:val="TOC1"/>
        <w:tabs>
          <w:tab w:val="right" w:leader="dot" w:pos="8306"/>
        </w:tabs>
      </w:pPr>
      <w:hyperlink w:anchor="_Toc24654" w:history="1">
        <w:r>
          <w:rPr>
            <w:rFonts w:ascii="仿宋" w:eastAsia="仿宋" w:hAnsi="仿宋" w:cs="仿宋" w:hint="eastAsia"/>
            <w:lang w:eastAsia="zh-CN"/>
          </w:rPr>
          <w:t>十、第三十八章员工社交媒体管理</w:t>
        </w:r>
        <w:r>
          <w:tab/>
        </w:r>
        <w:r>
          <w:fldChar w:fldCharType="begin"/>
        </w:r>
        <w:r>
          <w:instrText xml:space="preserve"> PAGEREF _Toc24654 \h </w:instrText>
        </w:r>
        <w:r>
          <w:fldChar w:fldCharType="separate"/>
        </w:r>
        <w:r>
          <w:t>37</w:t>
        </w:r>
        <w:r>
          <w:fldChar w:fldCharType="end"/>
        </w:r>
      </w:hyperlink>
    </w:p>
    <w:p>
      <w:pPr>
        <w:pStyle w:val="TOC2"/>
        <w:tabs>
          <w:tab w:val="right" w:leader="dot" w:pos="8306"/>
        </w:tabs>
      </w:pPr>
      <w:hyperlink w:anchor="_Toc21638" w:history="1">
        <w:r>
          <w:rPr>
            <w:rFonts w:ascii="仿宋" w:eastAsia="仿宋" w:hAnsi="仿宋" w:cs="仿宋" w:hint="eastAsia"/>
            <w:lang w:eastAsia="zh-CN"/>
          </w:rPr>
          <w:t>(一)、员工社交媒体政策</w:t>
        </w:r>
        <w:r>
          <w:tab/>
        </w:r>
        <w:r>
          <w:fldChar w:fldCharType="begin"/>
        </w:r>
        <w:r>
          <w:instrText xml:space="preserve"> PAGEREF _Toc21638 \h </w:instrText>
        </w:r>
        <w:r>
          <w:fldChar w:fldCharType="separate"/>
        </w:r>
        <w:r>
          <w:t>37</w:t>
        </w:r>
        <w:r>
          <w:fldChar w:fldCharType="end"/>
        </w:r>
      </w:hyperlink>
    </w:p>
    <w:p>
      <w:pPr>
        <w:pStyle w:val="TOC2"/>
        <w:tabs>
          <w:tab w:val="right" w:leader="dot" w:pos="8306"/>
        </w:tabs>
      </w:pPr>
      <w:hyperlink w:anchor="_Toc26263" w:history="1">
        <w:r>
          <w:rPr>
            <w:rFonts w:ascii="仿宋" w:eastAsia="仿宋" w:hAnsi="仿宋" w:cs="仿宋" w:hint="eastAsia"/>
            <w:lang w:eastAsia="zh-CN"/>
          </w:rPr>
          <w:t>(二)、个人品牌与公司形象的关联</w:t>
        </w:r>
        <w:r>
          <w:tab/>
        </w:r>
        <w:r>
          <w:fldChar w:fldCharType="begin"/>
        </w:r>
        <w:r>
          <w:instrText xml:space="preserve"> PAGEREF _Toc26263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84" w:history="1">
        <w:r>
          <w:rPr>
            <w:rFonts w:ascii="仿宋" w:eastAsia="仿宋" w:hAnsi="仿宋" w:cs="仿宋" w:hint="eastAsia"/>
            <w:lang w:eastAsia="zh-CN"/>
          </w:rPr>
          <w:t>(三)、社交媒体使用准则</w:t>
        </w:r>
        <w:r>
          <w:tab/>
        </w:r>
        <w:r>
          <w:fldChar w:fldCharType="begin"/>
        </w:r>
        <w:r>
          <w:instrText xml:space="preserve"> PAGEREF _Toc30884 \h </w:instrText>
        </w:r>
        <w:r>
          <w:fldChar w:fldCharType="separate"/>
        </w:r>
        <w:r>
          <w:t>39</w:t>
        </w:r>
        <w:r>
          <w:fldChar w:fldCharType="end"/>
        </w:r>
      </w:hyperlink>
    </w:p>
    <w:p>
      <w:pPr>
        <w:pStyle w:val="TOC2"/>
        <w:tabs>
          <w:tab w:val="right" w:leader="dot" w:pos="8306"/>
        </w:tabs>
      </w:pPr>
      <w:hyperlink w:anchor="_Toc27755" w:history="1">
        <w:r>
          <w:rPr>
            <w:rFonts w:ascii="仿宋" w:eastAsia="仿宋" w:hAnsi="仿宋" w:cs="仿宋" w:hint="eastAsia"/>
            <w:lang w:eastAsia="zh-CN"/>
          </w:rPr>
          <w:t>(四)、公司与员工互动</w:t>
        </w:r>
        <w:r>
          <w:tab/>
        </w:r>
        <w:r>
          <w:fldChar w:fldCharType="begin"/>
        </w:r>
        <w:r>
          <w:instrText xml:space="preserve"> PAGEREF _Toc27755 \h </w:instrText>
        </w:r>
        <w:r>
          <w:fldChar w:fldCharType="separate"/>
        </w:r>
        <w:r>
          <w:t>41</w:t>
        </w:r>
        <w:r>
          <w:fldChar w:fldCharType="end"/>
        </w:r>
      </w:hyperlink>
    </w:p>
    <w:p>
      <w:pPr>
        <w:pStyle w:val="TOC2"/>
        <w:tabs>
          <w:tab w:val="right" w:leader="dot" w:pos="8306"/>
        </w:tabs>
      </w:pPr>
      <w:hyperlink w:anchor="_Toc19263" w:history="1">
        <w:r>
          <w:rPr>
            <w:rFonts w:ascii="仿宋" w:eastAsia="仿宋" w:hAnsi="仿宋" w:cs="仿宋" w:hint="eastAsia"/>
            <w:lang w:eastAsia="zh-CN"/>
          </w:rPr>
          <w:t>(五)、公司社交媒体账号管理</w:t>
        </w:r>
        <w:r>
          <w:tab/>
        </w:r>
        <w:r>
          <w:fldChar w:fldCharType="begin"/>
        </w:r>
        <w:r>
          <w:instrText xml:space="preserve"> PAGEREF _Toc19263 \h </w:instrText>
        </w:r>
        <w:r>
          <w:fldChar w:fldCharType="separate"/>
        </w:r>
        <w:r>
          <w:t>43</w:t>
        </w:r>
        <w:r>
          <w:fldChar w:fldCharType="end"/>
        </w:r>
      </w:hyperlink>
    </w:p>
    <w:p>
      <w:pPr>
        <w:pStyle w:val="TOC2"/>
        <w:tabs>
          <w:tab w:val="right" w:leader="dot" w:pos="8306"/>
        </w:tabs>
      </w:pPr>
      <w:hyperlink w:anchor="_Toc6267" w:history="1">
        <w:r>
          <w:rPr>
            <w:rFonts w:ascii="仿宋" w:eastAsia="仿宋" w:hAnsi="仿宋" w:cs="仿宋" w:hint="eastAsia"/>
            <w:lang w:eastAsia="zh-CN"/>
          </w:rPr>
          <w:t>(六)、职业发展机会的分享与推广</w:t>
        </w:r>
        <w:r>
          <w:tab/>
        </w:r>
        <w:r>
          <w:fldChar w:fldCharType="begin"/>
        </w:r>
        <w:r>
          <w:instrText xml:space="preserve"> PAGEREF _Toc6267 \h </w:instrText>
        </w:r>
        <w:r>
          <w:fldChar w:fldCharType="separate"/>
        </w:r>
        <w:r>
          <w:t>44</w:t>
        </w:r>
        <w:r>
          <w:fldChar w:fldCharType="end"/>
        </w:r>
      </w:hyperlink>
    </w:p>
    <w:p>
      <w:pPr>
        <w:pStyle w:val="TOC1"/>
        <w:tabs>
          <w:tab w:val="right" w:leader="dot" w:pos="8306"/>
        </w:tabs>
      </w:pPr>
      <w:hyperlink w:anchor="_Toc27408" w:history="1">
        <w:r>
          <w:rPr>
            <w:rFonts w:ascii="仿宋" w:eastAsia="仿宋" w:hAnsi="仿宋" w:cs="仿宋" w:hint="eastAsia"/>
            <w:lang w:eastAsia="zh-CN"/>
          </w:rPr>
          <w:t>十一、员工离职率分析与降低措施</w:t>
        </w:r>
        <w:r>
          <w:tab/>
        </w:r>
        <w:r>
          <w:fldChar w:fldCharType="begin"/>
        </w:r>
        <w:r>
          <w:instrText xml:space="preserve"> PAGEREF _Toc27408 \h </w:instrText>
        </w:r>
        <w:r>
          <w:fldChar w:fldCharType="separate"/>
        </w:r>
        <w:r>
          <w:t>45</w:t>
        </w:r>
        <w:r>
          <w:fldChar w:fldCharType="end"/>
        </w:r>
      </w:hyperlink>
    </w:p>
    <w:p>
      <w:pPr>
        <w:pStyle w:val="TOC2"/>
        <w:tabs>
          <w:tab w:val="right" w:leader="dot" w:pos="8306"/>
        </w:tabs>
      </w:pPr>
      <w:hyperlink w:anchor="_Toc7715" w:history="1">
        <w:r>
          <w:rPr>
            <w:rFonts w:ascii="仿宋" w:eastAsia="仿宋" w:hAnsi="仿宋" w:cs="仿宋" w:hint="eastAsia"/>
            <w:lang w:eastAsia="zh-CN"/>
          </w:rPr>
          <w:t>(一)、离职率分析的方法与工具</w:t>
        </w:r>
        <w:r>
          <w:tab/>
        </w:r>
        <w:r>
          <w:fldChar w:fldCharType="begin"/>
        </w:r>
        <w:r>
          <w:instrText xml:space="preserve"> PAGEREF _Toc7715 \h </w:instrText>
        </w:r>
        <w:r>
          <w:fldChar w:fldCharType="separate"/>
        </w:r>
        <w:r>
          <w:t>45</w:t>
        </w:r>
        <w:r>
          <w:fldChar w:fldCharType="end"/>
        </w:r>
      </w:hyperlink>
    </w:p>
    <w:p>
      <w:pPr>
        <w:pStyle w:val="TOC2"/>
        <w:tabs>
          <w:tab w:val="right" w:leader="dot" w:pos="8306"/>
        </w:tabs>
      </w:pPr>
      <w:hyperlink w:anchor="_Toc14184" w:history="1">
        <w:r>
          <w:rPr>
            <w:rFonts w:ascii="仿宋" w:eastAsia="仿宋" w:hAnsi="仿宋" w:cs="仿宋" w:hint="eastAsia"/>
            <w:lang w:eastAsia="zh-CN"/>
          </w:rPr>
          <w:t>(二)、离职原因的调查与对策制定</w:t>
        </w:r>
        <w:r>
          <w:tab/>
        </w:r>
        <w:r>
          <w:fldChar w:fldCharType="begin"/>
        </w:r>
        <w:r>
          <w:instrText xml:space="preserve"> PAGEREF _Toc14184 \h </w:instrText>
        </w:r>
        <w:r>
          <w:fldChar w:fldCharType="separate"/>
        </w:r>
        <w:r>
          <w:t>46</w:t>
        </w:r>
        <w:r>
          <w:fldChar w:fldCharType="end"/>
        </w:r>
      </w:hyperlink>
    </w:p>
    <w:p>
      <w:pPr>
        <w:pStyle w:val="TOC2"/>
        <w:tabs>
          <w:tab w:val="right" w:leader="dot" w:pos="8306"/>
        </w:tabs>
      </w:pPr>
      <w:hyperlink w:anchor="_Toc31561" w:history="1">
        <w:r>
          <w:rPr>
            <w:rFonts w:ascii="仿宋" w:eastAsia="仿宋" w:hAnsi="仿宋" w:cs="仿宋" w:hint="eastAsia"/>
            <w:lang w:eastAsia="zh-CN"/>
          </w:rPr>
          <w:t>(三)、降低离职率的策略与实践</w:t>
        </w:r>
        <w:r>
          <w:tab/>
        </w:r>
        <w:r>
          <w:fldChar w:fldCharType="begin"/>
        </w:r>
        <w:r>
          <w:instrText xml:space="preserve"> PAGEREF _Toc31561 \h </w:instrText>
        </w:r>
        <w:r>
          <w:fldChar w:fldCharType="separate"/>
        </w:r>
        <w:r>
          <w:t>47</w:t>
        </w:r>
        <w:r>
          <w:fldChar w:fldCharType="end"/>
        </w:r>
      </w:hyperlink>
    </w:p>
    <w:p>
      <w:pPr>
        <w:pStyle w:val="TOC1"/>
        <w:tabs>
          <w:tab w:val="right" w:leader="dot" w:pos="8306"/>
        </w:tabs>
      </w:pPr>
      <w:hyperlink w:anchor="_Toc19207" w:history="1">
        <w:r>
          <w:rPr>
            <w:rFonts w:ascii="仿宋" w:eastAsia="仿宋" w:hAnsi="仿宋" w:cs="仿宋" w:hint="eastAsia"/>
            <w:lang w:eastAsia="zh-CN"/>
          </w:rPr>
          <w:t>十二、员工多元化与包容性管理</w:t>
        </w:r>
        <w:r>
          <w:tab/>
        </w:r>
        <w:r>
          <w:fldChar w:fldCharType="begin"/>
        </w:r>
        <w:r>
          <w:instrText xml:space="preserve"> PAGEREF _Toc19207 \h </w:instrText>
        </w:r>
        <w:r>
          <w:fldChar w:fldCharType="separate"/>
        </w:r>
        <w:r>
          <w:t>48</w:t>
        </w:r>
        <w:r>
          <w:fldChar w:fldCharType="end"/>
        </w:r>
      </w:hyperlink>
    </w:p>
    <w:p>
      <w:pPr>
        <w:pStyle w:val="TOC2"/>
        <w:tabs>
          <w:tab w:val="right" w:leader="dot" w:pos="8306"/>
        </w:tabs>
      </w:pPr>
      <w:hyperlink w:anchor="_Toc27227" w:history="1">
        <w:r>
          <w:rPr>
            <w:rFonts w:ascii="仿宋" w:eastAsia="仿宋" w:hAnsi="仿宋" w:cs="仿宋" w:hint="eastAsia"/>
            <w:lang w:eastAsia="zh-CN"/>
          </w:rPr>
          <w:t>(一)、员工多元化的价值与挑战</w:t>
        </w:r>
        <w:r>
          <w:tab/>
        </w:r>
        <w:r>
          <w:fldChar w:fldCharType="begin"/>
        </w:r>
        <w:r>
          <w:instrText xml:space="preserve"> PAGEREF _Toc27227 \h </w:instrText>
        </w:r>
        <w:r>
          <w:fldChar w:fldCharType="separate"/>
        </w:r>
        <w:r>
          <w:t>48</w:t>
        </w:r>
        <w:r>
          <w:fldChar w:fldCharType="end"/>
        </w:r>
      </w:hyperlink>
    </w:p>
    <w:p>
      <w:pPr>
        <w:pStyle w:val="TOC2"/>
        <w:tabs>
          <w:tab w:val="right" w:leader="dot" w:pos="8306"/>
        </w:tabs>
      </w:pPr>
      <w:hyperlink w:anchor="_Toc32421" w:history="1">
        <w:r>
          <w:rPr>
            <w:rFonts w:ascii="仿宋" w:eastAsia="仿宋" w:hAnsi="仿宋" w:cs="仿宋" w:hint="eastAsia"/>
            <w:lang w:eastAsia="zh-CN"/>
          </w:rPr>
          <w:t>(二)、员工包容性政策与实践</w:t>
        </w:r>
        <w:r>
          <w:tab/>
        </w:r>
        <w:r>
          <w:fldChar w:fldCharType="begin"/>
        </w:r>
        <w:r>
          <w:instrText xml:space="preserve"> PAGEREF _Toc32421 \h </w:instrText>
        </w:r>
        <w:r>
          <w:fldChar w:fldCharType="separate"/>
        </w:r>
        <w:r>
          <w:t>49</w:t>
        </w:r>
        <w:r>
          <w:fldChar w:fldCharType="end"/>
        </w:r>
      </w:hyperlink>
    </w:p>
    <w:p>
      <w:pPr>
        <w:pStyle w:val="TOC2"/>
        <w:tabs>
          <w:tab w:val="right" w:leader="dot" w:pos="8306"/>
        </w:tabs>
      </w:pPr>
      <w:hyperlink w:anchor="_Toc20779" w:history="1">
        <w:r>
          <w:rPr>
            <w:rFonts w:ascii="仿宋" w:eastAsia="仿宋" w:hAnsi="仿宋" w:cs="仿宋" w:hint="eastAsia"/>
            <w:lang w:eastAsia="zh-CN"/>
          </w:rPr>
          <w:t>(三)、多元与包容性文化的培育与维护</w:t>
        </w:r>
        <w:r>
          <w:tab/>
        </w:r>
        <w:r>
          <w:fldChar w:fldCharType="begin"/>
        </w:r>
        <w:r>
          <w:instrText xml:space="preserve"> PAGEREF _Toc20779 \h </w:instrText>
        </w:r>
        <w:r>
          <w:fldChar w:fldCharType="separate"/>
        </w:r>
        <w:r>
          <w:t>50</w:t>
        </w:r>
        <w:r>
          <w:fldChar w:fldCharType="end"/>
        </w:r>
      </w:hyperlink>
    </w:p>
    <w:p>
      <w:pPr>
        <w:pStyle w:val="TOC1"/>
        <w:tabs>
          <w:tab w:val="right" w:leader="dot" w:pos="8306"/>
        </w:tabs>
      </w:pPr>
      <w:hyperlink w:anchor="_Toc14553" w:history="1">
        <w:r>
          <w:rPr>
            <w:rFonts w:ascii="仿宋" w:eastAsia="仿宋" w:hAnsi="仿宋" w:cs="仿宋" w:hint="eastAsia"/>
            <w:lang w:eastAsia="zh-CN"/>
          </w:rPr>
          <w:t>十三、第四十五章员工品牌建设</w:t>
        </w:r>
        <w:r>
          <w:tab/>
        </w:r>
        <w:r>
          <w:fldChar w:fldCharType="begin"/>
        </w:r>
        <w:r>
          <w:instrText xml:space="preserve"> PAGEREF _Toc14553 \h </w:instrText>
        </w:r>
        <w:r>
          <w:fldChar w:fldCharType="separate"/>
        </w:r>
        <w:r>
          <w:t>51</w:t>
        </w:r>
        <w:r>
          <w:fldChar w:fldCharType="end"/>
        </w:r>
      </w:hyperlink>
    </w:p>
    <w:p>
      <w:pPr>
        <w:pStyle w:val="TOC2"/>
        <w:tabs>
          <w:tab w:val="right" w:leader="dot" w:pos="8306"/>
        </w:tabs>
      </w:pPr>
      <w:hyperlink w:anchor="_Toc31673" w:history="1">
        <w:r>
          <w:rPr>
            <w:rFonts w:ascii="仿宋" w:eastAsia="仿宋" w:hAnsi="仿宋" w:cs="仿宋" w:hint="eastAsia"/>
            <w:lang w:eastAsia="zh-CN"/>
          </w:rPr>
          <w:t>(一)、个人品牌管理</w:t>
        </w:r>
        <w:r>
          <w:tab/>
        </w:r>
        <w:r>
          <w:fldChar w:fldCharType="begin"/>
        </w:r>
        <w:r>
          <w:instrText xml:space="preserve"> PAGEREF _Toc31673 \h </w:instrText>
        </w:r>
        <w:r>
          <w:fldChar w:fldCharType="separate"/>
        </w:r>
        <w:r>
          <w:t>51</w:t>
        </w:r>
        <w:r>
          <w:fldChar w:fldCharType="end"/>
        </w:r>
      </w:hyperlink>
    </w:p>
    <w:p>
      <w:pPr>
        <w:pStyle w:val="TOC2"/>
        <w:tabs>
          <w:tab w:val="right" w:leader="dot" w:pos="8306"/>
        </w:tabs>
      </w:pPr>
      <w:hyperlink w:anchor="_Toc15950" w:history="1">
        <w:r>
          <w:rPr>
            <w:rFonts w:ascii="仿宋" w:eastAsia="仿宋" w:hAnsi="仿宋" w:cs="仿宋" w:hint="eastAsia"/>
            <w:lang w:eastAsia="zh-CN"/>
          </w:rPr>
          <w:t>(二)、在远程看护行业内建立个人影响力</w:t>
        </w:r>
        <w:r>
          <w:tab/>
        </w:r>
        <w:r>
          <w:fldChar w:fldCharType="begin"/>
        </w:r>
        <w:r>
          <w:instrText xml:space="preserve"> PAGEREF _Toc15950 \h </w:instrText>
        </w:r>
        <w:r>
          <w:fldChar w:fldCharType="separate"/>
        </w:r>
        <w:r>
          <w:t>51</w:t>
        </w:r>
        <w:r>
          <w:fldChar w:fldCharType="end"/>
        </w:r>
      </w:hyperlink>
    </w:p>
    <w:p>
      <w:pPr>
        <w:pStyle w:val="TOC2"/>
        <w:tabs>
          <w:tab w:val="right" w:leader="dot" w:pos="8306"/>
        </w:tabs>
      </w:pPr>
      <w:hyperlink w:anchor="_Toc10786" w:history="1">
        <w:r>
          <w:rPr>
            <w:rFonts w:ascii="仿宋" w:eastAsia="仿宋" w:hAnsi="仿宋" w:cs="仿宋" w:hint="eastAsia"/>
            <w:lang w:eastAsia="zh-CN"/>
          </w:rPr>
          <w:t>(三)、个人品牌与公司品牌的关联</w:t>
        </w:r>
        <w:r>
          <w:tab/>
        </w:r>
        <w:r>
          <w:fldChar w:fldCharType="begin"/>
        </w:r>
        <w:r>
          <w:instrText xml:space="preserve"> PAGEREF _Toc10786 \h </w:instrText>
        </w:r>
        <w:r>
          <w:fldChar w:fldCharType="separate"/>
        </w:r>
        <w:r>
          <w:t>53</w:t>
        </w:r>
        <w:r>
          <w:fldChar w:fldCharType="end"/>
        </w:r>
      </w:hyperlink>
    </w:p>
    <w:p>
      <w:pPr>
        <w:pStyle w:val="TOC2"/>
        <w:tabs>
          <w:tab w:val="right" w:leader="dot" w:pos="8306"/>
        </w:tabs>
      </w:pPr>
      <w:hyperlink w:anchor="_Toc3158" w:history="1">
        <w:r>
          <w:rPr>
            <w:rFonts w:ascii="仿宋" w:eastAsia="仿宋" w:hAnsi="仿宋" w:cs="仿宋" w:hint="eastAsia"/>
            <w:lang w:eastAsia="zh-CN"/>
          </w:rPr>
          <w:t>(四)、社交媒体与个人品牌</w:t>
        </w:r>
        <w:r>
          <w:tab/>
        </w:r>
        <w:r>
          <w:fldChar w:fldCharType="begin"/>
        </w:r>
        <w:r>
          <w:instrText xml:space="preserve"> PAGEREF _Toc3158 \h </w:instrText>
        </w:r>
        <w:r>
          <w:fldChar w:fldCharType="separate"/>
        </w:r>
        <w:r>
          <w:t>53</w:t>
        </w:r>
        <w:r>
          <w:fldChar w:fldCharType="end"/>
        </w:r>
      </w:hyperlink>
    </w:p>
    <w:p>
      <w:pPr>
        <w:pStyle w:val="TOC2"/>
        <w:tabs>
          <w:tab w:val="right" w:leader="dot" w:pos="8306"/>
        </w:tabs>
      </w:pPr>
      <w:hyperlink w:anchor="_Toc29531" w:history="1">
        <w:r>
          <w:rPr>
            <w:rFonts w:ascii="仿宋" w:eastAsia="仿宋" w:hAnsi="仿宋" w:cs="仿宋" w:hint="eastAsia"/>
            <w:lang w:eastAsia="zh-CN"/>
          </w:rPr>
          <w:t>(五)、个人品牌的社交媒体传播</w:t>
        </w:r>
        <w:r>
          <w:tab/>
        </w:r>
        <w:r>
          <w:fldChar w:fldCharType="begin"/>
        </w:r>
        <w:r>
          <w:instrText xml:space="preserve"> PAGEREF _Toc29531 \h </w:instrText>
        </w:r>
        <w:r>
          <w:fldChar w:fldCharType="separate"/>
        </w:r>
        <w:r>
          <w:t>54</w:t>
        </w:r>
        <w:r>
          <w:fldChar w:fldCharType="end"/>
        </w:r>
      </w:hyperlink>
    </w:p>
    <w:p>
      <w:pPr>
        <w:pStyle w:val="TOC2"/>
        <w:tabs>
          <w:tab w:val="right" w:leader="dot" w:pos="8306"/>
        </w:tabs>
      </w:pPr>
      <w:hyperlink w:anchor="_Toc22878" w:history="1">
        <w:r>
          <w:rPr>
            <w:rFonts w:ascii="仿宋" w:eastAsia="仿宋" w:hAnsi="仿宋" w:cs="仿宋" w:hint="eastAsia"/>
            <w:lang w:eastAsia="zh-CN"/>
          </w:rPr>
          <w:t>(六)、员工品牌建设与公司形象一致性</w:t>
        </w:r>
        <w:r>
          <w:tab/>
        </w:r>
        <w:r>
          <w:fldChar w:fldCharType="begin"/>
        </w:r>
        <w:r>
          <w:instrText xml:space="preserve"> PAGEREF _Toc22878 \h </w:instrText>
        </w:r>
        <w:r>
          <w:fldChar w:fldCharType="separate"/>
        </w:r>
        <w:r>
          <w:t>55</w:t>
        </w:r>
        <w:r>
          <w:fldChar w:fldCharType="end"/>
        </w:r>
      </w:hyperlink>
    </w:p>
    <w:p>
      <w:pPr>
        <w:pStyle w:val="TOC1"/>
        <w:tabs>
          <w:tab w:val="right" w:leader="dot" w:pos="8306"/>
        </w:tabs>
      </w:pPr>
      <w:hyperlink w:anchor="_Toc19030" w:history="1">
        <w:r>
          <w:rPr>
            <w:rFonts w:ascii="仿宋" w:eastAsia="仿宋" w:hAnsi="仿宋" w:cs="仿宋" w:hint="eastAsia"/>
            <w:lang w:eastAsia="zh-CN"/>
          </w:rPr>
          <w:t>十四、第四十七章全球人才流动与交流</w:t>
        </w:r>
        <w:r>
          <w:tab/>
        </w:r>
        <w:r>
          <w:fldChar w:fldCharType="begin"/>
        </w:r>
        <w:r>
          <w:instrText xml:space="preserve"> PAGEREF _Toc19030 \h </w:instrText>
        </w:r>
        <w:r>
          <w:fldChar w:fldCharType="separate"/>
        </w:r>
        <w:r>
          <w:t>56</w:t>
        </w:r>
        <w:r>
          <w:fldChar w:fldCharType="end"/>
        </w:r>
      </w:hyperlink>
    </w:p>
    <w:p>
      <w:pPr>
        <w:pStyle w:val="TOC2"/>
        <w:tabs>
          <w:tab w:val="right" w:leader="dot" w:pos="8306"/>
        </w:tabs>
      </w:pPr>
      <w:hyperlink w:anchor="_Toc29143" w:history="1">
        <w:r>
          <w:rPr>
            <w:rFonts w:ascii="仿宋" w:eastAsia="仿宋" w:hAnsi="仿宋" w:cs="仿宋" w:hint="eastAsia"/>
            <w:lang w:eastAsia="zh-CN"/>
          </w:rPr>
          <w:t>(一)、跨国项目与团队</w:t>
        </w:r>
        <w:r>
          <w:tab/>
        </w:r>
        <w:r>
          <w:fldChar w:fldCharType="begin"/>
        </w:r>
        <w:r>
          <w:instrText xml:space="preserve"> PAGEREF _Toc29143 \h </w:instrText>
        </w:r>
        <w:r>
          <w:fldChar w:fldCharType="separate"/>
        </w:r>
        <w:r>
          <w:t>56</w:t>
        </w:r>
        <w:r>
          <w:fldChar w:fldCharType="end"/>
        </w:r>
      </w:hyperlink>
    </w:p>
    <w:p>
      <w:pPr>
        <w:pStyle w:val="TOC2"/>
        <w:tabs>
          <w:tab w:val="right" w:leader="dot" w:pos="8306"/>
        </w:tabs>
      </w:pPr>
      <w:hyperlink w:anchor="_Toc8648" w:history="1">
        <w:r>
          <w:rPr>
            <w:rFonts w:ascii="仿宋" w:eastAsia="仿宋" w:hAnsi="仿宋" w:cs="仿宋" w:hint="eastAsia"/>
            <w:lang w:eastAsia="zh-CN"/>
          </w:rPr>
          <w:t>(二)、全球项目经验的累积</w:t>
        </w:r>
        <w:r>
          <w:tab/>
        </w:r>
        <w:r>
          <w:fldChar w:fldCharType="begin"/>
        </w:r>
        <w:r>
          <w:instrText xml:space="preserve"> PAGEREF _Toc8648 \h </w:instrText>
        </w:r>
        <w:r>
          <w:fldChar w:fldCharType="separate"/>
        </w:r>
        <w:r>
          <w:t>57</w:t>
        </w:r>
        <w:r>
          <w:fldChar w:fldCharType="end"/>
        </w:r>
      </w:hyperlink>
    </w:p>
    <w:p>
      <w:pPr>
        <w:pStyle w:val="TOC2"/>
        <w:tabs>
          <w:tab w:val="right" w:leader="dot" w:pos="8306"/>
        </w:tabs>
      </w:pPr>
      <w:hyperlink w:anchor="_Toc7564" w:history="1">
        <w:r>
          <w:rPr>
            <w:rFonts w:ascii="仿宋" w:eastAsia="仿宋" w:hAnsi="仿宋" w:cs="仿宋" w:hint="eastAsia"/>
            <w:lang w:eastAsia="zh-CN"/>
          </w:rPr>
          <w:t>(三)、跨文化团队领导与协作</w:t>
        </w:r>
        <w:r>
          <w:tab/>
        </w:r>
        <w:r>
          <w:fldChar w:fldCharType="begin"/>
        </w:r>
        <w:r>
          <w:instrText xml:space="preserve"> PAGEREF _Toc7564 \h </w:instrText>
        </w:r>
        <w:r>
          <w:fldChar w:fldCharType="separate"/>
        </w:r>
        <w:r>
          <w:t>58</w:t>
        </w:r>
        <w:r>
          <w:fldChar w:fldCharType="end"/>
        </w:r>
      </w:hyperlink>
    </w:p>
    <w:p>
      <w:pPr>
        <w:pStyle w:val="TOC2"/>
        <w:tabs>
          <w:tab w:val="right" w:leader="dot" w:pos="8306"/>
        </w:tabs>
      </w:pPr>
      <w:hyperlink w:anchor="_Toc19115" w:history="1">
        <w:r>
          <w:rPr>
            <w:rFonts w:ascii="仿宋" w:eastAsia="仿宋" w:hAnsi="仿宋" w:cs="仿宋" w:hint="eastAsia"/>
            <w:lang w:eastAsia="zh-CN"/>
          </w:rPr>
          <w:t>(四)、跨国交流与人才培养</w:t>
        </w:r>
        <w:r>
          <w:tab/>
        </w:r>
        <w:r>
          <w:fldChar w:fldCharType="begin"/>
        </w:r>
        <w:r>
          <w:instrText xml:space="preserve"> PAGEREF _Toc19115 \h </w:instrText>
        </w:r>
        <w:r>
          <w:fldChar w:fldCharType="separate"/>
        </w:r>
        <w:r>
          <w:t>58</w:t>
        </w:r>
        <w:r>
          <w:fldChar w:fldCharType="end"/>
        </w:r>
      </w:hyperlink>
    </w:p>
    <w:p>
      <w:pPr>
        <w:pStyle w:val="TOC2"/>
        <w:tabs>
          <w:tab w:val="right" w:leader="dot" w:pos="8306"/>
        </w:tabs>
      </w:pPr>
      <w:hyperlink w:anchor="_Toc22654" w:history="1">
        <w:r>
          <w:rPr>
            <w:rFonts w:ascii="仿宋" w:eastAsia="仿宋" w:hAnsi="仿宋" w:cs="仿宋" w:hint="eastAsia"/>
            <w:lang w:eastAsia="zh-CN"/>
          </w:rPr>
          <w:t>(五)、跨国交流计划的实施</w:t>
        </w:r>
        <w:r>
          <w:tab/>
        </w:r>
        <w:r>
          <w:fldChar w:fldCharType="begin"/>
        </w:r>
        <w:r>
          <w:instrText xml:space="preserve"> PAGEREF _Toc22654 \h </w:instrText>
        </w:r>
        <w:r>
          <w:fldChar w:fldCharType="separate"/>
        </w:r>
        <w:r>
          <w:t>59</w:t>
        </w:r>
        <w:r>
          <w:fldChar w:fldCharType="end"/>
        </w:r>
      </w:hyperlink>
    </w:p>
    <w:p>
      <w:pPr>
        <w:pStyle w:val="TOC2"/>
        <w:tabs>
          <w:tab w:val="right" w:leader="dot" w:pos="8306"/>
        </w:tabs>
      </w:pPr>
      <w:hyperlink w:anchor="_Toc19494" w:history="1">
        <w:r>
          <w:rPr>
            <w:rFonts w:ascii="仿宋" w:eastAsia="仿宋" w:hAnsi="仿宋" w:cs="仿宋" w:hint="eastAsia"/>
            <w:lang w:eastAsia="zh-CN"/>
          </w:rPr>
          <w:t>(六)、跨国培训与知识转移</w:t>
        </w:r>
        <w:r>
          <w:tab/>
        </w:r>
        <w:r>
          <w:fldChar w:fldCharType="begin"/>
        </w:r>
        <w:r>
          <w:instrText xml:space="preserve"> PAGEREF _Toc19494 \h </w:instrText>
        </w:r>
        <w:r>
          <w:fldChar w:fldCharType="separate"/>
        </w:r>
        <w:r>
          <w:t>60</w:t>
        </w:r>
        <w:r>
          <w:fldChar w:fldCharType="end"/>
        </w:r>
      </w:hyperlink>
    </w:p>
    <w:p>
      <w:pPr>
        <w:pStyle w:val="TOC1"/>
        <w:tabs>
          <w:tab w:val="right" w:leader="dot" w:pos="8306"/>
        </w:tabs>
      </w:pPr>
      <w:hyperlink w:anchor="_Toc17335" w:history="1">
        <w:r>
          <w:rPr>
            <w:rFonts w:ascii="仿宋" w:eastAsia="仿宋" w:hAnsi="仿宋" w:cs="仿宋" w:hint="eastAsia"/>
            <w:lang w:eastAsia="zh-CN"/>
          </w:rPr>
          <w:t>十五、第四十八章员工环保与可持续发展</w:t>
        </w:r>
        <w:r>
          <w:tab/>
        </w:r>
        <w:r>
          <w:fldChar w:fldCharType="begin"/>
        </w:r>
        <w:r>
          <w:instrText xml:space="preserve"> PAGEREF _Toc17335 \h </w:instrText>
        </w:r>
        <w:r>
          <w:fldChar w:fldCharType="separate"/>
        </w:r>
        <w:r>
          <w:t>61</w:t>
        </w:r>
        <w:r>
          <w:fldChar w:fldCharType="end"/>
        </w:r>
      </w:hyperlink>
    </w:p>
    <w:p>
      <w:pPr>
        <w:pStyle w:val="TOC2"/>
        <w:tabs>
          <w:tab w:val="right" w:leader="dot" w:pos="8306"/>
        </w:tabs>
      </w:pPr>
      <w:hyperlink w:anchor="_Toc10132" w:history="1">
        <w:r>
          <w:rPr>
            <w:rFonts w:ascii="仿宋" w:eastAsia="仿宋" w:hAnsi="仿宋" w:cs="仿宋" w:hint="eastAsia"/>
            <w:lang w:eastAsia="zh-CN"/>
          </w:rPr>
          <w:t>(一)、环保意识与培训</w:t>
        </w:r>
        <w:r>
          <w:tab/>
        </w:r>
        <w:r>
          <w:fldChar w:fldCharType="begin"/>
        </w:r>
        <w:r>
          <w:instrText xml:space="preserve"> PAGEREF _Toc10132 \h </w:instrText>
        </w:r>
        <w:r>
          <w:fldChar w:fldCharType="separate"/>
        </w:r>
        <w:r>
          <w:t>61</w:t>
        </w:r>
        <w:r>
          <w:fldChar w:fldCharType="end"/>
        </w:r>
      </w:hyperlink>
    </w:p>
    <w:p>
      <w:pPr>
        <w:pStyle w:val="TOC2"/>
        <w:tabs>
          <w:tab w:val="right" w:leader="dot" w:pos="8306"/>
        </w:tabs>
      </w:pPr>
      <w:hyperlink w:anchor="_Toc5566" w:history="1">
        <w:r>
          <w:rPr>
            <w:rFonts w:ascii="仿宋" w:eastAsia="仿宋" w:hAnsi="仿宋" w:cs="仿宋" w:hint="eastAsia"/>
            <w:lang w:eastAsia="zh-CN"/>
          </w:rPr>
          <w:t>(二)、公司环保文化的传播</w:t>
        </w:r>
        <w:r>
          <w:tab/>
        </w:r>
        <w:r>
          <w:fldChar w:fldCharType="begin"/>
        </w:r>
        <w:r>
          <w:instrText xml:space="preserve"> PAGEREF _Toc5566 \h </w:instrText>
        </w:r>
        <w:r>
          <w:fldChar w:fldCharType="separate"/>
        </w:r>
        <w:r>
          <w:t>62</w:t>
        </w:r>
        <w:r>
          <w:fldChar w:fldCharType="end"/>
        </w:r>
      </w:hyperlink>
    </w:p>
    <w:p>
      <w:pPr>
        <w:pStyle w:val="TOC2"/>
        <w:tabs>
          <w:tab w:val="right" w:leader="dot" w:pos="8306"/>
        </w:tabs>
      </w:pPr>
      <w:hyperlink w:anchor="_Toc20910" w:history="1">
        <w:r>
          <w:rPr>
            <w:rFonts w:ascii="仿宋" w:eastAsia="仿宋" w:hAnsi="仿宋" w:cs="仿宋" w:hint="eastAsia"/>
            <w:lang w:eastAsia="zh-CN"/>
          </w:rPr>
          <w:t>(三)、员工参与的环保培训</w:t>
        </w:r>
        <w:r>
          <w:tab/>
        </w:r>
        <w:r>
          <w:fldChar w:fldCharType="begin"/>
        </w:r>
        <w:r>
          <w:instrText xml:space="preserve"> PAGEREF _Toc20910 \h </w:instrText>
        </w:r>
        <w:r>
          <w:fldChar w:fldCharType="separate"/>
        </w:r>
        <w:r>
          <w:t>63</w:t>
        </w:r>
        <w:r>
          <w:fldChar w:fldCharType="end"/>
        </w:r>
      </w:hyperlink>
    </w:p>
    <w:p>
      <w:pPr>
        <w:pStyle w:val="TOC2"/>
        <w:tabs>
          <w:tab w:val="right" w:leader="dot" w:pos="8306"/>
        </w:tabs>
      </w:pPr>
      <w:hyperlink w:anchor="_Toc20359" w:history="1">
        <w:r>
          <w:rPr>
            <w:rFonts w:ascii="仿宋" w:eastAsia="仿宋" w:hAnsi="仿宋" w:cs="仿宋" w:hint="eastAsia"/>
            <w:lang w:eastAsia="zh-CN"/>
          </w:rPr>
          <w:t>(四)、可持续发展目标与实践</w:t>
        </w:r>
        <w:r>
          <w:tab/>
        </w:r>
        <w:r>
          <w:fldChar w:fldCharType="begin"/>
        </w:r>
        <w:r>
          <w:instrText xml:space="preserve"> PAGEREF _Toc20359 \h </w:instrText>
        </w:r>
        <w:r>
          <w:fldChar w:fldCharType="separate"/>
        </w:r>
        <w:r>
          <w:t>64</w:t>
        </w:r>
        <w:r>
          <w:fldChar w:fldCharType="end"/>
        </w:r>
      </w:hyperlink>
    </w:p>
    <w:p>
      <w:pPr>
        <w:pStyle w:val="TOC2"/>
        <w:tabs>
          <w:tab w:val="right" w:leader="dot" w:pos="8306"/>
        </w:tabs>
      </w:pPr>
      <w:hyperlink w:anchor="_Toc12844" w:history="1">
        <w:r>
          <w:rPr>
            <w:rFonts w:ascii="仿宋" w:eastAsia="仿宋" w:hAnsi="仿宋" w:cs="仿宋" w:hint="eastAsia"/>
            <w:lang w:eastAsia="zh-CN"/>
          </w:rPr>
          <w:t>(五)、员工参与可持续项目</w:t>
        </w:r>
        <w:r>
          <w:tab/>
        </w:r>
        <w:r>
          <w:fldChar w:fldCharType="begin"/>
        </w:r>
        <w:r>
          <w:instrText xml:space="preserve"> PAGEREF _Toc12844 \h </w:instrText>
        </w:r>
        <w:r>
          <w:fldChar w:fldCharType="separate"/>
        </w:r>
        <w:r>
          <w:t>65</w:t>
        </w:r>
        <w:r>
          <w:fldChar w:fldCharType="end"/>
        </w:r>
      </w:hyperlink>
    </w:p>
    <w:p>
      <w:pPr>
        <w:pStyle w:val="TOC2"/>
        <w:tabs>
          <w:tab w:val="right" w:leader="dot" w:pos="8306"/>
        </w:tabs>
      </w:pPr>
      <w:hyperlink w:anchor="_Toc25117" w:history="1">
        <w:r>
          <w:rPr>
            <w:rFonts w:ascii="仿宋" w:eastAsia="仿宋" w:hAnsi="仿宋" w:cs="仿宋" w:hint="eastAsia"/>
            <w:lang w:eastAsia="zh-CN"/>
          </w:rPr>
          <w:t>(六)、公司可持续发展的战略规划</w:t>
        </w:r>
        <w:r>
          <w:tab/>
        </w:r>
        <w:r>
          <w:fldChar w:fldCharType="begin"/>
        </w:r>
        <w:r>
          <w:instrText xml:space="preserve"> PAGEREF _Toc25117 \h </w:instrText>
        </w:r>
        <w:r>
          <w:fldChar w:fldCharType="separate"/>
        </w:r>
        <w:r>
          <w:t>66</w:t>
        </w:r>
        <w:r>
          <w:fldChar w:fldCharType="end"/>
        </w:r>
      </w:hyperlink>
    </w:p>
    <w:p>
      <w:pPr>
        <w:pStyle w:val="TOC1"/>
        <w:tabs>
          <w:tab w:val="right" w:leader="dot" w:pos="8306"/>
        </w:tabs>
      </w:pPr>
      <w:hyperlink w:anchor="_Toc17758" w:history="1">
        <w:r>
          <w:rPr>
            <w:rFonts w:ascii="仿宋" w:eastAsia="仿宋" w:hAnsi="仿宋" w:cs="仿宋" w:hint="eastAsia"/>
            <w:lang w:eastAsia="zh-CN"/>
          </w:rPr>
          <w:t>十六、第四十三章员工参与决策与公司治理</w:t>
        </w:r>
        <w:r>
          <w:tab/>
        </w:r>
        <w:r>
          <w:fldChar w:fldCharType="begin"/>
        </w:r>
        <w:r>
          <w:instrText xml:space="preserve"> PAGEREF _Toc17758 \h </w:instrText>
        </w:r>
        <w:r>
          <w:fldChar w:fldCharType="separate"/>
        </w:r>
        <w:r>
          <w:t>67</w:t>
        </w:r>
        <w:r>
          <w:fldChar w:fldCharType="end"/>
        </w:r>
      </w:hyperlink>
    </w:p>
    <w:p>
      <w:pPr>
        <w:pStyle w:val="TOC2"/>
        <w:tabs>
          <w:tab w:val="right" w:leader="dot" w:pos="8306"/>
        </w:tabs>
      </w:pPr>
      <w:hyperlink w:anchor="_Toc4690" w:history="1">
        <w:r>
          <w:rPr>
            <w:rFonts w:ascii="仿宋" w:eastAsia="仿宋" w:hAnsi="仿宋" w:cs="仿宋" w:hint="eastAsia"/>
            <w:lang w:eastAsia="zh-CN"/>
          </w:rPr>
          <w:t>(一)、员工参与决策机制</w:t>
        </w:r>
        <w:r>
          <w:tab/>
        </w:r>
        <w:r>
          <w:fldChar w:fldCharType="begin"/>
        </w:r>
        <w:r>
          <w:instrText xml:space="preserve"> PAGEREF _Toc4690 \h </w:instrText>
        </w:r>
        <w:r>
          <w:fldChar w:fldCharType="separate"/>
        </w:r>
        <w:r>
          <w:t>67</w:t>
        </w:r>
        <w:r>
          <w:fldChar w:fldCharType="end"/>
        </w:r>
      </w:hyperlink>
    </w:p>
    <w:p>
      <w:pPr>
        <w:pStyle w:val="TOC2"/>
        <w:tabs>
          <w:tab w:val="right" w:leader="dot" w:pos="8306"/>
        </w:tabs>
      </w:pPr>
      <w:hyperlink w:anchor="_Toc6019" w:history="1">
        <w:r>
          <w:rPr>
            <w:rFonts w:ascii="仿宋" w:eastAsia="仿宋" w:hAnsi="仿宋" w:cs="仿宋" w:hint="eastAsia"/>
            <w:lang w:eastAsia="zh-CN"/>
          </w:rPr>
          <w:t>(二)、参与决策的渠道与机会</w:t>
        </w:r>
        <w:r>
          <w:tab/>
        </w:r>
        <w:r>
          <w:fldChar w:fldCharType="begin"/>
        </w:r>
        <w:r>
          <w:instrText xml:space="preserve"> PAGEREF _Toc6019 \h </w:instrText>
        </w:r>
        <w:r>
          <w:fldChar w:fldCharType="separate"/>
        </w:r>
        <w:r>
          <w:t>67</w:t>
        </w:r>
        <w:r>
          <w:fldChar w:fldCharType="end"/>
        </w:r>
      </w:hyperlink>
    </w:p>
    <w:p>
      <w:pPr>
        <w:pStyle w:val="TOC2"/>
        <w:tabs>
          <w:tab w:val="right" w:leader="dot" w:pos="8306"/>
        </w:tabs>
      </w:pPr>
      <w:hyperlink w:anchor="_Toc4920" w:history="1">
        <w:r>
          <w:rPr>
            <w:rFonts w:ascii="仿宋" w:eastAsia="仿宋" w:hAnsi="仿宋" w:cs="仿宋" w:hint="eastAsia"/>
            <w:lang w:eastAsia="zh-CN"/>
          </w:rPr>
          <w:t>(三)、代表员工意见的制度</w:t>
        </w:r>
        <w:r>
          <w:tab/>
        </w:r>
        <w:r>
          <w:fldChar w:fldCharType="begin"/>
        </w:r>
        <w:r>
          <w:instrText xml:space="preserve"> PAGEREF _Toc4920 \h </w:instrText>
        </w:r>
        <w:r>
          <w:fldChar w:fldCharType="separate"/>
        </w:r>
        <w:r>
          <w:t>68</w:t>
        </w:r>
        <w:r>
          <w:fldChar w:fldCharType="end"/>
        </w:r>
      </w:hyperlink>
    </w:p>
    <w:p>
      <w:pPr>
        <w:pStyle w:val="TOC2"/>
        <w:tabs>
          <w:tab w:val="right" w:leader="dot" w:pos="8306"/>
        </w:tabs>
      </w:pPr>
      <w:hyperlink w:anchor="_Toc20461" w:history="1">
        <w:r>
          <w:rPr>
            <w:rFonts w:ascii="仿宋" w:eastAsia="仿宋" w:hAnsi="仿宋" w:cs="仿宋" w:hint="eastAsia"/>
            <w:lang w:eastAsia="zh-CN"/>
          </w:rPr>
          <w:t>(四)、公司治理与透明度</w:t>
        </w:r>
        <w:r>
          <w:tab/>
        </w:r>
        <w:r>
          <w:fldChar w:fldCharType="begin"/>
        </w:r>
        <w:r>
          <w:instrText xml:space="preserve"> PAGEREF _Toc20461 \h </w:instrText>
        </w:r>
        <w:r>
          <w:fldChar w:fldCharType="separate"/>
        </w:r>
        <w:r>
          <w:t>69</w:t>
        </w:r>
        <w:r>
          <w:fldChar w:fldCharType="end"/>
        </w:r>
      </w:hyperlink>
    </w:p>
    <w:p>
      <w:pPr>
        <w:pStyle w:val="TOC2"/>
        <w:tabs>
          <w:tab w:val="right" w:leader="dot" w:pos="8306"/>
        </w:tabs>
      </w:pPr>
      <w:hyperlink w:anchor="_Toc21820" w:history="1">
        <w:r>
          <w:rPr>
            <w:rFonts w:ascii="仿宋" w:eastAsia="仿宋" w:hAnsi="仿宋" w:cs="仿宋" w:hint="eastAsia"/>
            <w:lang w:eastAsia="zh-CN"/>
          </w:rPr>
          <w:t>(五)、公司治理结构的建设</w:t>
        </w:r>
        <w:r>
          <w:tab/>
        </w:r>
        <w:r>
          <w:fldChar w:fldCharType="begin"/>
        </w:r>
        <w:r>
          <w:instrText xml:space="preserve"> PAGEREF _Toc21820 \h </w:instrText>
        </w:r>
        <w:r>
          <w:fldChar w:fldCharType="separate"/>
        </w:r>
        <w:r>
          <w:t>69</w:t>
        </w:r>
        <w:r>
          <w:fldChar w:fldCharType="end"/>
        </w:r>
      </w:hyperlink>
    </w:p>
    <w:p>
      <w:pPr>
        <w:pStyle w:val="TOC2"/>
        <w:tabs>
          <w:tab w:val="right" w:leader="dot" w:pos="8306"/>
        </w:tabs>
      </w:pPr>
      <w:hyperlink w:anchor="_Toc29237" w:history="1">
        <w:r>
          <w:rPr>
            <w:rFonts w:ascii="仿宋" w:eastAsia="仿宋" w:hAnsi="仿宋" w:cs="仿宋" w:hint="eastAsia"/>
            <w:lang w:eastAsia="zh-CN"/>
          </w:rPr>
          <w:t>(六)、公司业绩与财务信息的公开</w:t>
        </w:r>
        <w:r>
          <w:tab/>
        </w:r>
        <w:r>
          <w:fldChar w:fldCharType="begin"/>
        </w:r>
        <w:r>
          <w:instrText xml:space="preserve"> PAGEREF _Toc29237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远程看护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614"/>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545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961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 项目公司是一家致力于 远程看护远程看护行业的公司，成立于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 项目公司的使命是 [公司使命]，旨在通过 [关键业务活动] 提升远程看护远程看护行业的整体水平。公司的愿景是 [公司愿景]，立志成为 远程看护 中的领军企业，引领远程看护行业未来的发展方向。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项目公司拥有一支充满活力、高度专业化的团队。团队成员具备丰富的远程看护行业经验和专业知识，致力于通过协同合作实现公司设定的战略目标。公司注重员工培训和发展，提供广阔的职业发展空间。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2137"/>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在市场拓展和品牌建设方面具有丰富经验，致力于提升公司在远程看护行业中的市场份额。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XXXX年XX月至今，加入公司担任技术总监，负责产品研发和创新项目管理。具备深厚的技术功底和团队领导能力，对远程看护行业技术发展有深刻见解。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8420"/>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19043"/>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21347"/>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217"/>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3432"/>
      <w:r>
        <w:rPr>
          <w:rFonts w:ascii="仿宋" w:eastAsia="仿宋" w:hAnsi="仿宋" w:cs="仿宋" w:hint="eastAsia"/>
          <w:sz w:val="28"/>
          <w:lang w:eastAsia="zh-CN"/>
        </w:rPr>
        <w:t>三、第七章员工培训与发展</w:t>
      </w:r>
      <w:bookmarkEnd w:id="10"/>
    </w:p>
    <w:p>
      <w:pPr>
        <w:pStyle w:val="Heading2"/>
        <w:rPr>
          <w:rFonts w:ascii="仿宋" w:eastAsia="仿宋" w:hAnsi="仿宋" w:cs="仿宋" w:hint="eastAsia"/>
          <w:lang w:eastAsia="zh-CN"/>
        </w:rPr>
      </w:pPr>
      <w:bookmarkStart w:id="11" w:name="_Toc22740"/>
      <w:r>
        <w:rPr>
          <w:rFonts w:ascii="仿宋" w:eastAsia="仿宋" w:hAnsi="仿宋" w:cs="仿宋" w:hint="eastAsia"/>
          <w:lang w:eastAsia="zh-CN"/>
        </w:rPr>
        <w:t>(一)、培训需求分析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2" w:name="_Toc5210"/>
      <w:r>
        <w:rPr>
          <w:rFonts w:ascii="仿宋" w:eastAsia="仿宋" w:hAnsi="仿宋" w:cs="仿宋" w:hint="eastAsia"/>
          <w:sz w:val="28"/>
          <w:lang w:eastAsia="zh-CN"/>
        </w:rPr>
        <w:t>(二)、培训计划制定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3" w:name="_Toc18472"/>
      <w:r>
        <w:rPr>
          <w:rFonts w:ascii="仿宋" w:eastAsia="仿宋" w:hAnsi="仿宋" w:cs="仿宋" w:hint="eastAsia"/>
          <w:sz w:val="28"/>
          <w:lang w:eastAsia="zh-CN"/>
        </w:rPr>
        <w:t>(三)、培训实施与评估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4" w:name="_Toc6412"/>
      <w:r>
        <w:rPr>
          <w:rFonts w:ascii="仿宋" w:eastAsia="仿宋" w:hAnsi="仿宋" w:cs="仿宋" w:hint="eastAsia"/>
          <w:sz w:val="28"/>
          <w:lang w:eastAsia="zh-CN"/>
        </w:rPr>
        <w:t>(四)、持续学习与专业发展支持</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提供灵活的在线学习平台，使员工可以随时随地获取各类学习资源。这包括远程看护行业报告、网络课程、研讨会等，帮助员工自主学习和获取最新的专业知识。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鼓励并支持员工获取相关的专业认证，例如远程看护行业认可的证书或资格。组织可以提供学习资源、报名费用支持等，以激发员工的学习积极性。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定期组织专业培训活动，邀请远程看护行业专家或内外部讲师进行知识分享和培训。这有助于员工深入了解远程看护行业趋势，拓展视野，提高综合素质。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建立知识管理平台，鼓励员工分享经验、远程看护行业见解和学习心得。这有助于构建学习型组织，促使知识在团队内部流动和共享。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5" w:name="_Toc17193"/>
      <w:r>
        <w:rPr>
          <w:rFonts w:ascii="仿宋" w:eastAsia="仿宋" w:hAnsi="仿宋" w:cs="仿宋" w:hint="eastAsia"/>
          <w:sz w:val="28"/>
          <w:lang w:eastAsia="zh-CN"/>
        </w:rPr>
        <w:t>四、薪酬制度管理</w:t>
      </w:r>
      <w:bookmarkEnd w:id="15"/>
    </w:p>
    <w:p>
      <w:pPr>
        <w:pStyle w:val="Heading2"/>
        <w:rPr>
          <w:rFonts w:ascii="仿宋" w:eastAsia="仿宋" w:hAnsi="仿宋" w:cs="仿宋" w:hint="eastAsia"/>
          <w:lang w:eastAsia="zh-CN"/>
        </w:rPr>
      </w:pPr>
      <w:bookmarkStart w:id="16" w:name="_Toc2404"/>
      <w:r>
        <w:rPr>
          <w:rFonts w:ascii="仿宋" w:eastAsia="仿宋" w:hAnsi="仿宋" w:cs="仿宋" w:hint="eastAsia"/>
          <w:lang w:eastAsia="zh-CN"/>
        </w:rPr>
        <w:t>(一)、薪酬管理制度</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远程看护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2573"/>
      <w:r>
        <w:rPr>
          <w:rFonts w:ascii="仿宋" w:eastAsia="仿宋" w:hAnsi="仿宋" w:cs="仿宋" w:hint="eastAsia"/>
          <w:sz w:val="28"/>
          <w:lang w:eastAsia="zh-CN"/>
        </w:rPr>
        <w:t>(二)、奖金制度的制定</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奖励员工参与和完成相关技能培训，提高员工的专业素养。设立明确的培训计划和奖金发放标准，鼓励员工持续学习和提升自身技能，以适应市场和远程看护行业的变化。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1189"/>
      <w:r>
        <w:rPr>
          <w:rFonts w:ascii="仿宋" w:eastAsia="仿宋" w:hAnsi="仿宋" w:cs="仿宋" w:hint="eastAsia"/>
          <w:sz w:val="28"/>
          <w:lang w:eastAsia="zh-CN"/>
        </w:rPr>
        <w:t>(三)、岗位薪酬体系设计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9" w:name="_Toc21382"/>
      <w:r>
        <w:rPr>
          <w:rFonts w:ascii="仿宋" w:eastAsia="仿宋" w:hAnsi="仿宋" w:cs="仿宋" w:hint="eastAsia"/>
          <w:sz w:val="28"/>
          <w:lang w:eastAsia="zh-CN"/>
        </w:rPr>
        <w:t>(四)、绩效薪酬体系设计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0" w:name="_Toc4199"/>
      <w:r>
        <w:rPr>
          <w:rFonts w:ascii="仿宋" w:eastAsia="仿宋" w:hAnsi="仿宋" w:cs="仿宋" w:hint="eastAsia"/>
          <w:sz w:val="28"/>
          <w:lang w:eastAsia="zh-CN"/>
        </w:rPr>
        <w:t>五、远程看护行业背景分析</w:t>
      </w:r>
      <w:bookmarkEnd w:id="20"/>
    </w:p>
    <w:p>
      <w:pPr>
        <w:pStyle w:val="Heading2"/>
        <w:rPr>
          <w:rFonts w:ascii="仿宋" w:eastAsia="仿宋" w:hAnsi="仿宋" w:cs="仿宋" w:hint="eastAsia"/>
          <w:lang w:eastAsia="zh-CN"/>
        </w:rPr>
      </w:pPr>
      <w:bookmarkStart w:id="21" w:name="_Toc10771"/>
      <w:r>
        <w:rPr>
          <w:rFonts w:ascii="仿宋" w:eastAsia="仿宋" w:hAnsi="仿宋" w:cs="仿宋" w:hint="eastAsia"/>
          <w:lang w:eastAsia="zh-CN"/>
        </w:rPr>
        <w:t>(一)、远程看护行业背景分析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行业是一个充满活力且不断演变的领域。近年来，该远程看护行业经历了显著的增长，这一增长主要受益于多方面的推动因素，尤其是技术创新和市场需求的持续增加。技术创新为远程看护行业带来了新的商业模式和解决方案，而不断增长的市场需求则推动了远程看护行业的整体扩张。这使得 远程看护行业成为当前经济中备受关注的一个重要组成部分。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行业的市场规模持续扩大，预计未来几年仍将保持良好的增长势头。这一趋势得益于多种因素，其中包括数字化转型、全球化市场和消费者需求的多样化。数字化转型推动了远程看护行业内各个环节的效率提升，全球化市场为企业提供了更广阔的业务机会，而消费者需求的多样化则促使远程看护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远程看护行业呈现激烈的竞争格局，主要由一些领先的企业主导市场。这些企业通常在创新、市场份额和客户忠诚度等方面表现出强大的竞争力。随着远程看护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看护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远程看护行业发展的关键因素之一。新技术的引入，如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远程看护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远程看护行业仍然充满挑战和机遇。随着全球经济的发展和技术的不断进步，远程看护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远程看护行业的未来，持乐观但谨慎的态度，不断优化业务模式和提升核心竞争力是至关重要的。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8597"/>
      <w:r>
        <w:rPr>
          <w:rFonts w:ascii="仿宋" w:eastAsia="仿宋" w:hAnsi="仿宋" w:cs="仿宋" w:hint="eastAsia"/>
          <w:sz w:val="28"/>
          <w:lang w:eastAsia="zh-CN"/>
        </w:rPr>
        <w:t>六、第十三章技术与创新支持</w:t>
      </w:r>
      <w:bookmarkEnd w:id="22"/>
    </w:p>
    <w:p>
      <w:pPr>
        <w:pStyle w:val="Heading2"/>
        <w:rPr>
          <w:rFonts w:ascii="仿宋" w:eastAsia="仿宋" w:hAnsi="仿宋" w:cs="仿宋" w:hint="eastAsia"/>
          <w:lang w:eastAsia="zh-CN"/>
        </w:rPr>
      </w:pPr>
      <w:bookmarkStart w:id="23" w:name="_Toc3376"/>
      <w:r>
        <w:rPr>
          <w:rFonts w:ascii="仿宋" w:eastAsia="仿宋" w:hAnsi="仿宋" w:cs="仿宋" w:hint="eastAsia"/>
          <w:lang w:eastAsia="zh-CN"/>
        </w:rPr>
        <w:t>(一)、技术培训与更新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4" w:name="_Toc13541"/>
      <w:r>
        <w:rPr>
          <w:rFonts w:ascii="仿宋" w:eastAsia="仿宋" w:hAnsi="仿宋" w:cs="仿宋" w:hint="eastAsia"/>
          <w:sz w:val="28"/>
          <w:lang w:eastAsia="zh-CN"/>
        </w:rPr>
        <w:t>(二)、创新文化与项目支持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5" w:name="_Toc7014"/>
      <w:r>
        <w:rPr>
          <w:rFonts w:ascii="仿宋" w:eastAsia="仿宋" w:hAnsi="仿宋" w:cs="仿宋" w:hint="eastAsia"/>
          <w:sz w:val="28"/>
          <w:lang w:eastAsia="zh-CN"/>
        </w:rPr>
        <w:t>七、第二十八章公司与员工法律关系</w:t>
      </w:r>
      <w:bookmarkEnd w:id="25"/>
    </w:p>
    <w:p>
      <w:pPr>
        <w:pStyle w:val="Heading2"/>
        <w:rPr>
          <w:rFonts w:ascii="仿宋" w:eastAsia="仿宋" w:hAnsi="仿宋" w:cs="仿宋" w:hint="eastAsia"/>
          <w:lang w:eastAsia="zh-CN"/>
        </w:rPr>
      </w:pPr>
      <w:bookmarkStart w:id="26" w:name="_Toc14197"/>
      <w:r>
        <w:rPr>
          <w:rFonts w:ascii="仿宋" w:eastAsia="仿宋" w:hAnsi="仿宋" w:cs="仿宋" w:hint="eastAsia"/>
          <w:lang w:eastAsia="zh-CN"/>
        </w:rPr>
        <w:t>(一)、劳动合同管理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7" w:name="_Toc31555"/>
      <w:r>
        <w:rPr>
          <w:rFonts w:ascii="仿宋" w:eastAsia="仿宋" w:hAnsi="仿宋" w:cs="仿宋" w:hint="eastAsia"/>
          <w:sz w:val="28"/>
          <w:lang w:eastAsia="zh-CN"/>
        </w:rPr>
        <w:t>(二)、法定假期与劳动保障</w:t>
      </w:r>
      <w:bookmarkEnd w:id="27"/>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8" w:name="_Toc5083"/>
      <w:r>
        <w:rPr>
          <w:rFonts w:ascii="仿宋" w:eastAsia="仿宋" w:hAnsi="仿宋" w:cs="仿宋" w:hint="eastAsia"/>
          <w:sz w:val="28"/>
          <w:lang w:eastAsia="zh-CN"/>
        </w:rPr>
        <w:t>(三)、合规经营与风险防范</w:t>
      </w:r>
      <w:bookmarkEnd w:id="28"/>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9" w:name="_Toc23102"/>
      <w:r>
        <w:rPr>
          <w:rFonts w:ascii="仿宋" w:eastAsia="仿宋" w:hAnsi="仿宋" w:cs="仿宋" w:hint="eastAsia"/>
          <w:sz w:val="28"/>
          <w:lang w:eastAsia="zh-CN"/>
        </w:rPr>
        <w:t>八、第三十二章未来发展愿景</w:t>
      </w:r>
      <w:bookmarkEnd w:id="29"/>
    </w:p>
    <w:p>
      <w:pPr>
        <w:pStyle w:val="Heading2"/>
        <w:rPr>
          <w:rFonts w:ascii="仿宋" w:eastAsia="仿宋" w:hAnsi="仿宋" w:cs="仿宋" w:hint="eastAsia"/>
          <w:lang w:eastAsia="zh-CN"/>
        </w:rPr>
      </w:pPr>
      <w:bookmarkStart w:id="30" w:name="_Toc25090"/>
      <w:r>
        <w:rPr>
          <w:rFonts w:ascii="仿宋" w:eastAsia="仿宋" w:hAnsi="仿宋" w:cs="仿宋" w:hint="eastAsia"/>
          <w:lang w:eastAsia="zh-CN"/>
        </w:rPr>
        <w:t>(一)、员工职业生涯管理的未来趋势</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31" w:name="_Toc22435"/>
      <w:r>
        <w:rPr>
          <w:rFonts w:ascii="仿宋" w:eastAsia="仿宋" w:hAnsi="仿宋" w:cs="仿宋" w:hint="eastAsia"/>
          <w:sz w:val="28"/>
          <w:lang w:eastAsia="zh-CN"/>
        </w:rPr>
        <w:t>(二)、公司在员工发展中的未来愿景</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32" w:name="_Toc14057"/>
      <w:r>
        <w:rPr>
          <w:rFonts w:ascii="仿宋" w:eastAsia="仿宋" w:hAnsi="仿宋" w:cs="仿宋" w:hint="eastAsia"/>
          <w:sz w:val="28"/>
          <w:lang w:eastAsia="zh-CN"/>
        </w:rPr>
        <w:t>九、第四十章员工身心健康管理</w:t>
      </w:r>
      <w:bookmarkEnd w:id="32"/>
    </w:p>
    <w:p>
      <w:pPr>
        <w:pStyle w:val="Heading2"/>
        <w:rPr>
          <w:rFonts w:ascii="仿宋" w:eastAsia="仿宋" w:hAnsi="仿宋" w:cs="仿宋" w:hint="eastAsia"/>
          <w:lang w:eastAsia="zh-CN"/>
        </w:rPr>
      </w:pPr>
      <w:bookmarkStart w:id="33" w:name="_Toc25547"/>
      <w:r>
        <w:rPr>
          <w:rFonts w:ascii="仿宋" w:eastAsia="仿宋" w:hAnsi="仿宋" w:cs="仿宋" w:hint="eastAsia"/>
          <w:lang w:eastAsia="zh-CN"/>
        </w:rPr>
        <w:t>(一)、健康促进计划</w:t>
      </w:r>
      <w:bookmarkEnd w:id="3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https://d.book118.com/948047026130006035</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远程看护相关行业公司员工职业生涯规划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62444"/>
    <w:rsid w:val="484624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948047026130006035"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2023-12-07T15:52:00Z</dcterms:created>
  <dcterms:modified xsi:type="dcterms:W3CDTF">2023-12-07T15:52:30Z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A09ED41750D84F5B942B12FA4AD45975_11</vt:lpwstr>
  </property>
  <property fmtid="{D5CDD505-2E9C-101B-9397-08002B2CF9AE}" pid="3" name="KSOProductBuildVer">
    <vt:lpwstr>2052-12.1.0.15712</vt:lpwstr>
  </property>
</Properties>
</file>