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314">
      <w:pPr>
        <w:spacing w:before="100" w:beforeAutospacing="1" w:after="100" w:afterAutospacing="1"/>
        <w:ind w:firstLine="881"/>
        <w:jc w:val="center"/>
        <w:rPr>
          <w:rFonts w:ascii="LinTimes" w:eastAsia="华文中宋" w:hAnsi="LinTimes" w:cs="LinTimes"/>
          <w:b/>
          <w:sz w:val="44"/>
          <w:szCs w:val="44"/>
        </w:rPr>
      </w:pPr>
    </w:p>
    <w:p w:rsidR="00C22314">
      <w:pPr>
        <w:spacing w:before="100" w:beforeAutospacing="1" w:after="100" w:afterAutospacing="1"/>
        <w:ind w:firstLine="881"/>
        <w:jc w:val="center"/>
        <w:rPr>
          <w:rFonts w:ascii="LinTimes" w:eastAsia="华文中宋" w:hAnsi="LinTimes" w:cs="LinTimes"/>
          <w:b/>
          <w:sz w:val="44"/>
          <w:szCs w:val="44"/>
        </w:rPr>
      </w:pPr>
    </w:p>
    <w:p w:rsidR="00C22314">
      <w:pPr>
        <w:spacing w:before="100" w:beforeAutospacing="1" w:after="100" w:afterAutospacing="1"/>
        <w:ind w:firstLine="883"/>
        <w:jc w:val="center"/>
        <w:rPr>
          <w:rFonts w:ascii="宋体" w:hAnsi="宋体" w:cs="LinTimes"/>
          <w:b/>
          <w:sz w:val="44"/>
          <w:szCs w:val="44"/>
        </w:rPr>
      </w:pPr>
      <w:r>
        <w:rPr>
          <w:rFonts w:ascii="宋体" w:hAnsi="宋体" w:cs="LinTimes"/>
          <w:b/>
          <w:color w:val="000000"/>
          <w:sz w:val="44"/>
          <w:szCs w:val="44"/>
        </w:rPr>
        <w:t>第</w:t>
      </w:r>
      <w:r>
        <w:rPr>
          <w:rFonts w:ascii="宋体" w:hAnsi="宋体" w:cs="LinTimes" w:hint="eastAsia"/>
          <w:b/>
          <w:color w:val="000000"/>
          <w:sz w:val="44"/>
          <w:szCs w:val="44"/>
        </w:rPr>
        <w:t>47</w:t>
      </w:r>
      <w:r>
        <w:rPr>
          <w:rFonts w:ascii="宋体" w:hAnsi="宋体" w:cs="LinTimes" w:hint="eastAsia"/>
          <w:b/>
          <w:color w:val="000000"/>
          <w:sz w:val="44"/>
          <w:szCs w:val="44"/>
        </w:rPr>
        <w:t>届世界技能大赛江苏省选拔赛</w:t>
      </w:r>
    </w:p>
    <w:p w:rsidR="00C22314">
      <w:pPr>
        <w:ind w:firstLine="883"/>
        <w:jc w:val="center"/>
        <w:rPr>
          <w:rFonts w:ascii="宋体" w:hAnsi="宋体" w:cs="LinTimes"/>
          <w:b/>
          <w:sz w:val="44"/>
          <w:szCs w:val="44"/>
          <w:lang w:val="en-AU"/>
        </w:rPr>
      </w:pPr>
      <w:r>
        <w:rPr>
          <w:rFonts w:ascii="宋体" w:hAnsi="宋体" w:cs="LinTimes" w:hint="eastAsia"/>
          <w:b/>
          <w:color w:val="000000"/>
          <w:sz w:val="44"/>
          <w:szCs w:val="44"/>
          <w:lang w:val="en-AU"/>
        </w:rPr>
        <w:t>轨道</w:t>
      </w:r>
      <w:r>
        <w:rPr>
          <w:rFonts w:ascii="宋体" w:hAnsi="宋体" w:cs="LinTimes"/>
          <w:b/>
          <w:color w:val="000000"/>
          <w:sz w:val="44"/>
          <w:szCs w:val="44"/>
          <w:lang w:val="en-AU"/>
        </w:rPr>
        <w:t>车辆技术</w:t>
      </w:r>
      <w:r>
        <w:rPr>
          <w:rFonts w:ascii="宋体" w:hAnsi="宋体" w:cs="LinTimes"/>
          <w:b/>
          <w:color w:val="000000"/>
          <w:sz w:val="44"/>
          <w:szCs w:val="44"/>
        </w:rPr>
        <w:t>项目</w:t>
      </w:r>
      <w:r>
        <w:rPr>
          <w:rFonts w:ascii="宋体" w:hAnsi="宋体" w:cs="LinTimes"/>
          <w:b/>
          <w:sz w:val="44"/>
          <w:szCs w:val="44"/>
          <w:lang w:val="en-AU"/>
        </w:rPr>
        <w:t>技术工作文件</w:t>
      </w:r>
    </w:p>
    <w:p w:rsidR="00C22314">
      <w:pPr>
        <w:ind w:firstLine="640"/>
        <w:jc w:val="center"/>
        <w:rPr>
          <w:rFonts w:ascii="LinTimes" w:eastAsia="楷体_GB2312" w:hAnsi="LinTimes" w:cs="LinTimes"/>
          <w:bCs/>
          <w:lang w:val="en-AU"/>
        </w:rPr>
      </w:pPr>
    </w:p>
    <w:p w:rsidR="00C22314">
      <w:pPr>
        <w:pStyle w:val="Title"/>
        <w:ind w:firstLine="960"/>
        <w:rPr>
          <w:rFonts w:ascii="LinTimes" w:eastAsia="微软雅黑" w:hAnsi="LinTimes" w:cs="LinTimes"/>
          <w:lang w:eastAsia="zh-CN"/>
        </w:rPr>
      </w:pPr>
    </w:p>
    <w:p w:rsidR="00C22314">
      <w:pPr>
        <w:ind w:firstLine="640"/>
        <w:rPr>
          <w:rFonts w:ascii="LinTimes" w:hAnsi="LinTimes" w:cs="LinTimes"/>
          <w:lang w:val="en-AU"/>
        </w:rPr>
      </w:pPr>
    </w:p>
    <w:p w:rsidR="00C22314">
      <w:pPr>
        <w:ind w:firstLine="640"/>
        <w:rPr>
          <w:rFonts w:ascii="LinTimes" w:hAnsi="LinTimes" w:cs="LinTimes"/>
          <w:lang w:val="en-AU"/>
        </w:rPr>
      </w:pPr>
    </w:p>
    <w:p w:rsidR="00C22314">
      <w:pPr>
        <w:ind w:firstLine="640"/>
        <w:rPr>
          <w:rFonts w:ascii="LinTimes" w:hAnsi="LinTimes" w:cs="LinTimes"/>
          <w:lang w:val="en-AU"/>
        </w:rPr>
      </w:pPr>
    </w:p>
    <w:p w:rsidR="00C22314">
      <w:pPr>
        <w:ind w:firstLine="640"/>
        <w:rPr>
          <w:rFonts w:ascii="LinTimes" w:hAnsi="LinTimes" w:cs="LinTimes"/>
          <w:lang w:val="en-AU"/>
        </w:rPr>
      </w:pPr>
    </w:p>
    <w:p w:rsidR="00C22314">
      <w:pPr>
        <w:ind w:firstLine="640"/>
        <w:rPr>
          <w:rFonts w:ascii="LinTimes" w:hAnsi="LinTimes" w:cs="LinTimes"/>
          <w:lang w:val="en-AU"/>
        </w:rPr>
      </w:pPr>
    </w:p>
    <w:p w:rsidR="00C22314">
      <w:pPr>
        <w:ind w:firstLine="640"/>
        <w:rPr>
          <w:rFonts w:ascii="LinTimes" w:hAnsi="LinTimes" w:cs="LinTimes"/>
          <w:lang w:val="en-AU"/>
        </w:rPr>
      </w:pPr>
    </w:p>
    <w:p w:rsidR="00C22314">
      <w:pPr>
        <w:pStyle w:val="BodyTextFirstIndent"/>
        <w:ind w:firstLine="640"/>
        <w:rPr>
          <w:rFonts w:ascii="LinTimes" w:hAnsi="LinTimes" w:cs="LinTimes"/>
          <w:lang w:val="en-AU"/>
        </w:rPr>
      </w:pPr>
    </w:p>
    <w:p w:rsidR="00C22314">
      <w:pPr>
        <w:pStyle w:val="BodyTextFirstIndent"/>
        <w:ind w:firstLine="0" w:firstLineChars="0"/>
        <w:rPr>
          <w:rFonts w:ascii="LinTimes" w:hAnsi="LinTimes" w:cs="LinTimes"/>
          <w:lang w:val="en-AU"/>
        </w:rPr>
      </w:pPr>
    </w:p>
    <w:p w:rsidR="00C22314">
      <w:pPr>
        <w:pStyle w:val="BodyTextFirstIndent"/>
        <w:ind w:firstLine="640"/>
        <w:rPr>
          <w:rFonts w:ascii="LinTimes" w:hAnsi="LinTimes" w:cs="LinTimes"/>
          <w:lang w:val="en-AU"/>
        </w:rPr>
      </w:pPr>
    </w:p>
    <w:p w:rsidR="00C22314">
      <w:pPr>
        <w:pStyle w:val="BodyTextFirstIndent"/>
        <w:ind w:firstLine="640"/>
        <w:rPr>
          <w:rFonts w:ascii="LinTimes" w:hAnsi="LinTimes" w:cs="LinTimes"/>
          <w:lang w:val="en-AU"/>
        </w:rPr>
      </w:pPr>
    </w:p>
    <w:p w:rsidR="00C22314">
      <w:pPr>
        <w:ind w:firstLine="640"/>
        <w:jc w:val="center"/>
        <w:rPr>
          <w:rFonts w:cs="LinTimes"/>
          <w:lang w:val="en-AU"/>
        </w:rPr>
      </w:pPr>
      <w:r>
        <w:rPr>
          <w:rFonts w:cs="LinTimes"/>
          <w:lang w:val="en-AU"/>
        </w:rPr>
        <w:t>第</w:t>
      </w:r>
      <w:r>
        <w:rPr>
          <w:rFonts w:cs="LinTimes" w:hint="eastAsia"/>
        </w:rPr>
        <w:t>47</w:t>
      </w:r>
      <w:r>
        <w:rPr>
          <w:rFonts w:cs="LinTimes"/>
          <w:lang w:val="en-AU"/>
        </w:rPr>
        <w:t>届</w:t>
      </w:r>
      <w:r>
        <w:rPr>
          <w:rFonts w:cs="LinTimes" w:hint="eastAsia"/>
        </w:rPr>
        <w:t>世赛江苏省选拔赛</w:t>
      </w:r>
      <w:r>
        <w:rPr>
          <w:rFonts w:cs="LinTimes"/>
          <w:lang w:val="en-AU"/>
        </w:rPr>
        <w:t>组委会技术工作组</w:t>
      </w:r>
    </w:p>
    <w:p w:rsidR="00C22314">
      <w:pPr>
        <w:ind w:firstLine="640"/>
        <w:rPr>
          <w:rFonts w:cs="LinTimes"/>
          <w:lang w:val="en-AU"/>
        </w:rPr>
      </w:pPr>
    </w:p>
    <w:p w:rsidR="00C22314">
      <w:pPr>
        <w:ind w:firstLine="640"/>
        <w:jc w:val="center"/>
        <w:rPr>
          <w:rFonts w:cs="LinTimes"/>
          <w:lang w:val="en-AU"/>
        </w:rPr>
      </w:pPr>
      <w:r>
        <w:rPr>
          <w:rFonts w:cs="LinTimes"/>
          <w:lang w:val="en-AU"/>
        </w:rPr>
        <w:t>202</w:t>
      </w:r>
      <w:r>
        <w:rPr>
          <w:rFonts w:cs="LinTimes" w:hint="eastAsia"/>
        </w:rPr>
        <w:t>2</w:t>
      </w:r>
      <w:r>
        <w:rPr>
          <w:rFonts w:cs="LinTimes"/>
          <w:lang w:val="en-AU"/>
        </w:rPr>
        <w:t>年 7 月</w:t>
      </w:r>
    </w:p>
    <w:p w:rsidR="00C22314">
      <w:pPr>
        <w:ind w:firstLine="400"/>
        <w:rPr>
          <w:rFonts w:ascii="LinTimes" w:hAnsi="LinTimes" w:cs="LinTimes"/>
          <w:sz w:val="20"/>
          <w:szCs w:val="22"/>
          <w:lang w:val="en-AU"/>
        </w:rPr>
      </w:pPr>
    </w:p>
    <w:p w:rsidR="00C22314">
      <w:pPr>
        <w:pStyle w:val="BodyTextFirstIndent"/>
        <w:ind w:firstLine="640"/>
        <w:rPr>
          <w:lang w:val="en-AU"/>
        </w:rPr>
      </w:pPr>
    </w:p>
    <w:p w:rsidR="00C22314">
      <w:pPr>
        <w:pStyle w:val="BodyTextFirstIndent"/>
        <w:ind w:firstLine="640"/>
        <w:rPr>
          <w:lang w:val="en-AU"/>
        </w:rPr>
      </w:pPr>
    </w:p>
    <w:p w:rsidR="00C22314">
      <w:pPr>
        <w:ind w:firstLine="640"/>
        <w:rPr>
          <w:rFonts w:ascii="LinTimes" w:hAnsi="LinTimes" w:cs="LinTimes"/>
          <w:lang w:val="en-AU"/>
        </w:rPr>
        <w:sectPr w:rsidSect="00C22314">
          <w:headerReference w:type="even" r:id="rId7"/>
          <w:headerReference w:type="default" r:id="rId8"/>
          <w:footerReference w:type="even" r:id="rId9"/>
          <w:footerReference w:type="default" r:id="rId10"/>
          <w:headerReference w:type="first" r:id="rId11"/>
          <w:footerReference w:type="first" r:id="rId12"/>
          <w:pgSz w:w="11906" w:h="16838"/>
          <w:pgMar w:top="1440" w:right="1644" w:bottom="1440" w:left="1644" w:header="851" w:footer="992" w:gutter="0"/>
          <w:pgNumType w:start="1"/>
          <w:cols w:space="720"/>
          <w:docGrid w:type="linesAndChars" w:linePitch="319"/>
        </w:sectPr>
      </w:pPr>
    </w:p>
    <w:sdt>
      <w:sdtPr>
        <w:rPr>
          <w:rFonts w:ascii="Calibri" w:eastAsia="宋体" w:hAnsi="Calibri" w:cs="Times New Roman"/>
          <w:bCs w:val="0"/>
          <w:color w:val="auto"/>
          <w:kern w:val="2"/>
          <w:sz w:val="21"/>
          <w:szCs w:val="24"/>
          <w:lang w:val="zh-CN"/>
        </w:rPr>
        <w:id w:val="-1169399471"/>
        <w:docPartObj>
          <w:docPartGallery w:val="Table of Contents"/>
          <w:docPartUnique/>
        </w:docPartObj>
      </w:sdtPr>
      <w:sdtEndPr>
        <w:rPr>
          <w:rFonts w:ascii="仿宋" w:eastAsia="仿宋" w:hAnsi="仿宋" w:cs="仿宋"/>
          <w:b/>
          <w:color w:val="000000" w:themeColor="text1"/>
          <w:sz w:val="32"/>
          <w:szCs w:val="32"/>
        </w:rPr>
      </w:sdtEndPr>
      <w:sdtContent>
        <w:p w:rsidR="00C22314">
          <w:pPr>
            <w:pStyle w:val="TOC20"/>
            <w:spacing w:before="0" w:line="360" w:lineRule="auto"/>
            <w:jc w:val="center"/>
            <w:rPr>
              <w:rFonts w:asciiTheme="minorEastAsia" w:eastAsiaTheme="minorEastAsia" w:hAnsiTheme="minorEastAsia"/>
              <w:b/>
              <w:bCs w:val="0"/>
              <w:color w:val="000000" w:themeColor="text1"/>
              <w:sz w:val="30"/>
              <w:szCs w:val="30"/>
            </w:rPr>
          </w:pPr>
          <w:r>
            <w:rPr>
              <w:rFonts w:asciiTheme="minorEastAsia" w:eastAsiaTheme="minorEastAsia" w:hAnsiTheme="minorEastAsia"/>
              <w:b/>
              <w:bCs w:val="0"/>
              <w:color w:val="000000" w:themeColor="text1"/>
              <w:sz w:val="30"/>
              <w:szCs w:val="30"/>
              <w:lang w:val="zh-CN"/>
            </w:rPr>
            <w:t>目录</w:t>
          </w:r>
        </w:p>
        <w:p w:rsidR="006D5F1D" w:rsidP="006D5F1D">
          <w:pPr>
            <w:pStyle w:val="TOC1"/>
            <w:tabs>
              <w:tab w:val="right" w:leader="dot" w:pos="8608"/>
            </w:tabs>
            <w:ind w:firstLine="602"/>
            <w:rPr>
              <w:rFonts w:asciiTheme="minorHAnsi" w:eastAsiaTheme="minorEastAsia" w:hAnsiTheme="minorHAnsi" w:cstheme="minorBidi"/>
              <w:noProof/>
              <w:color w:val="auto"/>
              <w:sz w:val="21"/>
              <w:szCs w:val="22"/>
            </w:rPr>
          </w:pPr>
          <w:r w:rsidRPr="00C22314">
            <w:rPr>
              <w:rFonts w:asciiTheme="minorEastAsia" w:eastAsiaTheme="minorEastAsia" w:hAnsiTheme="minorEastAsia"/>
              <w:b/>
              <w:sz w:val="30"/>
              <w:szCs w:val="30"/>
              <w:lang w:val="zh-CN"/>
            </w:rPr>
            <w:fldChar w:fldCharType="begin"/>
          </w:r>
          <w:r w:rsidR="005472EB">
            <w:rPr>
              <w:rFonts w:asciiTheme="minorEastAsia" w:eastAsiaTheme="minorEastAsia" w:hAnsiTheme="minorEastAsia"/>
              <w:b/>
              <w:sz w:val="30"/>
              <w:szCs w:val="30"/>
              <w:lang w:val="zh-CN"/>
            </w:rPr>
            <w:instrText xml:space="preserve"> TOC \o "1-3" \h \z \u </w:instrText>
          </w:r>
          <w:r w:rsidRPr="00C22314">
            <w:rPr>
              <w:rFonts w:asciiTheme="minorEastAsia" w:eastAsiaTheme="minorEastAsia" w:hAnsiTheme="minorEastAsia"/>
              <w:b/>
              <w:sz w:val="30"/>
              <w:szCs w:val="30"/>
              <w:lang w:val="zh-CN"/>
            </w:rPr>
            <w:fldChar w:fldCharType="separate"/>
          </w:r>
          <w:hyperlink w:anchor="_Toc108284297" w:history="1">
            <w:r w:rsidRPr="00B92FC6">
              <w:rPr>
                <w:rStyle w:val="Hyperlink"/>
                <w:rFonts w:ascii="LinTimes" w:hAnsi="LinTimes" w:cs="LinTimes" w:hint="eastAsia"/>
                <w:noProof/>
              </w:rPr>
              <w:t>一、技术描述</w:t>
            </w:r>
            <w:r>
              <w:rPr>
                <w:noProof/>
                <w:webHidden/>
              </w:rPr>
              <w:tab/>
            </w:r>
            <w:r>
              <w:rPr>
                <w:noProof/>
                <w:webHidden/>
              </w:rPr>
              <w:fldChar w:fldCharType="begin"/>
            </w:r>
            <w:r>
              <w:rPr>
                <w:noProof/>
                <w:webHidden/>
              </w:rPr>
              <w:instrText xml:space="preserve"> PAGEREF _Toc108284297 \h </w:instrText>
            </w:r>
            <w:r>
              <w:rPr>
                <w:noProof/>
                <w:webHidden/>
              </w:rPr>
              <w:fldChar w:fldCharType="separate"/>
            </w:r>
            <w:r>
              <w:rPr>
                <w:noProof/>
                <w:webHidden/>
              </w:rPr>
              <w:t>4</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298" w:history="1">
            <w:r w:rsidRPr="00B92FC6">
              <w:rPr>
                <w:rStyle w:val="Hyperlink"/>
                <w:rFonts w:ascii="LinTimes" w:eastAsia="楷体" w:hAnsi="LinTimes" w:cs="LinTimes" w:hint="eastAsia"/>
                <w:noProof/>
              </w:rPr>
              <w:t>（一）项目概要</w:t>
            </w:r>
            <w:r>
              <w:rPr>
                <w:noProof/>
                <w:webHidden/>
              </w:rPr>
              <w:tab/>
            </w:r>
            <w:r>
              <w:rPr>
                <w:noProof/>
                <w:webHidden/>
              </w:rPr>
              <w:fldChar w:fldCharType="begin"/>
            </w:r>
            <w:r>
              <w:rPr>
                <w:noProof/>
                <w:webHidden/>
              </w:rPr>
              <w:instrText xml:space="preserve"> PAGEREF _Toc108284298 \h </w:instrText>
            </w:r>
            <w:r>
              <w:rPr>
                <w:noProof/>
                <w:webHidden/>
              </w:rPr>
              <w:fldChar w:fldCharType="separate"/>
            </w:r>
            <w:r>
              <w:rPr>
                <w:noProof/>
                <w:webHidden/>
              </w:rPr>
              <w:t>4</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299" w:history="1">
            <w:r w:rsidRPr="00B92FC6">
              <w:rPr>
                <w:rStyle w:val="Hyperlink"/>
                <w:rFonts w:ascii="LinTimes" w:eastAsia="楷体" w:hAnsi="LinTimes" w:cs="LinTimes" w:hint="eastAsia"/>
                <w:noProof/>
              </w:rPr>
              <w:t>（二）基本知识与能力要求</w:t>
            </w:r>
            <w:r>
              <w:rPr>
                <w:noProof/>
                <w:webHidden/>
              </w:rPr>
              <w:tab/>
            </w:r>
            <w:r>
              <w:rPr>
                <w:noProof/>
                <w:webHidden/>
              </w:rPr>
              <w:fldChar w:fldCharType="begin"/>
            </w:r>
            <w:r>
              <w:rPr>
                <w:noProof/>
                <w:webHidden/>
              </w:rPr>
              <w:instrText xml:space="preserve"> PAGEREF _Toc108284299 \h </w:instrText>
            </w:r>
            <w:r>
              <w:rPr>
                <w:noProof/>
                <w:webHidden/>
              </w:rPr>
              <w:fldChar w:fldCharType="separate"/>
            </w:r>
            <w:r>
              <w:rPr>
                <w:noProof/>
                <w:webHidden/>
              </w:rPr>
              <w:t>5</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0" w:history="1">
            <w:r w:rsidRPr="00B92FC6">
              <w:rPr>
                <w:rStyle w:val="Hyperlink"/>
                <w:rFonts w:ascii="LinTimes" w:hAnsi="LinTimes" w:cs="LinTimes" w:hint="eastAsia"/>
                <w:noProof/>
              </w:rPr>
              <w:t>二、试题与评判标准</w:t>
            </w:r>
            <w:r>
              <w:rPr>
                <w:noProof/>
                <w:webHidden/>
              </w:rPr>
              <w:tab/>
            </w:r>
            <w:r>
              <w:rPr>
                <w:noProof/>
                <w:webHidden/>
              </w:rPr>
              <w:fldChar w:fldCharType="begin"/>
            </w:r>
            <w:r>
              <w:rPr>
                <w:noProof/>
                <w:webHidden/>
              </w:rPr>
              <w:instrText xml:space="preserve"> PAGEREF _Toc108284300 \h </w:instrText>
            </w:r>
            <w:r>
              <w:rPr>
                <w:noProof/>
                <w:webHidden/>
              </w:rPr>
              <w:fldChar w:fldCharType="separate"/>
            </w:r>
            <w:r>
              <w:rPr>
                <w:noProof/>
                <w:webHidden/>
              </w:rPr>
              <w:t>10</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1" w:history="1">
            <w:r w:rsidRPr="00B92FC6">
              <w:rPr>
                <w:rStyle w:val="Hyperlink"/>
                <w:rFonts w:ascii="LinTimes" w:eastAsia="楷体" w:hAnsi="LinTimes" w:cs="LinTimes" w:hint="eastAsia"/>
                <w:noProof/>
              </w:rPr>
              <w:t>（一）试题介绍</w:t>
            </w:r>
            <w:r>
              <w:rPr>
                <w:noProof/>
                <w:webHidden/>
              </w:rPr>
              <w:tab/>
            </w:r>
            <w:r>
              <w:rPr>
                <w:noProof/>
                <w:webHidden/>
              </w:rPr>
              <w:fldChar w:fldCharType="begin"/>
            </w:r>
            <w:r>
              <w:rPr>
                <w:noProof/>
                <w:webHidden/>
              </w:rPr>
              <w:instrText xml:space="preserve"> PAGEREF _Toc108284301 \h </w:instrText>
            </w:r>
            <w:r>
              <w:rPr>
                <w:noProof/>
                <w:webHidden/>
              </w:rPr>
              <w:fldChar w:fldCharType="separate"/>
            </w:r>
            <w:r>
              <w:rPr>
                <w:noProof/>
                <w:webHidden/>
              </w:rPr>
              <w:t>10</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2" w:history="1">
            <w:r w:rsidRPr="00B92FC6">
              <w:rPr>
                <w:rStyle w:val="Hyperlink"/>
                <w:rFonts w:ascii="LinTimes" w:eastAsia="楷体" w:hAnsi="LinTimes" w:cs="LinTimes"/>
                <w:noProof/>
              </w:rPr>
              <w:t>1.</w:t>
            </w:r>
            <w:r w:rsidRPr="00B92FC6">
              <w:rPr>
                <w:rStyle w:val="Hyperlink"/>
                <w:rFonts w:ascii="LinTimes" w:eastAsia="楷体" w:hAnsi="LinTimes" w:cs="LinTimes" w:hint="eastAsia"/>
                <w:noProof/>
              </w:rPr>
              <w:t>竞赛模块</w:t>
            </w:r>
            <w:r>
              <w:rPr>
                <w:noProof/>
                <w:webHidden/>
              </w:rPr>
              <w:tab/>
            </w:r>
            <w:r>
              <w:rPr>
                <w:noProof/>
                <w:webHidden/>
              </w:rPr>
              <w:fldChar w:fldCharType="begin"/>
            </w:r>
            <w:r>
              <w:rPr>
                <w:noProof/>
                <w:webHidden/>
              </w:rPr>
              <w:instrText xml:space="preserve"> PAGEREF _Toc108284302 \h </w:instrText>
            </w:r>
            <w:r>
              <w:rPr>
                <w:noProof/>
                <w:webHidden/>
              </w:rPr>
              <w:fldChar w:fldCharType="separate"/>
            </w:r>
            <w:r>
              <w:rPr>
                <w:noProof/>
                <w:webHidden/>
              </w:rPr>
              <w:t>10</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3" w:history="1">
            <w:r w:rsidRPr="00B92FC6">
              <w:rPr>
                <w:rStyle w:val="Hyperlink"/>
                <w:rFonts w:ascii="LinTimes" w:eastAsia="楷体" w:hAnsi="LinTimes" w:cs="LinTimes"/>
                <w:noProof/>
              </w:rPr>
              <w:t>2.</w:t>
            </w:r>
            <w:r w:rsidRPr="00B92FC6">
              <w:rPr>
                <w:rStyle w:val="Hyperlink"/>
                <w:rFonts w:ascii="LinTimes" w:eastAsia="楷体" w:hAnsi="LinTimes" w:cs="LinTimes" w:hint="eastAsia"/>
                <w:noProof/>
              </w:rPr>
              <w:t>试题命制的办法</w:t>
            </w:r>
            <w:r>
              <w:rPr>
                <w:noProof/>
                <w:webHidden/>
              </w:rPr>
              <w:tab/>
            </w:r>
            <w:r>
              <w:rPr>
                <w:noProof/>
                <w:webHidden/>
              </w:rPr>
              <w:fldChar w:fldCharType="begin"/>
            </w:r>
            <w:r>
              <w:rPr>
                <w:noProof/>
                <w:webHidden/>
              </w:rPr>
              <w:instrText xml:space="preserve"> PAGEREF _Toc108284303 \h </w:instrText>
            </w:r>
            <w:r>
              <w:rPr>
                <w:noProof/>
                <w:webHidden/>
              </w:rPr>
              <w:fldChar w:fldCharType="separate"/>
            </w:r>
            <w:r>
              <w:rPr>
                <w:noProof/>
                <w:webHidden/>
              </w:rPr>
              <w:t>11</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4" w:history="1">
            <w:r w:rsidRPr="00B92FC6">
              <w:rPr>
                <w:rStyle w:val="Hyperlink"/>
                <w:rFonts w:ascii="LinTimes" w:eastAsia="楷体" w:hAnsi="LinTimes" w:cs="LinTimes" w:hint="eastAsia"/>
                <w:noProof/>
              </w:rPr>
              <w:t>（二）比赛时间及试题具体内容</w:t>
            </w:r>
            <w:r>
              <w:rPr>
                <w:noProof/>
                <w:webHidden/>
              </w:rPr>
              <w:tab/>
            </w:r>
            <w:r>
              <w:rPr>
                <w:noProof/>
                <w:webHidden/>
              </w:rPr>
              <w:fldChar w:fldCharType="begin"/>
            </w:r>
            <w:r>
              <w:rPr>
                <w:noProof/>
                <w:webHidden/>
              </w:rPr>
              <w:instrText xml:space="preserve"> PAGEREF _Toc108284304 \h </w:instrText>
            </w:r>
            <w:r>
              <w:rPr>
                <w:noProof/>
                <w:webHidden/>
              </w:rPr>
              <w:fldChar w:fldCharType="separate"/>
            </w:r>
            <w:r>
              <w:rPr>
                <w:noProof/>
                <w:webHidden/>
              </w:rPr>
              <w:t>12</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5" w:history="1">
            <w:r w:rsidRPr="00B92FC6">
              <w:rPr>
                <w:rStyle w:val="Hyperlink"/>
                <w:rFonts w:ascii="LinTimes" w:eastAsia="楷体" w:hAnsi="LinTimes" w:cs="LinTimes"/>
                <w:noProof/>
              </w:rPr>
              <w:t>1.</w:t>
            </w:r>
            <w:r w:rsidRPr="00B92FC6">
              <w:rPr>
                <w:rStyle w:val="Hyperlink"/>
                <w:rFonts w:ascii="LinTimes" w:eastAsia="楷体" w:hAnsi="LinTimes" w:cs="LinTimes" w:hint="eastAsia"/>
                <w:noProof/>
              </w:rPr>
              <w:t>比赛时间安排</w:t>
            </w:r>
            <w:r>
              <w:rPr>
                <w:noProof/>
                <w:webHidden/>
              </w:rPr>
              <w:tab/>
            </w:r>
            <w:r>
              <w:rPr>
                <w:noProof/>
                <w:webHidden/>
              </w:rPr>
              <w:fldChar w:fldCharType="begin"/>
            </w:r>
            <w:r>
              <w:rPr>
                <w:noProof/>
                <w:webHidden/>
              </w:rPr>
              <w:instrText xml:space="preserve"> PAGEREF _Toc108284305 \h </w:instrText>
            </w:r>
            <w:r>
              <w:rPr>
                <w:noProof/>
                <w:webHidden/>
              </w:rPr>
              <w:fldChar w:fldCharType="separate"/>
            </w:r>
            <w:r>
              <w:rPr>
                <w:noProof/>
                <w:webHidden/>
              </w:rPr>
              <w:t>12</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6" w:history="1">
            <w:r w:rsidRPr="00B92FC6">
              <w:rPr>
                <w:rStyle w:val="Hyperlink"/>
                <w:rFonts w:ascii="LinTimes" w:eastAsia="楷体" w:hAnsi="LinTimes" w:cs="LinTimes"/>
                <w:noProof/>
              </w:rPr>
              <w:t>2.</w:t>
            </w:r>
            <w:r w:rsidRPr="00B92FC6">
              <w:rPr>
                <w:rStyle w:val="Hyperlink"/>
                <w:rFonts w:ascii="LinTimes" w:eastAsia="楷体" w:hAnsi="LinTimes" w:cs="LinTimes" w:hint="eastAsia"/>
                <w:noProof/>
              </w:rPr>
              <w:t>试题</w:t>
            </w:r>
            <w:r>
              <w:rPr>
                <w:noProof/>
                <w:webHidden/>
              </w:rPr>
              <w:tab/>
            </w:r>
            <w:r>
              <w:rPr>
                <w:noProof/>
                <w:webHidden/>
              </w:rPr>
              <w:fldChar w:fldCharType="begin"/>
            </w:r>
            <w:r>
              <w:rPr>
                <w:noProof/>
                <w:webHidden/>
              </w:rPr>
              <w:instrText xml:space="preserve"> PAGEREF _Toc108284306 \h </w:instrText>
            </w:r>
            <w:r>
              <w:rPr>
                <w:noProof/>
                <w:webHidden/>
              </w:rPr>
              <w:fldChar w:fldCharType="separate"/>
            </w:r>
            <w:r>
              <w:rPr>
                <w:noProof/>
                <w:webHidden/>
              </w:rPr>
              <w:t>12</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7" w:history="1">
            <w:r w:rsidRPr="00B92FC6">
              <w:rPr>
                <w:rStyle w:val="Hyperlink"/>
                <w:rFonts w:ascii="LinTimes" w:eastAsia="楷体" w:hAnsi="LinTimes" w:cs="LinTimes"/>
                <w:noProof/>
              </w:rPr>
              <w:t>2.1</w:t>
            </w:r>
            <w:r w:rsidRPr="00B92FC6">
              <w:rPr>
                <w:rStyle w:val="Hyperlink"/>
                <w:rFonts w:ascii="LinTimes" w:eastAsia="楷体" w:hAnsi="LinTimes" w:cs="LinTimes" w:hint="eastAsia"/>
                <w:noProof/>
              </w:rPr>
              <w:t>模块</w:t>
            </w:r>
            <w:r w:rsidRPr="00B92FC6">
              <w:rPr>
                <w:rStyle w:val="Hyperlink"/>
                <w:rFonts w:ascii="LinTimes" w:eastAsia="楷体" w:hAnsi="LinTimes" w:cs="LinTimes"/>
                <w:noProof/>
              </w:rPr>
              <w:t>A</w:t>
            </w:r>
            <w:r w:rsidRPr="00B92FC6">
              <w:rPr>
                <w:rStyle w:val="Hyperlink"/>
                <w:rFonts w:ascii="LinTimes" w:eastAsia="楷体" w:hAnsi="LinTimes" w:cs="LinTimes" w:hint="eastAsia"/>
                <w:noProof/>
              </w:rPr>
              <w:t>：受电弓的检修与控制试题</w:t>
            </w:r>
            <w:r>
              <w:rPr>
                <w:noProof/>
                <w:webHidden/>
              </w:rPr>
              <w:tab/>
            </w:r>
            <w:r>
              <w:rPr>
                <w:noProof/>
                <w:webHidden/>
              </w:rPr>
              <w:fldChar w:fldCharType="begin"/>
            </w:r>
            <w:r>
              <w:rPr>
                <w:noProof/>
                <w:webHidden/>
              </w:rPr>
              <w:instrText xml:space="preserve"> PAGEREF _Toc108284307 \h </w:instrText>
            </w:r>
            <w:r>
              <w:rPr>
                <w:noProof/>
                <w:webHidden/>
              </w:rPr>
              <w:fldChar w:fldCharType="separate"/>
            </w:r>
            <w:r>
              <w:rPr>
                <w:noProof/>
                <w:webHidden/>
              </w:rPr>
              <w:t>12</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8" w:history="1">
            <w:r w:rsidRPr="00B92FC6">
              <w:rPr>
                <w:rStyle w:val="Hyperlink"/>
                <w:rFonts w:ascii="LinTimes" w:eastAsia="楷体" w:hAnsi="LinTimes" w:cs="LinTimes"/>
                <w:noProof/>
              </w:rPr>
              <w:t>2.2</w:t>
            </w:r>
            <w:r w:rsidRPr="00B92FC6">
              <w:rPr>
                <w:rStyle w:val="Hyperlink"/>
                <w:rFonts w:ascii="LinTimes" w:eastAsia="楷体" w:hAnsi="LinTimes" w:cs="LinTimes" w:hint="eastAsia"/>
                <w:noProof/>
              </w:rPr>
              <w:t>模块</w:t>
            </w:r>
            <w:r w:rsidRPr="00B92FC6">
              <w:rPr>
                <w:rStyle w:val="Hyperlink"/>
                <w:rFonts w:ascii="LinTimes" w:eastAsia="楷体" w:hAnsi="LinTimes" w:cs="LinTimes"/>
                <w:noProof/>
              </w:rPr>
              <w:t>B</w:t>
            </w:r>
            <w:r w:rsidRPr="00B92FC6">
              <w:rPr>
                <w:rStyle w:val="Hyperlink"/>
                <w:rFonts w:ascii="LinTimes" w:eastAsia="楷体" w:hAnsi="LinTimes" w:cs="LinTimes" w:hint="eastAsia"/>
                <w:noProof/>
              </w:rPr>
              <w:t>：客室车门的安装与调试试题</w:t>
            </w:r>
            <w:r>
              <w:rPr>
                <w:noProof/>
                <w:webHidden/>
              </w:rPr>
              <w:tab/>
            </w:r>
            <w:r>
              <w:rPr>
                <w:noProof/>
                <w:webHidden/>
              </w:rPr>
              <w:fldChar w:fldCharType="begin"/>
            </w:r>
            <w:r>
              <w:rPr>
                <w:noProof/>
                <w:webHidden/>
              </w:rPr>
              <w:instrText xml:space="preserve"> PAGEREF _Toc108284308 \h </w:instrText>
            </w:r>
            <w:r>
              <w:rPr>
                <w:noProof/>
                <w:webHidden/>
              </w:rPr>
              <w:fldChar w:fldCharType="separate"/>
            </w:r>
            <w:r>
              <w:rPr>
                <w:noProof/>
                <w:webHidden/>
              </w:rPr>
              <w:t>15</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09" w:history="1">
            <w:r w:rsidRPr="00B92FC6">
              <w:rPr>
                <w:rStyle w:val="Hyperlink"/>
                <w:rFonts w:ascii="LinTimes" w:eastAsia="楷体" w:hAnsi="LinTimes" w:cs="LinTimes"/>
                <w:noProof/>
              </w:rPr>
              <w:t>2.3</w:t>
            </w:r>
            <w:r w:rsidRPr="00B92FC6">
              <w:rPr>
                <w:rStyle w:val="Hyperlink"/>
                <w:rFonts w:ascii="LinTimes" w:eastAsia="楷体" w:hAnsi="LinTimes" w:cs="LinTimes" w:hint="eastAsia"/>
                <w:noProof/>
              </w:rPr>
              <w:t>模块</w:t>
            </w:r>
            <w:r w:rsidRPr="00B92FC6">
              <w:rPr>
                <w:rStyle w:val="Hyperlink"/>
                <w:rFonts w:ascii="LinTimes" w:eastAsia="楷体" w:hAnsi="LinTimes" w:cs="LinTimes"/>
                <w:noProof/>
              </w:rPr>
              <w:t>C</w:t>
            </w:r>
            <w:r w:rsidRPr="00B92FC6">
              <w:rPr>
                <w:rStyle w:val="Hyperlink"/>
                <w:rFonts w:ascii="LinTimes" w:eastAsia="楷体" w:hAnsi="LinTimes" w:cs="LinTimes" w:hint="eastAsia"/>
                <w:noProof/>
              </w:rPr>
              <w:t>：车辆转向架检修试题</w:t>
            </w:r>
            <w:r>
              <w:rPr>
                <w:noProof/>
                <w:webHidden/>
              </w:rPr>
              <w:tab/>
            </w:r>
            <w:r>
              <w:rPr>
                <w:noProof/>
                <w:webHidden/>
              </w:rPr>
              <w:fldChar w:fldCharType="begin"/>
            </w:r>
            <w:r>
              <w:rPr>
                <w:noProof/>
                <w:webHidden/>
              </w:rPr>
              <w:instrText xml:space="preserve"> PAGEREF _Toc108284309 \h </w:instrText>
            </w:r>
            <w:r>
              <w:rPr>
                <w:noProof/>
                <w:webHidden/>
              </w:rPr>
              <w:fldChar w:fldCharType="separate"/>
            </w:r>
            <w:r>
              <w:rPr>
                <w:noProof/>
                <w:webHidden/>
              </w:rPr>
              <w:t>18</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10" w:history="1">
            <w:r w:rsidRPr="00B92FC6">
              <w:rPr>
                <w:rStyle w:val="Hyperlink"/>
                <w:rFonts w:ascii="LinTimes" w:eastAsia="楷体" w:hAnsi="LinTimes" w:cs="LinTimes"/>
                <w:noProof/>
              </w:rPr>
              <w:t>2.4</w:t>
            </w:r>
            <w:r w:rsidRPr="00B92FC6">
              <w:rPr>
                <w:rStyle w:val="Hyperlink"/>
                <w:rFonts w:ascii="LinTimes" w:eastAsia="楷体" w:hAnsi="LinTimes" w:cs="LinTimes" w:hint="eastAsia"/>
                <w:noProof/>
              </w:rPr>
              <w:t>模块</w:t>
            </w:r>
            <w:r w:rsidRPr="00B92FC6">
              <w:rPr>
                <w:rStyle w:val="Hyperlink"/>
                <w:rFonts w:ascii="LinTimes" w:eastAsia="楷体" w:hAnsi="LinTimes" w:cs="LinTimes"/>
                <w:noProof/>
              </w:rPr>
              <w:t>D</w:t>
            </w:r>
            <w:r w:rsidRPr="00B92FC6">
              <w:rPr>
                <w:rStyle w:val="Hyperlink"/>
                <w:rFonts w:ascii="LinTimes" w:eastAsia="楷体" w:hAnsi="LinTimes" w:cs="LinTimes" w:hint="eastAsia"/>
                <w:noProof/>
              </w:rPr>
              <w:t>：车辆整车故障排查与处理试题</w:t>
            </w:r>
            <w:r>
              <w:rPr>
                <w:noProof/>
                <w:webHidden/>
              </w:rPr>
              <w:tab/>
            </w:r>
            <w:r>
              <w:rPr>
                <w:noProof/>
                <w:webHidden/>
              </w:rPr>
              <w:fldChar w:fldCharType="begin"/>
            </w:r>
            <w:r>
              <w:rPr>
                <w:noProof/>
                <w:webHidden/>
              </w:rPr>
              <w:instrText xml:space="preserve"> PAGEREF _Toc108284310 \h </w:instrText>
            </w:r>
            <w:r>
              <w:rPr>
                <w:noProof/>
                <w:webHidden/>
              </w:rPr>
              <w:fldChar w:fldCharType="separate"/>
            </w:r>
            <w:r>
              <w:rPr>
                <w:noProof/>
                <w:webHidden/>
              </w:rPr>
              <w:t>19</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11" w:history="1">
            <w:r w:rsidRPr="00B92FC6">
              <w:rPr>
                <w:rStyle w:val="Hyperlink"/>
                <w:rFonts w:ascii="LinTimes" w:eastAsia="楷体" w:hAnsi="LinTimes" w:cs="LinTimes" w:hint="eastAsia"/>
                <w:noProof/>
              </w:rPr>
              <w:t>（三）评判标准</w:t>
            </w:r>
            <w:r>
              <w:rPr>
                <w:noProof/>
                <w:webHidden/>
              </w:rPr>
              <w:tab/>
            </w:r>
            <w:r>
              <w:rPr>
                <w:noProof/>
                <w:webHidden/>
              </w:rPr>
              <w:fldChar w:fldCharType="begin"/>
            </w:r>
            <w:r>
              <w:rPr>
                <w:noProof/>
                <w:webHidden/>
              </w:rPr>
              <w:instrText xml:space="preserve"> PAGEREF _Toc108284311 \h </w:instrText>
            </w:r>
            <w:r>
              <w:rPr>
                <w:noProof/>
                <w:webHidden/>
              </w:rPr>
              <w:fldChar w:fldCharType="separate"/>
            </w:r>
            <w:r>
              <w:rPr>
                <w:noProof/>
                <w:webHidden/>
              </w:rPr>
              <w:t>22</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12" w:history="1">
            <w:r w:rsidRPr="00B92FC6">
              <w:rPr>
                <w:rStyle w:val="Hyperlink"/>
                <w:rFonts w:ascii="LinTimes" w:eastAsia="楷体" w:hAnsi="LinTimes" w:cs="LinTimes"/>
                <w:noProof/>
              </w:rPr>
              <w:t>1.</w:t>
            </w:r>
            <w:r w:rsidRPr="00B92FC6">
              <w:rPr>
                <w:rStyle w:val="Hyperlink"/>
                <w:rFonts w:ascii="LinTimes" w:eastAsia="楷体" w:hAnsi="LinTimes" w:cs="LinTimes" w:hint="eastAsia"/>
                <w:noProof/>
              </w:rPr>
              <w:t>分数权重</w:t>
            </w:r>
            <w:r>
              <w:rPr>
                <w:noProof/>
                <w:webHidden/>
              </w:rPr>
              <w:tab/>
            </w:r>
            <w:r>
              <w:rPr>
                <w:noProof/>
                <w:webHidden/>
              </w:rPr>
              <w:fldChar w:fldCharType="begin"/>
            </w:r>
            <w:r>
              <w:rPr>
                <w:noProof/>
                <w:webHidden/>
              </w:rPr>
              <w:instrText xml:space="preserve"> PAGEREF _Toc108284312 \h </w:instrText>
            </w:r>
            <w:r>
              <w:rPr>
                <w:noProof/>
                <w:webHidden/>
              </w:rPr>
              <w:fldChar w:fldCharType="separate"/>
            </w:r>
            <w:r>
              <w:rPr>
                <w:noProof/>
                <w:webHidden/>
              </w:rPr>
              <w:t>22</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13" w:history="1">
            <w:r w:rsidRPr="00B92FC6">
              <w:rPr>
                <w:rStyle w:val="Hyperlink"/>
                <w:rFonts w:ascii="LinTimes" w:eastAsia="楷体" w:hAnsi="LinTimes" w:cs="LinTimes"/>
                <w:noProof/>
              </w:rPr>
              <w:t>2.</w:t>
            </w:r>
            <w:r w:rsidRPr="00B92FC6">
              <w:rPr>
                <w:rStyle w:val="Hyperlink"/>
                <w:rFonts w:ascii="LinTimes" w:eastAsia="楷体" w:hAnsi="LinTimes" w:cs="LinTimes" w:hint="eastAsia"/>
                <w:noProof/>
              </w:rPr>
              <w:t>评判方法</w:t>
            </w:r>
            <w:r>
              <w:rPr>
                <w:noProof/>
                <w:webHidden/>
              </w:rPr>
              <w:tab/>
            </w:r>
            <w:r>
              <w:rPr>
                <w:noProof/>
                <w:webHidden/>
              </w:rPr>
              <w:fldChar w:fldCharType="begin"/>
            </w:r>
            <w:r>
              <w:rPr>
                <w:noProof/>
                <w:webHidden/>
              </w:rPr>
              <w:instrText xml:space="preserve"> PAGEREF _Toc108284313 \h </w:instrText>
            </w:r>
            <w:r>
              <w:rPr>
                <w:noProof/>
                <w:webHidden/>
              </w:rPr>
              <w:fldChar w:fldCharType="separate"/>
            </w:r>
            <w:r>
              <w:rPr>
                <w:noProof/>
                <w:webHidden/>
              </w:rPr>
              <w:t>22</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14" w:history="1">
            <w:r w:rsidRPr="00B92FC6">
              <w:rPr>
                <w:rStyle w:val="Hyperlink"/>
                <w:rFonts w:ascii="LinTimes" w:eastAsia="楷体" w:hAnsi="LinTimes" w:cs="LinTimes"/>
                <w:noProof/>
              </w:rPr>
              <w:t>3.</w:t>
            </w:r>
            <w:r w:rsidRPr="00B92FC6">
              <w:rPr>
                <w:rStyle w:val="Hyperlink"/>
                <w:rFonts w:ascii="LinTimes" w:eastAsia="楷体" w:hAnsi="LinTimes" w:cs="LinTimes" w:hint="eastAsia"/>
                <w:noProof/>
              </w:rPr>
              <w:t>成绩排名</w:t>
            </w:r>
            <w:r>
              <w:rPr>
                <w:noProof/>
                <w:webHidden/>
              </w:rPr>
              <w:tab/>
            </w:r>
            <w:r>
              <w:rPr>
                <w:noProof/>
                <w:webHidden/>
              </w:rPr>
              <w:fldChar w:fldCharType="begin"/>
            </w:r>
            <w:r>
              <w:rPr>
                <w:noProof/>
                <w:webHidden/>
              </w:rPr>
              <w:instrText xml:space="preserve"> PAGEREF _Toc108284314 \h </w:instrText>
            </w:r>
            <w:r>
              <w:rPr>
                <w:noProof/>
                <w:webHidden/>
              </w:rPr>
              <w:fldChar w:fldCharType="separate"/>
            </w:r>
            <w:r>
              <w:rPr>
                <w:noProof/>
                <w:webHidden/>
              </w:rPr>
              <w:t>24</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15" w:history="1">
            <w:r w:rsidRPr="00B92FC6">
              <w:rPr>
                <w:rStyle w:val="Hyperlink"/>
                <w:rFonts w:ascii="LinTimes" w:hAnsi="LinTimes" w:cs="LinTimes" w:hint="eastAsia"/>
                <w:noProof/>
              </w:rPr>
              <w:t>三、竞赛细则</w:t>
            </w:r>
            <w:r>
              <w:rPr>
                <w:noProof/>
                <w:webHidden/>
              </w:rPr>
              <w:tab/>
            </w:r>
            <w:r>
              <w:rPr>
                <w:noProof/>
                <w:webHidden/>
              </w:rPr>
              <w:fldChar w:fldCharType="begin"/>
            </w:r>
            <w:r>
              <w:rPr>
                <w:noProof/>
                <w:webHidden/>
              </w:rPr>
              <w:instrText xml:space="preserve"> PAGEREF _Toc108284315 \h </w:instrText>
            </w:r>
            <w:r>
              <w:rPr>
                <w:noProof/>
                <w:webHidden/>
              </w:rPr>
              <w:fldChar w:fldCharType="separate"/>
            </w:r>
            <w:r>
              <w:rPr>
                <w:noProof/>
                <w:webHidden/>
              </w:rPr>
              <w:t>24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16" w:history="1">
            <w:r w:rsidRPr="006D5F1D">
              <w:rPr>
                <w:rStyle w:val="Hyperlink"/>
                <w:rFonts w:ascii="楷体" w:eastAsia="楷体" w:hAnsi="楷体" w:cs="LinTimes" w:hint="eastAsia"/>
                <w:noProof/>
              </w:rPr>
              <w:t>（一）评分要求</w:t>
            </w:r>
            <w:r>
              <w:rPr>
                <w:noProof/>
                <w:webHidden/>
              </w:rPr>
              <w:tab/>
            </w:r>
            <w:r>
              <w:rPr>
                <w:noProof/>
                <w:webHidden/>
              </w:rPr>
              <w:fldChar w:fldCharType="begin"/>
            </w:r>
            <w:r>
              <w:rPr>
                <w:noProof/>
                <w:webHidden/>
              </w:rPr>
              <w:instrText xml:space="preserve"> PAGEREF _Toc108284316 \h </w:instrText>
            </w:r>
            <w:r>
              <w:rPr>
                <w:noProof/>
                <w:webHidden/>
              </w:rPr>
              <w:fldChar w:fldCharType="separate"/>
            </w:r>
            <w:r>
              <w:rPr>
                <w:noProof/>
                <w:webHidden/>
              </w:rPr>
              <w:t>24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17" w:history="1">
            <w:r w:rsidRPr="006D5F1D">
              <w:rPr>
                <w:rStyle w:val="Hyperlink"/>
                <w:rFonts w:ascii="楷体" w:eastAsia="楷体" w:hAnsi="楷体" w:cs="LinTimes" w:hint="eastAsia"/>
                <w:noProof/>
              </w:rPr>
              <w:t>（二）赛场纪律</w:t>
            </w:r>
            <w:r>
              <w:rPr>
                <w:noProof/>
                <w:webHidden/>
              </w:rPr>
              <w:tab/>
            </w:r>
            <w:r>
              <w:rPr>
                <w:noProof/>
                <w:webHidden/>
              </w:rPr>
              <w:fldChar w:fldCharType="begin"/>
            </w:r>
            <w:r>
              <w:rPr>
                <w:noProof/>
                <w:webHidden/>
              </w:rPr>
              <w:instrText xml:space="preserve"> PAGEREF _Toc108284317 \h </w:instrText>
            </w:r>
            <w:r>
              <w:rPr>
                <w:noProof/>
                <w:webHidden/>
              </w:rPr>
              <w:fldChar w:fldCharType="separate"/>
            </w:r>
            <w:r>
              <w:rPr>
                <w:noProof/>
                <w:webHidden/>
              </w:rPr>
              <w:t>24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18" w:history="1">
            <w:r w:rsidRPr="006D5F1D">
              <w:rPr>
                <w:rStyle w:val="Hyperlink"/>
                <w:rFonts w:ascii="楷体" w:eastAsia="楷体" w:hAnsi="楷体" w:cs="LinTimes" w:hint="eastAsia"/>
                <w:noProof/>
              </w:rPr>
              <w:t>（三）执裁回避制</w:t>
            </w:r>
            <w:r>
              <w:rPr>
                <w:noProof/>
                <w:webHidden/>
              </w:rPr>
              <w:tab/>
            </w:r>
            <w:r>
              <w:rPr>
                <w:noProof/>
                <w:webHidden/>
              </w:rPr>
              <w:fldChar w:fldCharType="begin"/>
            </w:r>
            <w:r>
              <w:rPr>
                <w:noProof/>
                <w:webHidden/>
              </w:rPr>
              <w:instrText xml:space="preserve"> PAGEREF _Toc108284318 \h </w:instrText>
            </w:r>
            <w:r>
              <w:rPr>
                <w:noProof/>
                <w:webHidden/>
              </w:rPr>
              <w:fldChar w:fldCharType="separate"/>
            </w:r>
            <w:r>
              <w:rPr>
                <w:noProof/>
                <w:webHidden/>
              </w:rPr>
              <w:t>25</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sectPr w:rsidSect="00C22314">
              <w:headerReference w:type="even" r:id="rId13"/>
              <w:headerReference w:type="default" r:id="rId14"/>
              <w:footerReference w:type="even" r:id="rId15"/>
              <w:footerReference w:type="default" r:id="rId16"/>
              <w:headerReference w:type="first" r:id="rId17"/>
              <w:footerReference w:type="first" r:id="rId18"/>
              <w:type w:val="nextPage"/>
              <w:pgSz w:w="11906" w:h="16838"/>
              <w:pgMar w:top="1440" w:right="1644" w:bottom="1440" w:left="1644" w:header="851" w:footer="992" w:gutter="0"/>
              <w:pgNumType w:start="2"/>
              <w:cols w:space="720"/>
              <w:titlePg w:val="0"/>
              <w:docGrid w:type="linesAndChars" w:linePitch="319"/>
            </w:sectPr>
          </w:pPr>
          <w:hyperlink w:anchor="_Toc108284319" w:history="1">
            <w:r w:rsidRPr="006D5F1D">
              <w:rPr>
                <w:rStyle w:val="Hyperlink"/>
                <w:rFonts w:ascii="楷体" w:eastAsia="楷体" w:hAnsi="楷体" w:cs="LinTimes" w:hint="eastAsia"/>
                <w:noProof/>
              </w:rPr>
              <w:t>（四）关于工具、仪表</w:t>
            </w:r>
            <w:r>
              <w:rPr>
                <w:noProof/>
                <w:webHidden/>
              </w:rPr>
              <w:tab/>
            </w:r>
            <w:r>
              <w:rPr>
                <w:noProof/>
                <w:webHidden/>
              </w:rPr>
              <w:fldChar w:fldCharType="begin"/>
            </w:r>
            <w:r>
              <w:rPr>
                <w:noProof/>
                <w:webHidden/>
              </w:rPr>
              <w:instrText xml:space="preserve"> PAGEREF _Toc108284319 \h </w:instrText>
            </w:r>
            <w:r>
              <w:rPr>
                <w:noProof/>
                <w:webHidden/>
              </w:rPr>
              <w:fldChar w:fldCharType="separate"/>
            </w:r>
            <w:r>
              <w:rPr>
                <w:noProof/>
                <w:webHidden/>
              </w:rPr>
              <w:t>26</w:t>
            </w:r>
            <w:r>
              <w:rPr>
                <w:noProof/>
                <w:webHidden/>
              </w:rPr>
              <w:fldChar w:fldCharType="end"/>
            </w:r>
          </w:hyperlink>
        </w:p>
      </w:sdtContent>
    </w:sdt>
    <w:sdt>
      <w:sdtPr>
        <w:rPr>
          <w:rFonts w:ascii="Calibri" w:eastAsia="宋体" w:hAnsi="Calibri" w:cs="Times New Roman"/>
          <w:bCs w:val="0"/>
          <w:color w:val="auto"/>
          <w:kern w:val="2"/>
          <w:sz w:val="21"/>
          <w:szCs w:val="24"/>
          <w:lang w:val="zh-CN"/>
        </w:rPr>
        <w:id w:val="767646347"/>
        <w:docPartObj>
          <w:docPartGallery w:val="Table of Contents"/>
          <w:docPartUnique/>
        </w:docPartObj>
      </w:sdtPr>
      <w:sdtEndPr>
        <w:rPr>
          <w:rFonts w:ascii="仿宋" w:eastAsia="仿宋" w:hAnsi="仿宋" w:cs="仿宋"/>
          <w:b/>
          <w:color w:val="000000" w:themeColor="text1"/>
          <w:sz w:val="32"/>
          <w:szCs w:val="32"/>
        </w:rPr>
      </w:sdtEndPr>
      <w:sdtContent>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20" w:history="1">
            <w:r w:rsidRPr="006D5F1D">
              <w:rPr>
                <w:rStyle w:val="Hyperlink"/>
                <w:rFonts w:ascii="楷体" w:eastAsia="楷体" w:hAnsi="楷体" w:cs="LinTimes" w:hint="eastAsia"/>
                <w:noProof/>
              </w:rPr>
              <w:t>（五）竞赛结果和成绩上报</w:t>
            </w:r>
            <w:r>
              <w:rPr>
                <w:noProof/>
                <w:webHidden/>
              </w:rPr>
              <w:tab/>
            </w:r>
            <w:r>
              <w:rPr>
                <w:noProof/>
                <w:webHidden/>
              </w:rPr>
              <w:fldChar w:fldCharType="begin"/>
            </w:r>
            <w:r>
              <w:rPr>
                <w:noProof/>
                <w:webHidden/>
              </w:rPr>
              <w:instrText xml:space="preserve"> PAGEREF _Toc108284320 \h </w:instrText>
            </w:r>
            <w:r>
              <w:rPr>
                <w:noProof/>
                <w:webHidden/>
              </w:rPr>
              <w:fldChar w:fldCharType="separate"/>
            </w:r>
            <w:r>
              <w:rPr>
                <w:noProof/>
                <w:webHidden/>
              </w:rPr>
              <w:t>26</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21" w:history="1">
            <w:r w:rsidRPr="006D5F1D">
              <w:rPr>
                <w:rStyle w:val="Hyperlink"/>
                <w:rFonts w:ascii="楷体" w:eastAsia="楷体" w:hAnsi="楷体" w:cs="LinTimes" w:hint="eastAsia"/>
                <w:noProof/>
              </w:rPr>
              <w:t>（六）选手须知</w:t>
            </w:r>
            <w:r>
              <w:rPr>
                <w:noProof/>
                <w:webHidden/>
              </w:rPr>
              <w:tab/>
            </w:r>
            <w:r>
              <w:rPr>
                <w:noProof/>
                <w:webHidden/>
              </w:rPr>
              <w:fldChar w:fldCharType="begin"/>
            </w:r>
            <w:r>
              <w:rPr>
                <w:noProof/>
                <w:webHidden/>
              </w:rPr>
              <w:instrText xml:space="preserve"> PAGEREF _Toc108284321 \h </w:instrText>
            </w:r>
            <w:r>
              <w:rPr>
                <w:noProof/>
                <w:webHidden/>
              </w:rPr>
              <w:fldChar w:fldCharType="separate"/>
            </w:r>
            <w:r>
              <w:rPr>
                <w:noProof/>
                <w:webHidden/>
              </w:rPr>
              <w:t>26</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22" w:history="1">
            <w:r w:rsidRPr="00B92FC6">
              <w:rPr>
                <w:rStyle w:val="Hyperlink"/>
                <w:rFonts w:ascii="LinTimes" w:hAnsi="LinTimes" w:cs="LinTimes" w:hint="eastAsia"/>
                <w:noProof/>
              </w:rPr>
              <w:t>四、竞赛场地、设施设备等安排</w:t>
            </w:r>
            <w:r>
              <w:rPr>
                <w:noProof/>
                <w:webHidden/>
              </w:rPr>
              <w:tab/>
            </w:r>
            <w:r>
              <w:rPr>
                <w:noProof/>
                <w:webHidden/>
              </w:rPr>
              <w:fldChar w:fldCharType="begin"/>
            </w:r>
            <w:r>
              <w:rPr>
                <w:noProof/>
                <w:webHidden/>
              </w:rPr>
              <w:instrText xml:space="preserve"> PAGEREF _Toc108284322 \h </w:instrText>
            </w:r>
            <w:r>
              <w:rPr>
                <w:noProof/>
                <w:webHidden/>
              </w:rPr>
              <w:fldChar w:fldCharType="separate"/>
            </w:r>
            <w:r>
              <w:rPr>
                <w:noProof/>
                <w:webHidden/>
              </w:rPr>
              <w:t>27</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23" w:history="1">
            <w:r w:rsidRPr="006D5F1D">
              <w:rPr>
                <w:rStyle w:val="Hyperlink"/>
                <w:rFonts w:ascii="楷体" w:eastAsia="楷体" w:hAnsi="楷体" w:cs="LinTimes" w:hint="eastAsia"/>
                <w:noProof/>
              </w:rPr>
              <w:t>（一）赛场规格要求</w:t>
            </w:r>
            <w:r>
              <w:rPr>
                <w:noProof/>
                <w:webHidden/>
              </w:rPr>
              <w:tab/>
            </w:r>
            <w:r>
              <w:rPr>
                <w:noProof/>
                <w:webHidden/>
              </w:rPr>
              <w:fldChar w:fldCharType="begin"/>
            </w:r>
            <w:r>
              <w:rPr>
                <w:noProof/>
                <w:webHidden/>
              </w:rPr>
              <w:instrText xml:space="preserve"> PAGEREF _Toc108284323 \h </w:instrText>
            </w:r>
            <w:r>
              <w:rPr>
                <w:noProof/>
                <w:webHidden/>
              </w:rPr>
              <w:fldChar w:fldCharType="separate"/>
            </w:r>
            <w:r>
              <w:rPr>
                <w:noProof/>
                <w:webHidden/>
              </w:rPr>
              <w:t>27</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24" w:history="1">
            <w:r w:rsidRPr="006D5F1D">
              <w:rPr>
                <w:rStyle w:val="Hyperlink"/>
                <w:rFonts w:ascii="楷体" w:eastAsia="楷体" w:hAnsi="楷体" w:cs="LinTimes" w:hint="eastAsia"/>
                <w:noProof/>
              </w:rPr>
              <w:t>（二）场地布局图</w:t>
            </w:r>
            <w:r>
              <w:rPr>
                <w:noProof/>
                <w:webHidden/>
              </w:rPr>
              <w:tab/>
            </w:r>
            <w:r>
              <w:rPr>
                <w:noProof/>
                <w:webHidden/>
              </w:rPr>
              <w:fldChar w:fldCharType="begin"/>
            </w:r>
            <w:r>
              <w:rPr>
                <w:noProof/>
                <w:webHidden/>
              </w:rPr>
              <w:instrText xml:space="preserve"> PAGEREF _Toc108284324 \h </w:instrText>
            </w:r>
            <w:r>
              <w:rPr>
                <w:noProof/>
                <w:webHidden/>
              </w:rPr>
              <w:fldChar w:fldCharType="separate"/>
            </w:r>
            <w:r>
              <w:rPr>
                <w:noProof/>
                <w:webHidden/>
              </w:rPr>
              <w:t>28</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25" w:history="1">
            <w:r w:rsidRPr="006D5F1D">
              <w:rPr>
                <w:rStyle w:val="Hyperlink"/>
                <w:rFonts w:ascii="楷体" w:eastAsia="楷体" w:hAnsi="楷体" w:cs="LinTimes" w:hint="eastAsia"/>
                <w:noProof/>
              </w:rPr>
              <w:t>（三）基础设施清单</w:t>
            </w:r>
            <w:r>
              <w:rPr>
                <w:noProof/>
                <w:webHidden/>
              </w:rPr>
              <w:tab/>
            </w:r>
            <w:r>
              <w:rPr>
                <w:noProof/>
                <w:webHidden/>
              </w:rPr>
              <w:fldChar w:fldCharType="begin"/>
            </w:r>
            <w:r>
              <w:rPr>
                <w:noProof/>
                <w:webHidden/>
              </w:rPr>
              <w:instrText xml:space="preserve"> PAGEREF _Toc108284325 \h </w:instrText>
            </w:r>
            <w:r>
              <w:rPr>
                <w:noProof/>
                <w:webHidden/>
              </w:rPr>
              <w:fldChar w:fldCharType="separate"/>
            </w:r>
            <w:r>
              <w:rPr>
                <w:noProof/>
                <w:webHidden/>
              </w:rPr>
              <w:t>28</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26" w:history="1">
            <w:r w:rsidRPr="006D5F1D">
              <w:rPr>
                <w:rStyle w:val="Hyperlink"/>
                <w:rFonts w:ascii="楷体" w:eastAsia="楷体" w:hAnsi="楷体" w:cs="LinTimes"/>
                <w:noProof/>
              </w:rPr>
              <w:t>1.</w:t>
            </w:r>
            <w:r w:rsidRPr="006D5F1D">
              <w:rPr>
                <w:rStyle w:val="Hyperlink"/>
                <w:rFonts w:ascii="楷体" w:eastAsia="楷体" w:hAnsi="楷体" w:cs="LinTimes" w:hint="eastAsia"/>
                <w:noProof/>
              </w:rPr>
              <w:t>项目赛场提供设施、设备清单</w:t>
            </w:r>
            <w:r>
              <w:rPr>
                <w:noProof/>
                <w:webHidden/>
              </w:rPr>
              <w:tab/>
            </w:r>
            <w:r>
              <w:rPr>
                <w:noProof/>
                <w:webHidden/>
              </w:rPr>
              <w:fldChar w:fldCharType="begin"/>
            </w:r>
            <w:r>
              <w:rPr>
                <w:noProof/>
                <w:webHidden/>
              </w:rPr>
              <w:instrText xml:space="preserve"> PAGEREF _Toc108284326 \h </w:instrText>
            </w:r>
            <w:r>
              <w:rPr>
                <w:noProof/>
                <w:webHidden/>
              </w:rPr>
              <w:fldChar w:fldCharType="separate"/>
            </w:r>
            <w:r>
              <w:rPr>
                <w:noProof/>
                <w:webHidden/>
              </w:rPr>
              <w:t>28</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27" w:history="1">
            <w:r w:rsidRPr="006D5F1D">
              <w:rPr>
                <w:rStyle w:val="Hyperlink"/>
                <w:rFonts w:ascii="楷体" w:eastAsia="楷体" w:hAnsi="楷体" w:cs="LinTimes"/>
                <w:noProof/>
              </w:rPr>
              <w:t>2.</w:t>
            </w:r>
            <w:r w:rsidRPr="006D5F1D">
              <w:rPr>
                <w:rStyle w:val="Hyperlink"/>
                <w:rFonts w:ascii="楷体" w:eastAsia="楷体" w:hAnsi="楷体" w:cs="LinTimes" w:hint="eastAsia"/>
                <w:noProof/>
              </w:rPr>
              <w:t>项目赛场提供工具清单</w:t>
            </w:r>
            <w:r>
              <w:rPr>
                <w:noProof/>
                <w:webHidden/>
              </w:rPr>
              <w:tab/>
            </w:r>
            <w:r>
              <w:rPr>
                <w:noProof/>
                <w:webHidden/>
              </w:rPr>
              <w:fldChar w:fldCharType="begin"/>
            </w:r>
            <w:r>
              <w:rPr>
                <w:noProof/>
                <w:webHidden/>
              </w:rPr>
              <w:instrText xml:space="preserve"> PAGEREF _Toc108284327 \h </w:instrText>
            </w:r>
            <w:r>
              <w:rPr>
                <w:noProof/>
                <w:webHidden/>
              </w:rPr>
              <w:fldChar w:fldCharType="separate"/>
            </w:r>
            <w:r>
              <w:rPr>
                <w:noProof/>
                <w:webHidden/>
              </w:rPr>
              <w:t>30</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28" w:history="1">
            <w:r w:rsidRPr="006D5F1D">
              <w:rPr>
                <w:rStyle w:val="Hyperlink"/>
                <w:rFonts w:ascii="楷体" w:eastAsia="楷体" w:hAnsi="楷体" w:cs="LinTimes"/>
                <w:noProof/>
              </w:rPr>
              <w:t>3.</w:t>
            </w:r>
            <w:r w:rsidRPr="006D5F1D">
              <w:rPr>
                <w:rStyle w:val="Hyperlink"/>
                <w:rFonts w:ascii="楷体" w:eastAsia="楷体" w:hAnsi="楷体" w:cs="LinTimes" w:hint="eastAsia"/>
                <w:noProof/>
              </w:rPr>
              <w:t>项目赛场提供材料清单</w:t>
            </w:r>
            <w:r>
              <w:rPr>
                <w:noProof/>
                <w:webHidden/>
              </w:rPr>
              <w:tab/>
            </w:r>
            <w:r>
              <w:rPr>
                <w:noProof/>
                <w:webHidden/>
              </w:rPr>
              <w:fldChar w:fldCharType="begin"/>
            </w:r>
            <w:r>
              <w:rPr>
                <w:noProof/>
                <w:webHidden/>
              </w:rPr>
              <w:instrText xml:space="preserve"> PAGEREF _Toc108284328 \h </w:instrText>
            </w:r>
            <w:r>
              <w:rPr>
                <w:noProof/>
                <w:webHidden/>
              </w:rPr>
              <w:fldChar w:fldCharType="separate"/>
            </w:r>
            <w:r>
              <w:rPr>
                <w:noProof/>
                <w:webHidden/>
              </w:rPr>
              <w:t>38</w:t>
            </w:r>
            <w:r>
              <w:rPr>
                <w:noProof/>
                <w:webHidden/>
              </w:rPr>
              <w:fldChar w:fldCharType="end"/>
            </w:r>
          </w:hyperlink>
        </w:p>
        <w:p w:rsidR="006D5F1D" w:rsidP="006D5F1D">
          <w:pPr>
            <w:pStyle w:val="TOC1"/>
            <w:tabs>
              <w:tab w:val="right" w:leader="dot" w:pos="8608"/>
            </w:tabs>
            <w:ind w:firstLine="640"/>
            <w:rPr>
              <w:rFonts w:asciiTheme="minorHAnsi" w:eastAsiaTheme="minorEastAsia" w:hAnsiTheme="minorHAnsi" w:cstheme="minorBidi"/>
              <w:noProof/>
              <w:color w:val="auto"/>
              <w:sz w:val="21"/>
              <w:szCs w:val="22"/>
            </w:rPr>
          </w:pPr>
          <w:hyperlink w:anchor="_Toc108284329" w:history="1">
            <w:r w:rsidRPr="00B92FC6">
              <w:rPr>
                <w:rStyle w:val="Hyperlink"/>
                <w:rFonts w:ascii="LinTimes" w:hAnsi="LinTimes" w:cs="LinTimes" w:hint="eastAsia"/>
                <w:noProof/>
              </w:rPr>
              <w:t>五、安全、健康要求</w:t>
            </w:r>
            <w:r>
              <w:rPr>
                <w:noProof/>
                <w:webHidden/>
              </w:rPr>
              <w:tab/>
            </w:r>
            <w:r>
              <w:rPr>
                <w:noProof/>
                <w:webHidden/>
              </w:rPr>
              <w:fldChar w:fldCharType="begin"/>
            </w:r>
            <w:r>
              <w:rPr>
                <w:noProof/>
                <w:webHidden/>
              </w:rPr>
              <w:instrText xml:space="preserve"> PAGEREF _Toc108284329 \h </w:instrText>
            </w:r>
            <w:r>
              <w:rPr>
                <w:noProof/>
                <w:webHidden/>
              </w:rPr>
              <w:fldChar w:fldCharType="separate"/>
            </w:r>
            <w:r>
              <w:rPr>
                <w:noProof/>
                <w:webHidden/>
              </w:rPr>
              <w:t>42</w:t>
            </w:r>
            <w:r>
              <w:rPr>
                <w:noProof/>
                <w:webHidden/>
              </w:rPr>
              <w:fldChar w:fldCharType="end"/>
            </w:r>
          </w:hyperlink>
        </w:p>
        <w:p w:rsidR="006D5F1D" w:rsidP="006D5F1D">
          <w:pPr>
            <w:pStyle w:val="TOC2"/>
            <w:tabs>
              <w:tab w:val="right" w:leader="dot" w:pos="8608"/>
            </w:tabs>
            <w:ind w:left="419" w:firstLine="355" w:leftChars="131" w:firstLineChars="111"/>
            <w:rPr>
              <w:rFonts w:asciiTheme="minorHAnsi" w:eastAsiaTheme="minorEastAsia" w:hAnsiTheme="minorHAnsi" w:cstheme="minorBidi"/>
              <w:noProof/>
              <w:color w:val="auto"/>
              <w:sz w:val="21"/>
              <w:szCs w:val="22"/>
            </w:rPr>
          </w:pPr>
          <w:hyperlink w:anchor="_Toc108284330" w:history="1">
            <w:r w:rsidRPr="006D5F1D">
              <w:rPr>
                <w:rStyle w:val="Hyperlink"/>
                <w:rFonts w:ascii="楷体" w:eastAsia="楷体" w:hAnsi="楷体" w:cs="LinTimes"/>
                <w:noProof/>
              </w:rPr>
              <w:t>(</w:t>
            </w:r>
            <w:r w:rsidRPr="006D5F1D">
              <w:rPr>
                <w:rStyle w:val="Hyperlink"/>
                <w:rFonts w:ascii="楷体" w:eastAsia="楷体" w:hAnsi="楷体" w:cs="LinTimes" w:hint="eastAsia"/>
                <w:noProof/>
              </w:rPr>
              <w:t>一</w:t>
            </w:r>
            <w:r w:rsidRPr="006D5F1D">
              <w:rPr>
                <w:rStyle w:val="Hyperlink"/>
                <w:rFonts w:ascii="楷体" w:eastAsia="楷体" w:hAnsi="楷体" w:cs="LinTimes"/>
                <w:noProof/>
              </w:rPr>
              <w:t>)</w:t>
            </w:r>
            <w:r w:rsidRPr="006D5F1D">
              <w:rPr>
                <w:rStyle w:val="Hyperlink"/>
                <w:rFonts w:ascii="楷体" w:eastAsia="楷体" w:hAnsi="楷体" w:cs="LinTimes" w:hint="eastAsia"/>
                <w:noProof/>
              </w:rPr>
              <w:t>选手需自备的防护装备</w:t>
            </w:r>
            <w:r>
              <w:rPr>
                <w:noProof/>
                <w:webHidden/>
              </w:rPr>
              <w:tab/>
            </w:r>
            <w:r>
              <w:rPr>
                <w:noProof/>
                <w:webHidden/>
              </w:rPr>
              <w:fldChar w:fldCharType="begin"/>
            </w:r>
            <w:r>
              <w:rPr>
                <w:noProof/>
                <w:webHidden/>
              </w:rPr>
              <w:instrText xml:space="preserve"> PAGEREF _Toc108284330 \h </w:instrText>
            </w:r>
            <w:r>
              <w:rPr>
                <w:noProof/>
                <w:webHidden/>
              </w:rPr>
              <w:fldChar w:fldCharType="separate"/>
            </w:r>
            <w:r>
              <w:rPr>
                <w:noProof/>
                <w:webHidden/>
              </w:rPr>
              <w:t>42</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31" w:history="1">
            <w:r w:rsidRPr="006D5F1D">
              <w:rPr>
                <w:rStyle w:val="Hyperlink"/>
                <w:rFonts w:ascii="楷体" w:eastAsia="楷体" w:hAnsi="楷体" w:cs="LinTimes" w:hint="eastAsia"/>
                <w:noProof/>
              </w:rPr>
              <w:t>（二）禁止携带的易燃易爆物品</w:t>
            </w:r>
            <w:r>
              <w:rPr>
                <w:noProof/>
                <w:webHidden/>
              </w:rPr>
              <w:tab/>
            </w:r>
            <w:r>
              <w:rPr>
                <w:noProof/>
                <w:webHidden/>
              </w:rPr>
              <w:fldChar w:fldCharType="begin"/>
            </w:r>
            <w:r>
              <w:rPr>
                <w:noProof/>
                <w:webHidden/>
              </w:rPr>
              <w:instrText xml:space="preserve"> PAGEREF _Toc108284331 \h </w:instrText>
            </w:r>
            <w:r>
              <w:rPr>
                <w:noProof/>
                <w:webHidden/>
              </w:rPr>
              <w:fldChar w:fldCharType="separate"/>
            </w:r>
            <w:r>
              <w:rPr>
                <w:noProof/>
                <w:webHidden/>
              </w:rPr>
              <w:t>43</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32" w:history="1">
            <w:r w:rsidRPr="006D5F1D">
              <w:rPr>
                <w:rStyle w:val="Hyperlink"/>
                <w:rFonts w:ascii="楷体" w:eastAsia="楷体" w:hAnsi="楷体" w:cs="LinTimes" w:hint="eastAsia"/>
                <w:noProof/>
              </w:rPr>
              <w:t>（三）赛场通道</w:t>
            </w:r>
            <w:r>
              <w:rPr>
                <w:noProof/>
                <w:webHidden/>
              </w:rPr>
              <w:tab/>
            </w:r>
            <w:r>
              <w:rPr>
                <w:noProof/>
                <w:webHidden/>
              </w:rPr>
              <w:fldChar w:fldCharType="begin"/>
            </w:r>
            <w:r>
              <w:rPr>
                <w:noProof/>
                <w:webHidden/>
              </w:rPr>
              <w:instrText xml:space="preserve"> PAGEREF _Toc108284332 \h </w:instrText>
            </w:r>
            <w:r>
              <w:rPr>
                <w:noProof/>
                <w:webHidden/>
              </w:rPr>
              <w:fldChar w:fldCharType="separate"/>
            </w:r>
            <w:r>
              <w:rPr>
                <w:noProof/>
                <w:webHidden/>
              </w:rPr>
              <w:t>44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33" w:history="1">
            <w:r w:rsidRPr="006D5F1D">
              <w:rPr>
                <w:rStyle w:val="Hyperlink"/>
                <w:rFonts w:ascii="楷体" w:eastAsia="楷体" w:hAnsi="楷体" w:cs="LinTimes" w:hint="eastAsia"/>
                <w:noProof/>
              </w:rPr>
              <w:t>（四）赛场医药配备</w:t>
            </w:r>
            <w:r>
              <w:rPr>
                <w:noProof/>
                <w:webHidden/>
              </w:rPr>
              <w:tab/>
            </w:r>
            <w:r>
              <w:rPr>
                <w:noProof/>
                <w:webHidden/>
              </w:rPr>
              <w:fldChar w:fldCharType="begin"/>
            </w:r>
            <w:r>
              <w:rPr>
                <w:noProof/>
                <w:webHidden/>
              </w:rPr>
              <w:instrText xml:space="preserve"> PAGEREF _Toc108284333 \h </w:instrText>
            </w:r>
            <w:r>
              <w:rPr>
                <w:noProof/>
                <w:webHidden/>
              </w:rPr>
              <w:fldChar w:fldCharType="separate"/>
            </w:r>
            <w:r>
              <w:rPr>
                <w:noProof/>
                <w:webHidden/>
              </w:rPr>
              <w:t>44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34" w:history="1">
            <w:r w:rsidRPr="006D5F1D">
              <w:rPr>
                <w:rStyle w:val="Hyperlink"/>
                <w:rFonts w:ascii="楷体" w:eastAsia="楷体" w:hAnsi="楷体" w:cs="LinTimes" w:hint="eastAsia"/>
                <w:noProof/>
              </w:rPr>
              <w:t>（五）环境保护</w:t>
            </w:r>
            <w:r>
              <w:rPr>
                <w:noProof/>
                <w:webHidden/>
              </w:rPr>
              <w:tab/>
            </w:r>
            <w:r>
              <w:rPr>
                <w:noProof/>
                <w:webHidden/>
              </w:rPr>
              <w:fldChar w:fldCharType="begin"/>
            </w:r>
            <w:r>
              <w:rPr>
                <w:noProof/>
                <w:webHidden/>
              </w:rPr>
              <w:instrText xml:space="preserve"> PAGEREF _Toc108284334 \h </w:instrText>
            </w:r>
            <w:r>
              <w:rPr>
                <w:noProof/>
                <w:webHidden/>
              </w:rPr>
              <w:fldChar w:fldCharType="separate"/>
            </w:r>
            <w:r>
              <w:rPr>
                <w:noProof/>
                <w:webHidden/>
              </w:rPr>
              <w:t>44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35" w:history="1">
            <w:r w:rsidRPr="006D5F1D">
              <w:rPr>
                <w:rStyle w:val="Hyperlink"/>
                <w:rFonts w:ascii="楷体" w:eastAsia="楷体" w:hAnsi="楷体" w:cs="LinTimes" w:hint="eastAsia"/>
                <w:noProof/>
              </w:rPr>
              <w:t>（六）提倡绿色理念</w:t>
            </w:r>
            <w:r>
              <w:rPr>
                <w:noProof/>
                <w:webHidden/>
              </w:rPr>
              <w:tab/>
            </w:r>
            <w:r>
              <w:rPr>
                <w:noProof/>
                <w:webHidden/>
              </w:rPr>
              <w:fldChar w:fldCharType="begin"/>
            </w:r>
            <w:r>
              <w:rPr>
                <w:noProof/>
                <w:webHidden/>
              </w:rPr>
              <w:instrText xml:space="preserve"> PAGEREF _Toc108284335 \h </w:instrText>
            </w:r>
            <w:r>
              <w:rPr>
                <w:noProof/>
                <w:webHidden/>
              </w:rPr>
              <w:fldChar w:fldCharType="separate"/>
            </w:r>
            <w:r>
              <w:rPr>
                <w:noProof/>
                <w:webHidden/>
              </w:rPr>
              <w:t>44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36" w:history="1">
            <w:r w:rsidRPr="006D5F1D">
              <w:rPr>
                <w:rStyle w:val="Hyperlink"/>
                <w:rFonts w:ascii="楷体" w:eastAsia="楷体" w:hAnsi="楷体" w:cs="LinTimes" w:hint="eastAsia"/>
                <w:noProof/>
              </w:rPr>
              <w:t>（七）赛事安全措施要求</w:t>
            </w:r>
            <w:r>
              <w:rPr>
                <w:noProof/>
                <w:webHidden/>
              </w:rPr>
              <w:tab/>
            </w:r>
            <w:r>
              <w:rPr>
                <w:noProof/>
                <w:webHidden/>
              </w:rPr>
              <w:fldChar w:fldCharType="begin"/>
            </w:r>
            <w:r>
              <w:rPr>
                <w:noProof/>
                <w:webHidden/>
              </w:rPr>
              <w:instrText xml:space="preserve"> PAGEREF _Toc108284336 \h </w:instrText>
            </w:r>
            <w:r>
              <w:rPr>
                <w:noProof/>
                <w:webHidden/>
              </w:rPr>
              <w:fldChar w:fldCharType="separate"/>
            </w:r>
            <w:r>
              <w:rPr>
                <w:noProof/>
                <w:webHidden/>
              </w:rPr>
              <w:t>44</w:t>
            </w:r>
            <w:r>
              <w:rPr>
                <w:noProof/>
                <w:webHidden/>
              </w:rPr>
              <w:fldChar w:fldCharType="end"/>
            </w:r>
          </w:hyperlink>
        </w:p>
        <w:p w:rsidR="006D5F1D" w:rsidP="006D5F1D">
          <w:pPr>
            <w:pStyle w:val="TOC2"/>
            <w:tabs>
              <w:tab w:val="right" w:leader="dot" w:pos="8608"/>
            </w:tabs>
            <w:ind w:left="419" w:firstLine="198" w:leftChars="131" w:firstLineChars="62"/>
            <w:rPr>
              <w:rFonts w:asciiTheme="minorHAnsi" w:eastAsiaTheme="minorEastAsia" w:hAnsiTheme="minorHAnsi" w:cstheme="minorBidi"/>
              <w:noProof/>
              <w:color w:val="auto"/>
              <w:sz w:val="21"/>
              <w:szCs w:val="22"/>
            </w:rPr>
          </w:pPr>
          <w:hyperlink w:anchor="_Toc108284337" w:history="1">
            <w:r w:rsidRPr="006D5F1D">
              <w:rPr>
                <w:rStyle w:val="Hyperlink"/>
                <w:rFonts w:ascii="楷体" w:eastAsia="楷体" w:hAnsi="楷体" w:cs="LinTimes" w:hint="eastAsia"/>
                <w:noProof/>
              </w:rPr>
              <w:t>（八）选手安全作业事项</w:t>
            </w:r>
            <w:r>
              <w:rPr>
                <w:noProof/>
                <w:webHidden/>
              </w:rPr>
              <w:tab/>
            </w:r>
            <w:r>
              <w:rPr>
                <w:noProof/>
                <w:webHidden/>
              </w:rPr>
              <w:fldChar w:fldCharType="begin"/>
            </w:r>
            <w:r>
              <w:rPr>
                <w:noProof/>
                <w:webHidden/>
              </w:rPr>
              <w:instrText xml:space="preserve"> PAGEREF _Toc108284337 \h </w:instrText>
            </w:r>
            <w:r>
              <w:rPr>
                <w:noProof/>
                <w:webHidden/>
              </w:rPr>
              <w:fldChar w:fldCharType="separate"/>
            </w:r>
            <w:r>
              <w:rPr>
                <w:noProof/>
                <w:webHidden/>
              </w:rPr>
              <w:t>45</w:t>
            </w:r>
            <w:r>
              <w:rPr>
                <w:noProof/>
                <w:webHidden/>
              </w:rPr>
              <w:fldChar w:fldCharType="end"/>
            </w:r>
          </w:hyperlink>
        </w:p>
        <w:p w:rsidR="00C22314">
          <w:pPr>
            <w:spacing w:line="360" w:lineRule="auto"/>
            <w:ind w:firstLine="0" w:firstLineChars="0"/>
            <w:sectPr w:rsidSect="00C22314">
              <w:headerReference w:type="even" r:id="rId19"/>
              <w:headerReference w:type="default" r:id="rId20"/>
              <w:footerReference w:type="even" r:id="rId21"/>
              <w:footerReference w:type="default" r:id="rId22"/>
              <w:headerReference w:type="first" r:id="rId23"/>
              <w:footerReference w:type="first" r:id="rId24"/>
              <w:type w:val="nextPage"/>
              <w:pgSz w:w="11906" w:h="16838"/>
              <w:pgMar w:top="1440" w:right="1644" w:bottom="1440" w:left="1644" w:header="851" w:footer="992" w:gutter="0"/>
              <w:pgNumType w:start="3"/>
              <w:cols w:space="720"/>
              <w:titlePg w:val="0"/>
              <w:docGrid w:type="linesAndChars" w:linePitch="319"/>
            </w:sectPr>
          </w:pPr>
          <w:r>
            <w:rPr>
              <w:rFonts w:asciiTheme="minorEastAsia" w:eastAsiaTheme="minorEastAsia" w:hAnsiTheme="minorEastAsia"/>
              <w:szCs w:val="30"/>
              <w:lang w:val="zh-CN"/>
            </w:rPr>
            <w:fldChar w:fldCharType="end"/>
          </w:r>
        </w:p>
      </w:sdtContent>
    </w:sdt>
    <w:p w:rsidR="00C22314" w:rsidRPr="005472EB" w:rsidP="005472EB">
      <w:pPr>
        <w:pStyle w:val="Heading1"/>
        <w:numPr>
          <w:ilvl w:val="0"/>
          <w:numId w:val="0"/>
        </w:numPr>
        <w:ind w:left="640" w:leftChars="200"/>
        <w:rPr>
          <w:rFonts w:ascii="LinTimes" w:hAnsi="LinTimes" w:cs="LinTimes"/>
          <w:b w:val="0"/>
          <w:kern w:val="2"/>
          <w:lang w:val="en-US" w:eastAsia="zh-CN"/>
        </w:rPr>
      </w:pPr>
      <w:bookmarkStart w:id="0" w:name="_Toc108284297"/>
      <w:r w:rsidRPr="005472EB">
        <w:rPr>
          <w:rFonts w:ascii="LinTimes" w:hAnsi="LinTimes" w:cs="LinTimes"/>
          <w:b w:val="0"/>
          <w:kern w:val="2"/>
          <w:lang w:val="en-US" w:eastAsia="zh-CN"/>
        </w:rPr>
        <w:t>一、技术描述</w:t>
      </w:r>
      <w:bookmarkEnd w:id="0"/>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1" w:name="_Toc108284298"/>
      <w:r w:rsidRPr="002E2AC3">
        <w:rPr>
          <w:rFonts w:ascii="LinTimes" w:eastAsia="楷体" w:hAnsi="LinTimes" w:cs="LinTimes"/>
          <w:b w:val="0"/>
          <w:bCs w:val="0"/>
          <w:kern w:val="2"/>
          <w:lang w:val="en-US" w:eastAsia="zh-CN"/>
        </w:rPr>
        <w:t>（一）项目概要</w:t>
      </w:r>
      <w:bookmarkEnd w:id="1"/>
    </w:p>
    <w:p w:rsidR="00C22314">
      <w:pPr>
        <w:ind w:firstLine="640"/>
        <w:rPr>
          <w:rFonts w:ascii="LinTimes" w:hAnsi="LinTimes" w:cs="LinTimes"/>
        </w:rPr>
      </w:pPr>
      <w:r>
        <w:rPr>
          <w:rFonts w:ascii="LinTimes" w:hAnsi="LinTimes" w:cs="LinTimes" w:hint="eastAsia"/>
        </w:rPr>
        <w:t>轨道车辆技术综合体现了轨道交通行业对车辆技术专业高技能人才的职业能力要求，参赛团队由机械类、电气类检修的两名专业人员组成。竞赛内容涵盖轨道车辆部件检查与维修、控制气路维修、功能调试、故障处理等内容，选手需要完成受电弓系统、客室车门系统、转向架系统等车辆子系统的检修工作以及车辆的整体调试工作。考核选手安全作业、标准检查、缺陷判断、维护修理、图纸识读、安装工艺、设备调试等作业技能。</w:t>
      </w:r>
    </w:p>
    <w:p w:rsidR="00C22314">
      <w:pPr>
        <w:ind w:firstLine="640"/>
        <w:sectPr w:rsidSect="00C22314">
          <w:headerReference w:type="even" r:id="rId25"/>
          <w:headerReference w:type="default" r:id="rId26"/>
          <w:footerReference w:type="even" r:id="rId27"/>
          <w:footerReference w:type="default" r:id="rId28"/>
          <w:headerReference w:type="first" r:id="rId29"/>
          <w:footerReference w:type="first" r:id="rId30"/>
          <w:type w:val="nextPage"/>
          <w:pgSz w:w="11906" w:h="16838"/>
          <w:pgMar w:top="1440" w:right="1644" w:bottom="1440" w:left="1644" w:header="851" w:footer="992" w:gutter="0"/>
          <w:pgNumType w:start="4"/>
          <w:cols w:space="720"/>
          <w:titlePg w:val="0"/>
          <w:docGrid w:type="linesAndChars" w:linePitch="319"/>
        </w:sectPr>
      </w:pPr>
      <w:r>
        <w:rPr>
          <w:rFonts w:ascii="LinTimes" w:hAnsi="LinTimes" w:cs="LinTimes" w:hint="eastAsia"/>
        </w:rPr>
        <w:t>轨道车辆技术广泛应用于轨道车辆新造、运营维护、检修等环节，伴随着轨道车辆全寿命周期，关乎列车的安全运营。轨道车辆技术从业人员需要在规定时间内进行高效率的工作，对车辆的各种运营故障提出通用的解决方案或预防方案，保障连续运营；在车辆运营里程或运营周期达到标准时，他们还要遵循车辆检修规程、车辆检修工艺标准开展车辆检修工作，检修车辆通常由专长于机械或电气检修的两个或多个专业技术人员相互协作完成，他们需要检修车辆高压受流及牵引系统、风源及制动系统、车门系统、转向架系统、空调系统等车辆子系统以及开展车辆的整体调试工作。通过他们实施车辆检查、保养、拆卸、安装、修理、调试和故障排除等一系列工作过程，可以确保车辆安全运行、准时送达货物和人员，从而提升运营、服务品质，降低运营商成本。</w:t>
      </w:r>
    </w:p>
    <w:p w:rsidR="00C22314" w:rsidRPr="005472EB" w:rsidP="005472EB">
      <w:pPr>
        <w:pStyle w:val="Heading1"/>
        <w:numPr>
          <w:ilvl w:val="0"/>
          <w:numId w:val="0"/>
        </w:numPr>
        <w:ind w:left="640" w:leftChars="200"/>
        <w:rPr>
          <w:rFonts w:ascii="LinTimes" w:eastAsia="楷体" w:hAnsi="LinTimes" w:cs="LinTimes"/>
          <w:b w:val="0"/>
          <w:bCs w:val="0"/>
          <w:kern w:val="2"/>
          <w:lang w:val="en-US" w:eastAsia="zh-CN"/>
        </w:rPr>
      </w:pPr>
      <w:bookmarkStart w:id="2" w:name="_Toc108284299"/>
      <w:r>
        <w:rPr>
          <w:rFonts w:ascii="LinTimes" w:eastAsia="楷体" w:hAnsi="LinTimes" w:cs="LinTimes"/>
          <w:b w:val="0"/>
          <w:bCs w:val="0"/>
          <w:kern w:val="2"/>
          <w:lang w:val="en-US" w:eastAsia="zh-CN"/>
        </w:rPr>
        <w:t>（二）基本知识与能力要求</w:t>
      </w:r>
      <w:bookmarkEnd w:id="2"/>
    </w:p>
    <w:p w:rsidR="00C22314">
      <w:pPr>
        <w:ind w:firstLine="640"/>
        <w:rPr>
          <w:rFonts w:ascii="LinTimes" w:hAnsi="LinTimes" w:cs="LinTimes"/>
        </w:rPr>
      </w:pPr>
      <w:r>
        <w:rPr>
          <w:rFonts w:hint="eastAsia"/>
        </w:rPr>
        <w:t>本次竞赛不设单独的理论考试，对该项技能的知识和理解将通过选手的技能表现予以考核。</w:t>
      </w:r>
      <w:r>
        <w:rPr>
          <w:rFonts w:ascii="LinTimes" w:hAnsi="LinTimes" w:cs="LinTimes"/>
        </w:rPr>
        <w:t>对选手理论知识、工作能力的要求以及各项要求的权重比例</w:t>
      </w:r>
      <w:r>
        <w:rPr>
          <w:rFonts w:ascii="LinTimes" w:hAnsi="LinTimes" w:cs="LinTimes" w:hint="eastAsia"/>
        </w:rPr>
        <w:t>，</w:t>
      </w:r>
      <w:r>
        <w:rPr>
          <w:rFonts w:ascii="LinTimes" w:hAnsi="LinTimes" w:cs="LinTimes"/>
        </w:rPr>
        <w:t>如下表</w:t>
      </w:r>
      <w:r>
        <w:rPr>
          <w:rFonts w:ascii="LinTimes" w:hAnsi="LinTimes" w:cs="LinTimes" w:hint="eastAsia"/>
        </w:rPr>
        <w:t>所列</w:t>
      </w:r>
      <w:r>
        <w:rPr>
          <w:rFonts w:ascii="LinTimes" w:hAnsi="LinTimes" w:cs="LinTimes"/>
        </w:rPr>
        <w:t>：</w:t>
      </w: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8"/>
        <w:gridCol w:w="5073"/>
        <w:gridCol w:w="1977"/>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00"/>
          <w:jc w:val="center"/>
        </w:trPr>
        <w:tc>
          <w:tcPr>
            <w:tcW w:w="6661" w:type="dxa"/>
            <w:gridSpan w:val="2"/>
            <w:tcBorders>
              <w:top w:val="single" w:sz="4" w:space="0" w:color="auto"/>
              <w:left w:val="single" w:sz="4" w:space="0" w:color="auto"/>
              <w:bottom w:val="single" w:sz="4" w:space="0" w:color="auto"/>
              <w:right w:val="single" w:sz="4" w:space="0" w:color="auto"/>
            </w:tcBorders>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aps/>
                <w:color w:val="auto"/>
                <w:sz w:val="24"/>
                <w:szCs w:val="24"/>
                <w:lang w:eastAsia="zh-CN"/>
              </w:rPr>
            </w:pPr>
            <w:r>
              <w:rPr>
                <w:rFonts w:ascii="LinTimes" w:eastAsia="宋体" w:hAnsi="LinTimes" w:cs="LinTimes"/>
                <w:b/>
                <w:caps/>
                <w:color w:val="auto"/>
                <w:sz w:val="24"/>
                <w:szCs w:val="24"/>
                <w:lang w:eastAsia="zh-CN"/>
              </w:rPr>
              <w:t>相关要求</w:t>
            </w:r>
          </w:p>
        </w:tc>
        <w:tc>
          <w:tcPr>
            <w:tcW w:w="1977" w:type="dxa"/>
            <w:tcBorders>
              <w:top w:val="single" w:sz="4" w:space="0" w:color="auto"/>
              <w:left w:val="single" w:sz="4" w:space="0" w:color="auto"/>
              <w:bottom w:val="single" w:sz="4" w:space="0" w:color="auto"/>
              <w:right w:val="single" w:sz="4" w:space="0" w:color="auto"/>
            </w:tcBorders>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aps/>
                <w:color w:val="auto"/>
                <w:sz w:val="24"/>
                <w:szCs w:val="24"/>
                <w:lang w:eastAsia="zh-CN"/>
              </w:rPr>
            </w:pPr>
            <w:r>
              <w:rPr>
                <w:rFonts w:ascii="LinTimes" w:eastAsia="宋体" w:hAnsi="LinTimes" w:cs="LinTimes"/>
                <w:b/>
                <w:caps/>
                <w:color w:val="auto"/>
                <w:sz w:val="24"/>
                <w:szCs w:val="24"/>
                <w:lang w:eastAsia="zh-CN"/>
              </w:rPr>
              <w:t>权重比例</w:t>
            </w:r>
            <w:r>
              <w:rPr>
                <w:rFonts w:ascii="LinTimes" w:eastAsia="宋体" w:hAnsi="LinTimes" w:cs="LinTimes"/>
                <w:b/>
                <w:caps/>
                <w:color w:val="auto"/>
                <w:sz w:val="24"/>
                <w:szCs w:val="24"/>
                <w:lang w:eastAsia="zh-CN"/>
              </w:rPr>
              <w:t xml:space="preserve"> </w:t>
            </w:r>
            <w:r>
              <w:rPr>
                <w:rFonts w:ascii="LinTimes" w:eastAsia="宋体" w:hAnsi="LinTimes" w:cs="LinTimes" w:hint="eastAsia"/>
                <w:b/>
                <w:color w:val="auto"/>
                <w:sz w:val="24"/>
                <w:szCs w:val="24"/>
                <w:lang w:eastAsia="zh-CN"/>
              </w:rPr>
              <w:t>(%)</w:t>
            </w:r>
          </w:p>
        </w:tc>
      </w:tr>
      <w:tr>
        <w:tblPrEx>
          <w:tblW w:w="8638" w:type="dxa"/>
          <w:jc w:val="center"/>
          <w:tblLayout w:type="fixed"/>
          <w:tblLook w:val="04A0"/>
        </w:tblPrEx>
        <w:trPr>
          <w:trHeight w:val="146"/>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rPr>
            </w:pPr>
            <w:r>
              <w:rPr>
                <w:rFonts w:ascii="LinTimes" w:eastAsia="宋体" w:hAnsi="LinTimes" w:cs="LinTimes"/>
                <w:b/>
                <w:color w:val="auto"/>
                <w:sz w:val="24"/>
                <w:szCs w:val="24"/>
              </w:rPr>
              <w:t>1</w:t>
            </w:r>
          </w:p>
        </w:tc>
        <w:tc>
          <w:tcPr>
            <w:tcW w:w="5073" w:type="dxa"/>
            <w:tcBorders>
              <w:top w:val="single" w:sz="4" w:space="0" w:color="auto"/>
              <w:left w:val="single" w:sz="4" w:space="0" w:color="auto"/>
              <w:bottom w:val="single" w:sz="4" w:space="0" w:color="auto"/>
              <w:right w:val="single" w:sz="4" w:space="0" w:color="auto"/>
            </w:tcBorders>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rPr>
            </w:pPr>
            <w:r>
              <w:rPr>
                <w:rFonts w:ascii="LinTimes" w:eastAsia="宋体" w:hAnsi="LinTimes" w:cs="LinTimes"/>
                <w:b/>
                <w:color w:val="auto"/>
                <w:sz w:val="24"/>
                <w:szCs w:val="24"/>
              </w:rPr>
              <w:t>工作组织和管理</w:t>
            </w:r>
          </w:p>
        </w:tc>
        <w:tc>
          <w:tcPr>
            <w:tcW w:w="1977" w:type="dxa"/>
            <w:vMerge w:val="restart"/>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仿宋" w:hAnsi="仿宋" w:cs="LinTimes"/>
                <w:b/>
                <w:color w:val="auto"/>
                <w:sz w:val="32"/>
              </w:rPr>
            </w:pPr>
            <w:r>
              <w:rPr>
                <w:rFonts w:ascii="LinTimes" w:eastAsia="宋体" w:hAnsi="LinTimes" w:cs="LinTimes" w:hint="eastAsia"/>
                <w:b/>
                <w:color w:val="auto"/>
                <w:sz w:val="24"/>
                <w:szCs w:val="24"/>
                <w:lang w:eastAsia="zh-CN"/>
              </w:rPr>
              <w:t>5</w:t>
            </w:r>
          </w:p>
        </w:tc>
      </w:tr>
      <w:tr>
        <w:tblPrEx>
          <w:tblW w:w="8638" w:type="dxa"/>
          <w:jc w:val="center"/>
          <w:tblLayout w:type="fixed"/>
          <w:tblLook w:val="04A0"/>
        </w:tblPrEx>
        <w:trPr>
          <w:trHeight w:val="1414"/>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240" w:lineRule="atLeast"/>
              <w:ind w:firstLine="0" w:firstLineChars="0"/>
              <w:jc w:val="center"/>
              <w:rPr>
                <w:rFonts w:ascii="LinTimes" w:eastAsia="宋体" w:hAnsi="LinTimes" w:cs="LinTimes"/>
                <w:color w:val="auto"/>
                <w:sz w:val="24"/>
                <w:szCs w:val="24"/>
                <w:lang w:eastAsia="zh-CN"/>
              </w:rPr>
            </w:pPr>
            <w:r>
              <w:rPr>
                <w:rFonts w:ascii="LinTimes" w:eastAsia="宋体" w:hAnsi="LinTimes" w:cs="LinTimes"/>
                <w:color w:val="auto"/>
                <w:sz w:val="24"/>
                <w:szCs w:val="24"/>
                <w:lang w:eastAsia="zh-CN"/>
              </w:rPr>
              <w:t>基本知识</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个人需要了解和理解：</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ascii="宋体" w:eastAsia="宋体" w:hAnsi="宋体" w:cs="宋体" w:hint="eastAsia"/>
                <w:sz w:val="24"/>
                <w:szCs w:val="24"/>
              </w:rPr>
              <w:t>轨道车辆检修维护规程</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健康和安全方面的法律、法规和规定</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制造商和政府批准的手册和数据</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必须使用个人防护设备（PPE）的情况</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现场工作环境的安全防护措施</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材料的用途、用法、保养和安全储存</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与使用环保材料、尽量减少废物和回收材料有关的可持续性措施</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工作流程、时间管理、测量原则和成本分析原则</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在所有工作实践中，分析、规划、准确性、检查和注意细节的重要性</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在团队内工作，以及时、经济的方式完成任务的重要性</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团队合作的重要性</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团队环境中的个人角色和职责</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团队成员的优势和局限性，以及如何组织团队以优化可用资源</w:t>
            </w:r>
          </w:p>
        </w:tc>
        <w:tc>
          <w:tcPr>
            <w:tcW w:w="1977" w:type="dxa"/>
            <w:vMerge/>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699"/>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240" w:lineRule="atLeast"/>
              <w:ind w:firstLine="0" w:firstLineChars="0"/>
              <w:jc w:val="center"/>
              <w:rPr>
                <w:rFonts w:ascii="LinTimes" w:eastAsia="宋体" w:hAnsi="LinTimes" w:cs="LinTimes"/>
                <w:color w:val="auto"/>
                <w:sz w:val="24"/>
                <w:szCs w:val="24"/>
                <w:lang w:eastAsia="zh-CN"/>
              </w:rPr>
            </w:pPr>
            <w:r>
              <w:rPr>
                <w:rFonts w:ascii="LinTimes" w:eastAsia="宋体" w:hAnsi="LinTimes" w:cs="LinTimes"/>
                <w:color w:val="auto"/>
                <w:sz w:val="24"/>
                <w:szCs w:val="24"/>
                <w:lang w:eastAsia="zh-CN"/>
              </w:rPr>
              <w:t>工作能力</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个人应能够：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持续并努力遵守健康和安全的标准、规章制度</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识别并使用适当的参赛个人防护设备</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做好场所防护措施，确保作业环境安全</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在各个任务中能很好的应用专业技能</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安全选择、使用、清洁、维护和储存所有工具和设备</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安全选择、使用和储存所有材料</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规划工作区域以最大限度地提高效率</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保持工作区域干净整洁</w:t>
            </w:r>
          </w:p>
          <w:p w:rsidR="00C22314">
            <w:pPr>
              <w:numPr>
                <w:ilvl w:val="0"/>
                <w:numId w:val="3"/>
              </w:numPr>
              <w:autoSpaceDE w:val="0"/>
              <w:autoSpaceDN w:val="0"/>
              <w:spacing w:after="0"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使用最新版本的批准手册和数据，遵循车</w:t>
            </w:r>
          </w:p>
        </w:tc>
        <w:tc>
          <w:tcPr>
            <w:tcW w:w="1977" w:type="dxa"/>
            <w:vMerge/>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bl>
    <w:p>
      <w:pPr>
        <w:sectPr w:rsidSect="00C22314">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644" w:bottom="1440" w:left="1644" w:header="851" w:footer="992" w:gutter="0"/>
          <w:pgNumType w:start="5"/>
          <w:cols w:space="720"/>
          <w:titlePg w:val="0"/>
          <w:docGrid w:type="linesAndChars" w:linePitch="319"/>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8"/>
        <w:gridCol w:w="5073"/>
        <w:gridCol w:w="1977"/>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99"/>
          <w:jc w:val="center"/>
        </w:trPr>
        <w:tc>
          <w:tcPr>
            <w:tcW w:w="1588" w:type="dxa"/>
            <w:tcBorders>
              <w:top w:val="single" w:sz="4" w:space="0" w:color="auto"/>
              <w:left w:val="single" w:sz="4" w:space="0" w:color="auto"/>
              <w:bottom w:val="single" w:sz="4" w:space="0" w:color="auto"/>
              <w:right w:val="single" w:sz="4" w:space="0" w:color="auto"/>
            </w:tcBorders>
            <w:vAlign w:val="center"/>
          </w:tcPr>
          <w:p/>
        </w:tc>
        <w:tc>
          <w:tcPr>
            <w:tcW w:w="5073" w:type="dxa"/>
            <w:tcBorders>
              <w:top w:val="single" w:sz="4" w:space="0" w:color="auto"/>
              <w:left w:val="single" w:sz="4" w:space="0" w:color="auto"/>
              <w:bottom w:val="single" w:sz="4" w:space="0" w:color="auto"/>
              <w:right w:val="single" w:sz="4" w:space="0" w:color="auto"/>
            </w:tcBorders>
            <w:vAlign w:val="center"/>
          </w:tcPr>
          <w:p w:rsidR="00C22314">
            <w:pPr>
              <w:numPr>
                <w:ilvl w:val="0"/>
                <w:numId w:val="0"/>
              </w:numPr>
              <w:autoSpaceDE w:val="0"/>
              <w:autoSpaceDN w:val="0"/>
              <w:spacing w:before="0" w:line="240" w:lineRule="auto"/>
              <w:ind w:left="420"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辆检修规定流程和程序</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在压力下建立并持续保持高质量标准和工作流程</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在团队环境中规划工作流程，以保证在给定时间段内安全的、成功的完成竞赛任务</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利用团队资源，最高效的组织和执行一系列任务</w:t>
            </w:r>
          </w:p>
        </w:tc>
        <w:tc>
          <w:tcPr>
            <w:tcW w:w="1977" w:type="dxa"/>
            <w:vMerge w:val="restart"/>
            <w:tcBorders>
              <w:top w:val="single" w:sz="4" w:space="0" w:color="auto"/>
              <w:left w:val="single" w:sz="4" w:space="0" w:color="auto"/>
              <w:bottom w:val="single" w:sz="4" w:space="0" w:color="auto"/>
              <w:right w:val="single" w:sz="4" w:space="0" w:color="auto"/>
            </w:tcBorders>
            <w:vAlign w:val="center"/>
          </w:tcPr>
          <w:p/>
        </w:tc>
      </w:tr>
      <w:tr>
        <w:tblPrEx>
          <w:tblW w:w="8638" w:type="dxa"/>
          <w:jc w:val="center"/>
          <w:tblLayout w:type="fixed"/>
          <w:tblLook w:val="04A0"/>
        </w:tblPrEx>
        <w:trPr>
          <w:trHeight w:val="879"/>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rPr>
            </w:pPr>
            <w:r>
              <w:rPr>
                <w:rFonts w:ascii="LinTimes" w:eastAsia="宋体" w:hAnsi="LinTimes" w:cs="LinTimes" w:hint="eastAsia"/>
                <w:b/>
                <w:color w:val="auto"/>
                <w:sz w:val="24"/>
                <w:szCs w:val="24"/>
                <w:lang w:eastAsia="zh-CN"/>
              </w:rPr>
              <w:t>2</w:t>
            </w:r>
          </w:p>
        </w:tc>
        <w:tc>
          <w:tcPr>
            <w:tcW w:w="5073" w:type="dxa"/>
            <w:tcBorders>
              <w:top w:val="single" w:sz="4" w:space="0" w:color="auto"/>
              <w:left w:val="single" w:sz="4" w:space="0" w:color="auto"/>
              <w:bottom w:val="single" w:sz="4" w:space="0" w:color="auto"/>
              <w:right w:val="single" w:sz="4" w:space="0" w:color="auto"/>
            </w:tcBorders>
            <w:vAlign w:val="center"/>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rPr>
            </w:pPr>
            <w:r>
              <w:rPr>
                <w:rFonts w:ascii="LinTimes" w:eastAsia="宋体" w:hAnsi="LinTimes" w:cs="LinTimes"/>
                <w:b/>
                <w:color w:val="auto"/>
                <w:sz w:val="24"/>
                <w:szCs w:val="24"/>
              </w:rPr>
              <w:t>沟通和人际交往</w:t>
            </w:r>
          </w:p>
        </w:tc>
        <w:tc>
          <w:tcPr>
            <w:tcW w:w="1977" w:type="dxa"/>
            <w:vMerge w:val="restart"/>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仿宋" w:hAnsi="仿宋" w:cs="LinTimes"/>
                <w:b/>
                <w:color w:val="auto"/>
                <w:sz w:val="32"/>
              </w:rPr>
            </w:pPr>
            <w:r>
              <w:rPr>
                <w:rFonts w:ascii="LinTimes" w:eastAsia="宋体" w:hAnsi="LinTimes" w:cs="LinTimes" w:hint="eastAsia"/>
                <w:b/>
                <w:color w:val="auto"/>
                <w:sz w:val="24"/>
                <w:szCs w:val="24"/>
                <w:lang w:eastAsia="zh-CN"/>
              </w:rPr>
              <w:t>5</w:t>
            </w:r>
          </w:p>
        </w:tc>
      </w:tr>
      <w:tr>
        <w:tblPrEx>
          <w:tblW w:w="8638" w:type="dxa"/>
          <w:jc w:val="center"/>
          <w:tblLayout w:type="fixed"/>
          <w:tblLook w:val="04A0"/>
        </w:tblPrEx>
        <w:trPr>
          <w:trHeight w:val="1386"/>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基本知识</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个人需要了解和理解：</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相关同事的角色和责任</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建立和维护富有成效的工作关系的价值</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建立和维护行业公认的态度的重要性</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有效团队合作的人际交往技巧</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迅速解决误解和矛盾的重要性</w:t>
            </w:r>
          </w:p>
          <w:p w:rsidR="00C22314">
            <w:pPr>
              <w:numPr>
                <w:ilvl w:val="0"/>
                <w:numId w:val="3"/>
              </w:numPr>
              <w:autoSpaceDE w:val="0"/>
              <w:autoSpaceDN w:val="0"/>
              <w:spacing w:line="240" w:lineRule="auto"/>
              <w:ind w:firstLineChars="0"/>
              <w:rPr>
                <w:rFonts w:ascii="宋体" w:eastAsia="宋体" w:hAnsi="宋体" w:cs="宋体"/>
                <w:sz w:val="24"/>
                <w:szCs w:val="24"/>
              </w:rPr>
            </w:pPr>
            <w:r>
              <w:rPr>
                <w:rFonts w:eastAsia="宋体" w:asciiTheme="minorEastAsia" w:hAnsiTheme="minorEastAsia" w:cs="微软雅黑" w:hint="eastAsia"/>
                <w:sz w:val="24"/>
                <w:szCs w:val="24"/>
              </w:rPr>
              <w:t>涉及工作环境及标准的人为因素</w:t>
            </w:r>
          </w:p>
        </w:tc>
        <w:tc>
          <w:tcPr>
            <w:tcW w:w="1977" w:type="dxa"/>
            <w:vMerge/>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1608"/>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工作能力</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pacing w:line="360" w:lineRule="auto"/>
              <w:ind w:firstLine="0" w:firstLineChars="0"/>
              <w:rPr>
                <w:rFonts w:ascii="宋体" w:eastAsia="宋体" w:hAnsi="宋体" w:cs="宋体"/>
                <w:b/>
                <w:sz w:val="24"/>
                <w:szCs w:val="24"/>
              </w:rPr>
            </w:pPr>
            <w:r>
              <w:rPr>
                <w:rFonts w:ascii="宋体" w:eastAsia="宋体" w:hAnsi="宋体" w:cs="宋体" w:hint="eastAsia"/>
                <w:bCs/>
                <w:sz w:val="24"/>
                <w:szCs w:val="24"/>
              </w:rPr>
              <w:t>个人应能够：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为团队积极做贡献，显示出对其他人福利和团队表现的关心和考虑</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进行调查性讨论，例如解决技术问题</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定期向同事通报/更新计划的维护程序</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协商时间安排，尽量减少对工作/生产力水平的负面影响</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针对自身绩效和团队其他成员绩效，积极并具有建设性的进行反馈</w:t>
            </w:r>
          </w:p>
          <w:p w:rsidR="00C22314">
            <w:pPr>
              <w:numPr>
                <w:ilvl w:val="0"/>
                <w:numId w:val="3"/>
              </w:numPr>
              <w:autoSpaceDE w:val="0"/>
              <w:autoSpaceDN w:val="0"/>
              <w:spacing w:line="240" w:lineRule="auto"/>
              <w:ind w:firstLineChars="0"/>
              <w:rPr>
                <w:rFonts w:ascii="宋体" w:eastAsia="宋体" w:hAnsi="宋体" w:cs="宋体"/>
                <w:sz w:val="24"/>
                <w:szCs w:val="24"/>
              </w:rPr>
            </w:pPr>
            <w:r>
              <w:rPr>
                <w:rFonts w:eastAsia="宋体" w:asciiTheme="minorEastAsia" w:hAnsiTheme="minorEastAsia" w:cs="微软雅黑" w:hint="eastAsia"/>
                <w:sz w:val="24"/>
                <w:szCs w:val="24"/>
              </w:rPr>
              <w:t>识别并响应其他支持组织，例如后勤供应商和工程管理机构</w:t>
            </w:r>
          </w:p>
        </w:tc>
        <w:tc>
          <w:tcPr>
            <w:tcW w:w="1977" w:type="dxa"/>
            <w:vMerge/>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866"/>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rPr>
            </w:pPr>
            <w:r>
              <w:rPr>
                <w:rFonts w:ascii="LinTimes" w:eastAsia="宋体" w:hAnsi="LinTimes" w:cs="LinTimes" w:hint="eastAsia"/>
                <w:b/>
                <w:color w:val="auto"/>
                <w:sz w:val="24"/>
                <w:szCs w:val="24"/>
                <w:lang w:eastAsia="zh-CN"/>
              </w:rPr>
              <w:t>3</w:t>
            </w:r>
          </w:p>
        </w:tc>
        <w:tc>
          <w:tcPr>
            <w:tcW w:w="5073" w:type="dxa"/>
            <w:tcBorders>
              <w:top w:val="single" w:sz="4" w:space="0" w:color="auto"/>
              <w:left w:val="single" w:sz="4" w:space="0" w:color="auto"/>
              <w:bottom w:val="single" w:sz="4" w:space="0" w:color="auto"/>
              <w:right w:val="single" w:sz="4" w:space="0" w:color="auto"/>
            </w:tcBorders>
            <w:vAlign w:val="center"/>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lang w:eastAsia="zh-CN"/>
              </w:rPr>
            </w:pPr>
            <w:r>
              <w:rPr>
                <w:rFonts w:ascii="LinTimes" w:eastAsia="宋体" w:hAnsi="LinTimes" w:cs="LinTimes" w:hint="eastAsia"/>
                <w:b/>
                <w:color w:val="auto"/>
                <w:sz w:val="24"/>
                <w:szCs w:val="24"/>
                <w:lang w:eastAsia="zh-CN"/>
              </w:rPr>
              <w:t>解决问题、创新及计划能力</w:t>
            </w:r>
          </w:p>
        </w:tc>
        <w:tc>
          <w:tcPr>
            <w:tcW w:w="1977" w:type="dxa"/>
            <w:vMerge w:val="restart"/>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仿宋" w:hAnsi="仿宋" w:cs="LinTimes"/>
                <w:b/>
                <w:color w:val="auto"/>
                <w:sz w:val="32"/>
                <w:lang w:eastAsia="zh-CN"/>
              </w:rPr>
            </w:pPr>
            <w:r>
              <w:rPr>
                <w:rFonts w:ascii="LinTimes" w:eastAsia="宋体" w:hAnsi="LinTimes" w:cs="LinTimes" w:hint="eastAsia"/>
                <w:b/>
                <w:color w:val="auto"/>
                <w:sz w:val="24"/>
                <w:szCs w:val="24"/>
                <w:lang w:eastAsia="zh-CN"/>
              </w:rPr>
              <w:t>5</w:t>
            </w:r>
          </w:p>
        </w:tc>
      </w:tr>
      <w:tr>
        <w:tblPrEx>
          <w:tblW w:w="8638" w:type="dxa"/>
          <w:jc w:val="center"/>
          <w:tblLayout w:type="fixed"/>
          <w:tblLook w:val="04A0"/>
        </w:tblPrEx>
        <w:trPr>
          <w:trHeight w:val="699"/>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基本知识</w:t>
            </w:r>
          </w:p>
        </w:tc>
        <w:tc>
          <w:tcPr>
            <w:tcW w:w="5073" w:type="dxa"/>
            <w:tcBorders>
              <w:top w:val="single" w:sz="4" w:space="0" w:color="auto"/>
              <w:left w:val="single" w:sz="4" w:space="0" w:color="auto"/>
              <w:bottom w:val="single" w:sz="4" w:space="0" w:color="auto"/>
              <w:right w:val="single" w:sz="4" w:space="0" w:color="auto"/>
            </w:tcBorders>
          </w:tcPr>
          <w:p w:rsidR="00C22314">
            <w:pPr>
              <w:autoSpaceDE w:val="0"/>
              <w:autoSpaceDN w:val="0"/>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个人需要了解和理解：</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工作过程中可能出现的常见问题类型</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区分区域标准、国家标准及国际最佳实践</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解决问题的诊断方法</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在解决问题过程中，遵循制造商最新版本的检修维护手册和文件的重要性</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当前工业领域的趋势和前景，包括新材料、新方法和新技术</w:t>
            </w:r>
          </w:p>
          <w:p w:rsidR="00C22314">
            <w:pPr>
              <w:numPr>
                <w:ilvl w:val="0"/>
                <w:numId w:val="3"/>
              </w:numPr>
              <w:autoSpaceDE w:val="0"/>
              <w:autoSpaceDN w:val="0"/>
              <w:spacing w:line="240" w:lineRule="auto"/>
              <w:ind w:firstLineChars="0"/>
              <w:rPr>
                <w:rStyle w:val="Editable"/>
                <w:rFonts w:ascii="宋体" w:hAnsi="宋体" w:cs="宋体"/>
                <w:sz w:val="24"/>
                <w:szCs w:val="24"/>
              </w:rPr>
            </w:pPr>
            <w:r>
              <w:rPr>
                <w:rFonts w:eastAsia="宋体" w:asciiTheme="minorEastAsia" w:hAnsiTheme="minorEastAsia" w:cs="微软雅黑" w:hint="eastAsia"/>
                <w:sz w:val="24"/>
                <w:szCs w:val="24"/>
              </w:rPr>
              <w:t>在团队环境中进行协作，制定安全、及时、经济的工作方案和计划的重要性</w:t>
            </w:r>
          </w:p>
        </w:tc>
        <w:tc>
          <w:tcPr>
            <w:tcW w:w="1977" w:type="dxa"/>
            <w:vMerge/>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bl>
    <w:p>
      <w:pPr>
        <w:sectPr w:rsidSect="00C22314">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644" w:bottom="1440" w:left="1644" w:header="851" w:footer="992" w:gutter="0"/>
          <w:pgNumType w:start="6"/>
          <w:cols w:space="720"/>
          <w:titlePg w:val="0"/>
          <w:docGrid w:type="linesAndChars" w:linePitch="319"/>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8"/>
        <w:gridCol w:w="5073"/>
        <w:gridCol w:w="1977"/>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工作能力</w:t>
            </w:r>
          </w:p>
        </w:tc>
        <w:tc>
          <w:tcPr>
            <w:tcW w:w="5073" w:type="dxa"/>
            <w:tcBorders>
              <w:top w:val="single" w:sz="4" w:space="0" w:color="auto"/>
              <w:left w:val="single" w:sz="4" w:space="0" w:color="auto"/>
              <w:bottom w:val="single" w:sz="4" w:space="0" w:color="auto"/>
              <w:right w:val="single" w:sz="4" w:space="0" w:color="auto"/>
            </w:tcBorders>
          </w:tcPr>
          <w:p w:rsidR="00C22314">
            <w:pPr>
              <w:pStyle w:val="TableBullet"/>
              <w:numPr>
                <w:ilvl w:val="0"/>
                <w:numId w:val="0"/>
              </w:numPr>
              <w:snapToGrid w:val="0"/>
              <w:spacing w:after="0" w:line="360" w:lineRule="auto"/>
              <w:rPr>
                <w:rStyle w:val="Editable"/>
                <w:rFonts w:ascii="宋体" w:hAnsi="宋体" w:cs="宋体"/>
                <w:bCs/>
                <w:color w:val="000000"/>
                <w:sz w:val="24"/>
                <w:szCs w:val="24"/>
              </w:rPr>
            </w:pPr>
            <w:r>
              <w:rPr>
                <w:rFonts w:ascii="宋体" w:eastAsia="宋体" w:hAnsi="宋体" w:cs="宋体" w:hint="eastAsia"/>
                <w:bCs/>
                <w:sz w:val="24"/>
                <w:szCs w:val="24"/>
              </w:rPr>
              <w:t>个人应能够：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定期检查工作，尽量减少后期出现的问题</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质疑不正确的指挥及规定，以防止出现问题</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快速识别和分析问题，并遵循自我管理的流程，使用最新版本的制造商检修维护手册和文件</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与司机进行故障诊断讨论，以确定技术问题的根本原因</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坚持并展示解决复杂问题的弹性</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展现尝试新方法和拥抱变化的意愿</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解释和应用车辆运维程序</w:t>
            </w:r>
          </w:p>
          <w:p w:rsidR="00C22314">
            <w:pPr>
              <w:numPr>
                <w:ilvl w:val="0"/>
                <w:numId w:val="3"/>
              </w:numPr>
              <w:autoSpaceDE w:val="0"/>
              <w:autoSpaceDN w:val="0"/>
              <w:spacing w:line="240" w:lineRule="auto"/>
              <w:ind w:firstLineChars="0"/>
              <w:rPr>
                <w:rStyle w:val="Editable"/>
                <w:rFonts w:ascii="宋体" w:hAnsi="宋体" w:cs="宋体"/>
                <w:sz w:val="24"/>
                <w:szCs w:val="24"/>
              </w:rPr>
            </w:pPr>
            <w:r>
              <w:rPr>
                <w:rFonts w:eastAsia="宋体" w:asciiTheme="minorEastAsia" w:hAnsiTheme="minorEastAsia" w:cs="微软雅黑" w:hint="eastAsia"/>
                <w:sz w:val="24"/>
                <w:szCs w:val="24"/>
              </w:rPr>
              <w:t>基于给定的环境及可用的资源，检查自我及团队中成员的工作，使其符合最佳实践</w:t>
            </w:r>
          </w:p>
        </w:tc>
        <w:tc>
          <w:tcPr>
            <w:tcW w:w="1977" w:type="dxa"/>
            <w:vMerge w:val="restart"/>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b/>
                <w:color w:val="auto"/>
                <w:sz w:val="24"/>
                <w:szCs w:val="24"/>
              </w:rPr>
            </w:pPr>
            <w:r>
              <w:rPr>
                <w:rFonts w:ascii="LinTimes" w:eastAsia="宋体" w:hAnsi="LinTimes" w:cs="LinTimes" w:hint="eastAsia"/>
                <w:b/>
                <w:color w:val="auto"/>
                <w:sz w:val="24"/>
                <w:szCs w:val="24"/>
                <w:lang w:eastAsia="zh-CN"/>
              </w:rPr>
              <w:t>4</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rPr>
                <w:rFonts w:ascii="宋体" w:eastAsia="宋体" w:hAnsi="宋体" w:cs="宋体"/>
                <w:sz w:val="24"/>
                <w:szCs w:val="24"/>
              </w:rPr>
            </w:pPr>
            <w:r>
              <w:rPr>
                <w:rFonts w:ascii="宋体" w:eastAsia="宋体" w:hAnsi="宋体" w:cs="宋体" w:hint="eastAsia"/>
                <w:b/>
                <w:bCs/>
                <w:sz w:val="24"/>
                <w:szCs w:val="24"/>
              </w:rPr>
              <w:t>车辆机械部件检修、保养与调试</w:t>
            </w:r>
          </w:p>
        </w:tc>
        <w:tc>
          <w:tcPr>
            <w:tcW w:w="1977" w:type="dxa"/>
            <w:vMerge w:val="restart"/>
            <w:tcBorders>
              <w:top w:val="single" w:sz="4" w:space="0" w:color="auto"/>
              <w:left w:val="single" w:sz="4" w:space="0" w:color="auto"/>
              <w:right w:val="single" w:sz="4" w:space="0" w:color="auto"/>
            </w:tcBorders>
            <w:vAlign w:val="center"/>
          </w:tcPr>
          <w:p w:rsidR="00C22314">
            <w:pPr>
              <w:snapToGrid w:val="0"/>
              <w:spacing w:line="360" w:lineRule="auto"/>
              <w:ind w:firstLine="0" w:firstLineChars="0"/>
              <w:jc w:val="center"/>
              <w:rPr>
                <w:rFonts w:cs="LinTimes"/>
                <w:b/>
                <w:lang w:val="en-GB"/>
              </w:rPr>
            </w:pPr>
            <w:r>
              <w:rPr>
                <w:rFonts w:ascii="LinTimes" w:eastAsia="宋体" w:hAnsi="LinTimes" w:cs="LinTimes" w:hint="eastAsia"/>
                <w:b/>
                <w:color w:val="auto"/>
                <w:kern w:val="0"/>
                <w:sz w:val="24"/>
                <w:szCs w:val="24"/>
                <w:lang w:val="en-GB"/>
              </w:rPr>
              <w:t>35</w:t>
            </w: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基本知识</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个人需要了解和理解：</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制造厂商的车辆检修维护手册</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车辆整体及其组成部件检修的标准规范、规程、方法等</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车辆的组成及结构，主要包括：车顶、车体、司机室、客室、车底、贯通道等部分</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车辆主要组成部件的结构原理和动作原理，特别是受电弓、车门、转向架等核心部件</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车辆主要组成部件的检查、拆卸、安装、调节、保养和测试的正确程序</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检查和维修工器具的方式和时机</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检查和更新相关物料清单的方式和时机</w:t>
            </w:r>
          </w:p>
          <w:p w:rsidR="00C22314">
            <w:pPr>
              <w:numPr>
                <w:ilvl w:val="0"/>
                <w:numId w:val="3"/>
              </w:numPr>
              <w:autoSpaceDE w:val="0"/>
              <w:autoSpaceDN w:val="0"/>
              <w:spacing w:line="240" w:lineRule="auto"/>
              <w:ind w:firstLineChars="0"/>
              <w:rPr>
                <w:rFonts w:ascii="宋体" w:eastAsia="宋体" w:hAnsi="宋体" w:cs="宋体"/>
                <w:sz w:val="24"/>
                <w:szCs w:val="24"/>
              </w:rPr>
            </w:pPr>
            <w:r>
              <w:rPr>
                <w:rFonts w:eastAsia="宋体" w:asciiTheme="minorEastAsia" w:hAnsiTheme="minorEastAsia" w:cs="微软雅黑" w:hint="eastAsia"/>
                <w:sz w:val="24"/>
                <w:szCs w:val="24"/>
              </w:rPr>
              <w:t>作业中的危险元素，相应的安全防护措施</w:t>
            </w:r>
          </w:p>
        </w:tc>
        <w:tc>
          <w:tcPr>
            <w:tcW w:w="1977" w:type="dxa"/>
            <w:vMerge/>
            <w:tcBorders>
              <w:left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工作能力</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个人应能够：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根据作业情况做好并保持个人和场地安全防护</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识读并使用供应商所提供车辆及车辆部件的结构原理图、操作手册、检修维护手册</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识别并寻找各种车辆检修的专用物料</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识别、寻找并最优化的使用各种车辆检修工具</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选择并正确和高效使用检查方法，例如：目视、触摸、测量及测试</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选择和使用零部件维护方法，例如：除尘、</w:t>
            </w:r>
            <w:r>
              <w:rPr>
                <w:rFonts w:eastAsia="宋体" w:asciiTheme="minorEastAsia" w:hAnsiTheme="minorEastAsia" w:cs="微软雅黑" w:hint="eastAsia"/>
                <w:sz w:val="24"/>
                <w:szCs w:val="24"/>
              </w:rPr>
              <w:t>清洗、润滑、调整、紧固及更换</w:t>
            </w:r>
          </w:p>
        </w:tc>
        <w:tc>
          <w:tcPr>
            <w:tcW w:w="1977" w:type="dxa"/>
            <w:vMerge/>
            <w:tcBorders>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bl>
    <w:p>
      <w:pPr>
        <w:sectPr w:rsidSect="00C22314">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644" w:bottom="1440" w:left="1644" w:header="851" w:footer="992" w:gutter="0"/>
          <w:pgNumType w:start="7"/>
          <w:cols w:space="720"/>
          <w:titlePg w:val="0"/>
          <w:docGrid w:type="linesAndChars" w:linePitch="319"/>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8"/>
        <w:gridCol w:w="5073"/>
        <w:gridCol w:w="1977"/>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tc>
        <w:tc>
          <w:tcPr>
            <w:tcW w:w="5073" w:type="dxa"/>
            <w:tcBorders>
              <w:top w:val="single" w:sz="4" w:space="0" w:color="auto"/>
              <w:left w:val="single" w:sz="4" w:space="0" w:color="auto"/>
              <w:bottom w:val="single" w:sz="4" w:space="0" w:color="auto"/>
              <w:right w:val="single" w:sz="4" w:space="0" w:color="auto"/>
            </w:tcBorders>
            <w:vAlign w:val="center"/>
          </w:tcPr>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按照检修规程检查车辆及其部件</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识别车辆部件的缺陷和故障</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使用正确的工具和方法拆解及组装车辆部件</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测试车辆主要部件的机械动作，识别异常状态</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调节车辆主要部件的动作、状态参数，使之符合技术要求</w:t>
            </w:r>
          </w:p>
          <w:p w:rsidR="00C22314">
            <w:pPr>
              <w:numPr>
                <w:ilvl w:val="0"/>
                <w:numId w:val="3"/>
              </w:numPr>
              <w:autoSpaceDE w:val="0"/>
              <w:autoSpaceDN w:val="0"/>
              <w:spacing w:line="240" w:lineRule="auto"/>
              <w:ind w:firstLineChars="0"/>
              <w:rPr>
                <w:rFonts w:ascii="宋体" w:eastAsia="宋体" w:hAnsi="宋体" w:cs="宋体"/>
                <w:sz w:val="24"/>
                <w:szCs w:val="24"/>
              </w:rPr>
            </w:pPr>
            <w:r>
              <w:rPr>
                <w:rFonts w:eastAsia="宋体" w:asciiTheme="minorEastAsia" w:hAnsiTheme="minorEastAsia" w:cs="微软雅黑" w:hint="eastAsia"/>
                <w:sz w:val="24"/>
                <w:szCs w:val="24"/>
              </w:rPr>
              <w:t>准确填写工作报告</w:t>
            </w:r>
          </w:p>
        </w:tc>
        <w:tc>
          <w:tcPr>
            <w:tcW w:w="1977" w:type="dxa"/>
            <w:vMerge w:val="restart"/>
            <w:tcBorders>
              <w:left w:val="single" w:sz="4" w:space="0" w:color="auto"/>
              <w:bottom w:val="single" w:sz="4" w:space="0" w:color="auto"/>
              <w:right w:val="single" w:sz="4" w:space="0" w:color="auto"/>
            </w:tcBorders>
            <w:vAlign w:val="center"/>
          </w:tcP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b/>
                <w:color w:val="auto"/>
                <w:sz w:val="24"/>
                <w:szCs w:val="24"/>
              </w:rPr>
            </w:pPr>
            <w:r>
              <w:rPr>
                <w:rFonts w:ascii="LinTimes" w:eastAsia="宋体" w:hAnsi="LinTimes" w:cs="LinTimes" w:hint="eastAsia"/>
                <w:b/>
                <w:color w:val="auto"/>
                <w:sz w:val="24"/>
                <w:szCs w:val="24"/>
                <w:lang w:eastAsia="zh-CN"/>
              </w:rPr>
              <w:t>5</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rPr>
                <w:rFonts w:ascii="宋体" w:eastAsia="宋体" w:hAnsi="宋体" w:cs="宋体"/>
                <w:sz w:val="24"/>
                <w:szCs w:val="24"/>
              </w:rPr>
            </w:pPr>
            <w:r>
              <w:rPr>
                <w:rFonts w:ascii="宋体" w:eastAsia="宋体" w:hAnsi="宋体" w:cs="宋体" w:hint="eastAsia"/>
                <w:b/>
                <w:bCs/>
                <w:sz w:val="24"/>
                <w:szCs w:val="24"/>
              </w:rPr>
              <w:t>车辆电气系统维护、保养与测试</w:t>
            </w:r>
          </w:p>
        </w:tc>
        <w:tc>
          <w:tcPr>
            <w:tcW w:w="1977" w:type="dxa"/>
            <w:vMerge w:val="restart"/>
            <w:tcBorders>
              <w:top w:val="single" w:sz="4" w:space="0" w:color="auto"/>
              <w:left w:val="single" w:sz="4" w:space="0" w:color="auto"/>
              <w:right w:val="single" w:sz="4" w:space="0" w:color="auto"/>
            </w:tcBorders>
            <w:vAlign w:val="center"/>
          </w:tcPr>
          <w:p w:rsidR="00C22314">
            <w:pPr>
              <w:snapToGrid w:val="0"/>
              <w:spacing w:line="360" w:lineRule="auto"/>
              <w:ind w:firstLine="0" w:firstLineChars="0"/>
              <w:jc w:val="center"/>
              <w:rPr>
                <w:rFonts w:cs="LinTimes"/>
                <w:b/>
                <w:lang w:val="en-GB"/>
              </w:rPr>
            </w:pPr>
            <w:r>
              <w:rPr>
                <w:rFonts w:ascii="LinTimes" w:eastAsia="宋体" w:hAnsi="LinTimes" w:cs="LinTimes" w:hint="eastAsia"/>
                <w:b/>
                <w:color w:val="auto"/>
                <w:kern w:val="0"/>
                <w:sz w:val="24"/>
                <w:szCs w:val="24"/>
                <w:lang w:val="en-GB"/>
              </w:rPr>
              <w:t>35</w:t>
            </w: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基本知识</w:t>
            </w:r>
          </w:p>
        </w:tc>
        <w:tc>
          <w:tcPr>
            <w:tcW w:w="5073" w:type="dxa"/>
            <w:tcBorders>
              <w:top w:val="single" w:sz="4" w:space="0" w:color="auto"/>
              <w:left w:val="single" w:sz="4" w:space="0" w:color="auto"/>
              <w:bottom w:val="single" w:sz="4" w:space="0" w:color="auto"/>
              <w:right w:val="single" w:sz="4" w:space="0" w:color="auto"/>
            </w:tcBorders>
          </w:tcPr>
          <w:p w:rsidR="00C22314">
            <w:pPr>
              <w:autoSpaceDE w:val="0"/>
              <w:autoSpaceDN w:val="0"/>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个人需要了解和理解：</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制造厂商的车辆检修维护手册</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车辆各个电气系统维护、保养、测试的标准规范、规程、方法及其他考虑</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轨道车辆的电气构造</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车辆各个电气子系统的组成、工作原理、控制原理，主要包括：高压牵引系统、制动系统、电气辅助系统、车门控制系统、空调系统、网络及监控系统、火灾报警系统、乘客信息系统、照明系统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车辆电气安装布线工艺标准</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车辆标准电气图例、图标、符号</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电气仪器、仪表、工具、量具的作用及使用知识</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电气材料知识</w:t>
            </w:r>
          </w:p>
          <w:p w:rsidR="00C22314">
            <w:pPr>
              <w:numPr>
                <w:ilvl w:val="0"/>
                <w:numId w:val="3"/>
              </w:numPr>
              <w:autoSpaceDE w:val="0"/>
              <w:autoSpaceDN w:val="0"/>
              <w:spacing w:line="240" w:lineRule="auto"/>
              <w:ind w:firstLineChars="0"/>
              <w:rPr>
                <w:rStyle w:val="Editable"/>
                <w:rFonts w:ascii="宋体" w:hAnsi="宋体" w:cs="宋体"/>
                <w:sz w:val="24"/>
                <w:szCs w:val="24"/>
              </w:rPr>
            </w:pPr>
            <w:r>
              <w:rPr>
                <w:rFonts w:eastAsia="宋体" w:asciiTheme="minorEastAsia" w:hAnsiTheme="minorEastAsia" w:cs="微软雅黑" w:hint="eastAsia"/>
                <w:sz w:val="24"/>
                <w:szCs w:val="24"/>
              </w:rPr>
              <w:t>电气作业中的危险因素，及相应的安全防护措施</w:t>
            </w:r>
          </w:p>
        </w:tc>
        <w:tc>
          <w:tcPr>
            <w:tcW w:w="1977" w:type="dxa"/>
            <w:vMerge/>
            <w:tcBorders>
              <w:left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工作能力</w:t>
            </w:r>
          </w:p>
        </w:tc>
        <w:tc>
          <w:tcPr>
            <w:tcW w:w="5073" w:type="dxa"/>
            <w:tcBorders>
              <w:top w:val="single" w:sz="4" w:space="0" w:color="auto"/>
              <w:left w:val="single" w:sz="4" w:space="0" w:color="auto"/>
              <w:bottom w:val="single" w:sz="4" w:space="0" w:color="auto"/>
              <w:right w:val="single" w:sz="4" w:space="0" w:color="auto"/>
            </w:tcBorders>
          </w:tcPr>
          <w:p w:rsidR="00C22314">
            <w:pPr>
              <w:pStyle w:val="TableBullet"/>
              <w:numPr>
                <w:ilvl w:val="0"/>
                <w:numId w:val="0"/>
              </w:numPr>
              <w:snapToGrid w:val="0"/>
              <w:spacing w:after="0" w:line="360" w:lineRule="auto"/>
              <w:rPr>
                <w:rStyle w:val="Editable"/>
                <w:rFonts w:ascii="宋体" w:hAnsi="宋体" w:cs="宋体"/>
                <w:bCs/>
                <w:color w:val="000000"/>
                <w:sz w:val="24"/>
                <w:szCs w:val="24"/>
              </w:rPr>
            </w:pPr>
            <w:r>
              <w:rPr>
                <w:rFonts w:ascii="宋体" w:eastAsia="宋体" w:hAnsi="宋体" w:cs="宋体" w:hint="eastAsia"/>
                <w:bCs/>
                <w:sz w:val="24"/>
                <w:szCs w:val="24"/>
              </w:rPr>
              <w:t>个人应能够：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根据作业情况做好个人和场地安全防护</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获取并使用供应商所提供车辆各个电气子系统的原理图、装配图、接线图、电气布局图、检修维护手册等</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识别各种车辆电气元器件</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选择并使用各种车辆电气仪器（含地面调试台、调试软件等）、仪表、工具及量具</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选择并使用电气维护手段，例如：电气试验、测量、装配及布线</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按照电气原理图、装配图、接线图及工艺标准完成车辆主要控制电路和控制气路的</w:t>
            </w:r>
            <w:r>
              <w:rPr>
                <w:rFonts w:eastAsia="宋体" w:asciiTheme="minorEastAsia" w:hAnsiTheme="minorEastAsia" w:cs="微软雅黑" w:hint="eastAsia"/>
                <w:sz w:val="24"/>
                <w:szCs w:val="24"/>
              </w:rPr>
              <w:t>安装</w:t>
            </w:r>
          </w:p>
        </w:tc>
        <w:tc>
          <w:tcPr>
            <w:tcW w:w="1977" w:type="dxa"/>
            <w:vMerge/>
            <w:tcBorders>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bl>
    <w:p>
      <w:pPr>
        <w:sectPr w:rsidSect="00C22314">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644" w:bottom="1440" w:left="1644" w:header="851" w:footer="992" w:gutter="0"/>
          <w:pgNumType w:start="8"/>
          <w:cols w:space="720"/>
          <w:titlePg w:val="0"/>
          <w:docGrid w:type="linesAndChars" w:linePitch="319"/>
        </w:sectPr>
      </w:pPr>
    </w:p>
    <w:tbl>
      <w:tblPr>
        <w:tblStyle w:val="TableNormal"/>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88"/>
        <w:gridCol w:w="5073"/>
        <w:gridCol w:w="1977"/>
      </w:tblGrid>
      <w:tr>
        <w:tblPrEx>
          <w:tblW w:w="8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tc>
        <w:tc>
          <w:tcPr>
            <w:tcW w:w="5073" w:type="dxa"/>
            <w:tcBorders>
              <w:top w:val="single" w:sz="4" w:space="0" w:color="auto"/>
              <w:left w:val="single" w:sz="4" w:space="0" w:color="auto"/>
              <w:bottom w:val="single" w:sz="4" w:space="0" w:color="auto"/>
              <w:right w:val="single" w:sz="4" w:space="0" w:color="auto"/>
            </w:tcBorders>
          </w:tcPr>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按照试验规程测试车辆各个电气子系统功能</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识别车辆各个电气子系统的工作状态并采取相应措施</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结合实际运营环境测试车辆整车电气功能</w:t>
            </w:r>
          </w:p>
          <w:p w:rsidR="00C22314">
            <w:pPr>
              <w:numPr>
                <w:ilvl w:val="0"/>
                <w:numId w:val="3"/>
              </w:numPr>
              <w:autoSpaceDE w:val="0"/>
              <w:autoSpaceDN w:val="0"/>
              <w:spacing w:line="240" w:lineRule="auto"/>
              <w:ind w:firstLineChars="0"/>
              <w:rPr>
                <w:rStyle w:val="Editable"/>
                <w:rFonts w:ascii="宋体" w:hAnsi="宋体" w:cs="宋体"/>
                <w:sz w:val="24"/>
                <w:szCs w:val="24"/>
              </w:rPr>
            </w:pPr>
            <w:r>
              <w:rPr>
                <w:rFonts w:eastAsia="宋体" w:asciiTheme="minorEastAsia" w:hAnsiTheme="minorEastAsia" w:cs="微软雅黑" w:hint="eastAsia"/>
                <w:sz w:val="24"/>
                <w:szCs w:val="24"/>
              </w:rPr>
              <w:t>准确填写工作报告</w:t>
            </w:r>
          </w:p>
        </w:tc>
        <w:tc>
          <w:tcPr>
            <w:tcW w:w="1977" w:type="dxa"/>
            <w:vMerge w:val="restart"/>
            <w:tcBorders>
              <w:left w:val="single" w:sz="4" w:space="0" w:color="auto"/>
              <w:bottom w:val="single" w:sz="4" w:space="0" w:color="auto"/>
              <w:right w:val="single" w:sz="4" w:space="0" w:color="auto"/>
            </w:tcBorders>
            <w:vAlign w:val="center"/>
          </w:tcP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b/>
                <w:color w:val="auto"/>
                <w:sz w:val="24"/>
                <w:szCs w:val="24"/>
              </w:rPr>
            </w:pPr>
            <w:r>
              <w:rPr>
                <w:rFonts w:ascii="LinTimes" w:eastAsia="宋体" w:hAnsi="LinTimes" w:cs="LinTimes" w:hint="eastAsia"/>
                <w:b/>
                <w:color w:val="auto"/>
                <w:sz w:val="24"/>
                <w:szCs w:val="24"/>
                <w:lang w:eastAsia="zh-CN"/>
              </w:rPr>
              <w:t>6</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snapToGrid w:val="0"/>
              <w:spacing w:line="360" w:lineRule="auto"/>
              <w:ind w:firstLine="0" w:firstLineChars="0"/>
              <w:rPr>
                <w:rFonts w:ascii="宋体" w:eastAsia="宋体" w:hAnsi="宋体" w:cs="宋体"/>
                <w:sz w:val="24"/>
                <w:szCs w:val="24"/>
              </w:rPr>
            </w:pPr>
            <w:r>
              <w:rPr>
                <w:rFonts w:ascii="宋体" w:eastAsia="宋体" w:hAnsi="宋体" w:cs="宋体" w:hint="eastAsia"/>
                <w:b/>
                <w:bCs/>
                <w:sz w:val="24"/>
                <w:szCs w:val="24"/>
              </w:rPr>
              <w:t>车辆故障诊断与处理</w:t>
            </w:r>
          </w:p>
        </w:tc>
        <w:tc>
          <w:tcPr>
            <w:tcW w:w="1977" w:type="dxa"/>
            <w:vMerge w:val="restart"/>
            <w:tcBorders>
              <w:top w:val="single" w:sz="4" w:space="0" w:color="auto"/>
              <w:left w:val="single" w:sz="4" w:space="0" w:color="auto"/>
              <w:right w:val="single" w:sz="4" w:space="0" w:color="auto"/>
            </w:tcBorders>
            <w:vAlign w:val="center"/>
          </w:tcPr>
          <w:p w:rsidR="00C22314">
            <w:pPr>
              <w:snapToGrid w:val="0"/>
              <w:spacing w:line="360" w:lineRule="auto"/>
              <w:ind w:firstLine="0" w:firstLineChars="0"/>
              <w:jc w:val="center"/>
              <w:rPr>
                <w:rFonts w:cs="LinTimes"/>
                <w:b/>
                <w:lang w:val="en-GB"/>
              </w:rPr>
            </w:pPr>
            <w:r>
              <w:rPr>
                <w:rFonts w:ascii="LinTimes" w:eastAsia="宋体" w:hAnsi="LinTimes" w:cs="LinTimes" w:hint="eastAsia"/>
                <w:b/>
                <w:color w:val="auto"/>
                <w:kern w:val="0"/>
                <w:sz w:val="24"/>
                <w:szCs w:val="24"/>
                <w:lang w:val="en-GB"/>
              </w:rPr>
              <w:t>15</w:t>
            </w: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基本知识</w:t>
            </w:r>
          </w:p>
        </w:tc>
        <w:tc>
          <w:tcPr>
            <w:tcW w:w="5073" w:type="dxa"/>
            <w:tcBorders>
              <w:top w:val="single" w:sz="4" w:space="0" w:color="auto"/>
              <w:left w:val="single" w:sz="4" w:space="0" w:color="auto"/>
              <w:bottom w:val="single" w:sz="4" w:space="0" w:color="auto"/>
              <w:right w:val="single" w:sz="4" w:space="0" w:color="auto"/>
            </w:tcBorders>
          </w:tcPr>
          <w:p w:rsidR="00C22314">
            <w:pPr>
              <w:autoSpaceDE w:val="0"/>
              <w:autoSpaceDN w:val="0"/>
              <w:spacing w:line="360" w:lineRule="auto"/>
              <w:ind w:firstLine="0" w:firstLineChars="0"/>
              <w:rPr>
                <w:rFonts w:ascii="宋体" w:eastAsia="宋体" w:hAnsi="宋体" w:cs="宋体"/>
                <w:bCs/>
                <w:sz w:val="24"/>
                <w:szCs w:val="24"/>
              </w:rPr>
            </w:pPr>
            <w:r>
              <w:rPr>
                <w:rFonts w:ascii="宋体" w:eastAsia="宋体" w:hAnsi="宋体" w:cs="宋体" w:hint="eastAsia"/>
                <w:bCs/>
                <w:sz w:val="24"/>
                <w:szCs w:val="24"/>
              </w:rPr>
              <w:t>个人需要了解和理解：</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列车网络控制系统及其数据</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制造厂商的车辆检修维护手册</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轨道车辆的电气构造</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车辆各个子系统的组成、工作原理、控制原理，主要包括：高压牵引系统、制动系统、电气辅助系统、车门控制系统、空调系统、网络及监控系统、火灾报警系统、乘客信息系统、照明系统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车辆各个电气系统常见故障现象及处理方法</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车辆标准电气图例、图标、符号</w:t>
            </w:r>
          </w:p>
          <w:p w:rsidR="00C22314">
            <w:pPr>
              <w:numPr>
                <w:ilvl w:val="0"/>
                <w:numId w:val="3"/>
              </w:numPr>
              <w:autoSpaceDE w:val="0"/>
              <w:autoSpaceDN w:val="0"/>
              <w:spacing w:line="240" w:lineRule="auto"/>
              <w:ind w:firstLineChars="0"/>
              <w:rPr>
                <w:rStyle w:val="Editable"/>
                <w:rFonts w:ascii="宋体" w:hAnsi="宋体" w:cs="宋体"/>
                <w:sz w:val="24"/>
                <w:szCs w:val="24"/>
              </w:rPr>
            </w:pPr>
            <w:r>
              <w:rPr>
                <w:rFonts w:eastAsia="宋体" w:asciiTheme="minorEastAsia" w:hAnsiTheme="minorEastAsia" w:cs="微软雅黑" w:hint="eastAsia"/>
                <w:sz w:val="24"/>
                <w:szCs w:val="24"/>
              </w:rPr>
              <w:t>电气仪器、仪表、工具、量具的作用及使用知识</w:t>
            </w:r>
          </w:p>
        </w:tc>
        <w:tc>
          <w:tcPr>
            <w:tcW w:w="1977" w:type="dxa"/>
            <w:vMerge/>
            <w:tcBorders>
              <w:left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841"/>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color w:val="auto"/>
                <w:sz w:val="24"/>
                <w:szCs w:val="24"/>
                <w:lang w:eastAsia="zh-CN"/>
              </w:rPr>
            </w:pPr>
            <w:r>
              <w:rPr>
                <w:rFonts w:ascii="宋体" w:eastAsia="宋体" w:hAnsi="宋体" w:cs="宋体" w:hint="eastAsia"/>
                <w:color w:val="auto"/>
                <w:sz w:val="24"/>
                <w:szCs w:val="24"/>
                <w:lang w:eastAsia="zh-CN"/>
              </w:rPr>
              <w:t>工作能力</w:t>
            </w:r>
          </w:p>
        </w:tc>
        <w:tc>
          <w:tcPr>
            <w:tcW w:w="5073" w:type="dxa"/>
            <w:tcBorders>
              <w:top w:val="single" w:sz="4" w:space="0" w:color="auto"/>
              <w:left w:val="single" w:sz="4" w:space="0" w:color="auto"/>
              <w:bottom w:val="single" w:sz="4" w:space="0" w:color="auto"/>
              <w:right w:val="single" w:sz="4" w:space="0" w:color="auto"/>
            </w:tcBorders>
          </w:tcPr>
          <w:p w:rsidR="00C22314">
            <w:pPr>
              <w:pStyle w:val="TableBullet"/>
              <w:numPr>
                <w:ilvl w:val="0"/>
                <w:numId w:val="0"/>
              </w:numPr>
              <w:snapToGrid w:val="0"/>
              <w:spacing w:after="0" w:line="360" w:lineRule="auto"/>
              <w:rPr>
                <w:rStyle w:val="Editable"/>
                <w:rFonts w:ascii="宋体" w:hAnsi="宋体" w:cs="宋体"/>
                <w:bCs/>
                <w:color w:val="000000"/>
                <w:sz w:val="24"/>
                <w:szCs w:val="24"/>
              </w:rPr>
            </w:pPr>
            <w:r>
              <w:rPr>
                <w:rFonts w:ascii="宋体" w:eastAsia="宋体" w:hAnsi="宋体" w:cs="宋体" w:hint="eastAsia"/>
                <w:bCs/>
                <w:sz w:val="24"/>
                <w:szCs w:val="24"/>
              </w:rPr>
              <w:t>个人应能够：</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寻找并应用供应商所提供车辆各个电气子系统的原理图、接线图、电气布局图、故障处理手册及其他信息</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识别各种车辆电气元器件的目的和使用方法</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识别列车各个网络状态、分析网络数据</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识别车辆各个电气子系统的故障现象</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分析并评估电气故障的原因、范围</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通过试验、测量等手段，排查、定位电气故障点</w:t>
            </w:r>
          </w:p>
          <w:p w:rsidR="00C22314">
            <w:pPr>
              <w:numPr>
                <w:ilvl w:val="0"/>
                <w:numId w:val="3"/>
              </w:numPr>
              <w:autoSpaceDE w:val="0"/>
              <w:autoSpaceDN w:val="0"/>
              <w:spacing w:line="240" w:lineRule="auto"/>
              <w:ind w:firstLineChars="0"/>
              <w:rPr>
                <w:rFonts w:eastAsia="宋体" w:asciiTheme="minorEastAsia" w:hAnsiTheme="minorEastAsia" w:cs="微软雅黑"/>
                <w:sz w:val="24"/>
                <w:szCs w:val="24"/>
              </w:rPr>
            </w:pPr>
            <w:r>
              <w:rPr>
                <w:rFonts w:eastAsia="宋体" w:asciiTheme="minorEastAsia" w:hAnsiTheme="minorEastAsia" w:cs="微软雅黑" w:hint="eastAsia"/>
                <w:sz w:val="24"/>
                <w:szCs w:val="24"/>
              </w:rPr>
              <w:t>通过接线、更换等手段解除故障，并能通过试验验证故障已排除</w:t>
            </w:r>
          </w:p>
          <w:p w:rsidR="00C22314">
            <w:pPr>
              <w:numPr>
                <w:ilvl w:val="0"/>
                <w:numId w:val="3"/>
              </w:numPr>
              <w:autoSpaceDE w:val="0"/>
              <w:autoSpaceDN w:val="0"/>
              <w:spacing w:line="240" w:lineRule="auto"/>
              <w:ind w:firstLineChars="0"/>
              <w:rPr>
                <w:rStyle w:val="Editable"/>
                <w:rFonts w:ascii="宋体" w:hAnsi="宋体" w:cs="宋体"/>
                <w:sz w:val="24"/>
                <w:szCs w:val="24"/>
              </w:rPr>
            </w:pPr>
            <w:r>
              <w:rPr>
                <w:rFonts w:eastAsia="宋体" w:asciiTheme="minorEastAsia" w:hAnsiTheme="minorEastAsia" w:cs="微软雅黑" w:hint="eastAsia"/>
                <w:sz w:val="24"/>
                <w:szCs w:val="24"/>
              </w:rPr>
              <w:t>正确记录故障及处理过程</w:t>
            </w:r>
          </w:p>
        </w:tc>
        <w:tc>
          <w:tcPr>
            <w:tcW w:w="1977" w:type="dxa"/>
            <w:vMerge/>
            <w:tcBorders>
              <w:left w:val="single" w:sz="4" w:space="0" w:color="auto"/>
              <w:bottom w:val="single" w:sz="4" w:space="0" w:color="auto"/>
              <w:right w:val="single" w:sz="4" w:space="0" w:color="auto"/>
            </w:tcBorders>
            <w:vAlign w:val="center"/>
          </w:tcPr>
          <w:p w:rsidR="00C22314">
            <w:pPr>
              <w:snapToGrid w:val="0"/>
              <w:spacing w:line="360" w:lineRule="auto"/>
              <w:ind w:firstLine="0" w:firstLineChars="0"/>
              <w:jc w:val="left"/>
              <w:rPr>
                <w:rFonts w:cs="LinTimes"/>
                <w:b/>
                <w:lang w:val="en-GB"/>
              </w:rPr>
            </w:pPr>
          </w:p>
        </w:tc>
      </w:tr>
      <w:tr>
        <w:tblPrEx>
          <w:tblW w:w="8638" w:type="dxa"/>
          <w:jc w:val="center"/>
          <w:tblLayout w:type="fixed"/>
          <w:tblLook w:val="04A0"/>
        </w:tblPrEx>
        <w:trPr>
          <w:trHeight w:val="879"/>
          <w:jc w:val="center"/>
        </w:trPr>
        <w:tc>
          <w:tcPr>
            <w:tcW w:w="1588"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b/>
                <w:color w:val="auto"/>
                <w:sz w:val="24"/>
                <w:szCs w:val="24"/>
                <w:lang w:eastAsia="zh-CN"/>
              </w:rPr>
            </w:pPr>
            <w:r>
              <w:rPr>
                <w:rFonts w:ascii="宋体" w:eastAsia="宋体" w:hAnsi="宋体" w:cs="宋体" w:hint="eastAsia"/>
                <w:b/>
                <w:color w:val="auto"/>
                <w:sz w:val="24"/>
                <w:szCs w:val="24"/>
                <w:lang w:eastAsia="zh-CN"/>
              </w:rPr>
              <w:t>合计</w:t>
            </w:r>
          </w:p>
        </w:tc>
        <w:tc>
          <w:tcPr>
            <w:tcW w:w="5073" w:type="dxa"/>
            <w:tcBorders>
              <w:top w:val="single" w:sz="4" w:space="0" w:color="auto"/>
              <w:left w:val="single" w:sz="4" w:space="0" w:color="auto"/>
              <w:bottom w:val="single" w:sz="4" w:space="0" w:color="auto"/>
              <w:right w:val="single" w:sz="4" w:space="0" w:color="auto"/>
            </w:tcBorders>
            <w:vAlign w:val="center"/>
          </w:tcPr>
          <w:p w:rsidR="00C22314">
            <w:pPr>
              <w:pStyle w:val="TableBullet"/>
              <w:numPr>
                <w:ilvl w:val="0"/>
                <w:numId w:val="0"/>
              </w:numPr>
              <w:snapToGrid w:val="0"/>
              <w:spacing w:after="0" w:line="360" w:lineRule="auto"/>
              <w:rPr>
                <w:rFonts w:ascii="宋体" w:eastAsia="宋体" w:hAnsi="宋体" w:cs="宋体"/>
                <w:b/>
                <w:color w:val="000000"/>
                <w:sz w:val="24"/>
                <w:szCs w:val="24"/>
                <w:lang w:val="en-US" w:eastAsia="zh-CN"/>
              </w:rPr>
            </w:pPr>
          </w:p>
        </w:tc>
        <w:tc>
          <w:tcPr>
            <w:tcW w:w="1977" w:type="dxa"/>
            <w:tcBorders>
              <w:top w:val="single" w:sz="4" w:space="0" w:color="auto"/>
              <w:left w:val="single" w:sz="4" w:space="0" w:color="auto"/>
              <w:bottom w:val="single" w:sz="4" w:space="0" w:color="auto"/>
              <w:right w:val="single" w:sz="4" w:space="0" w:color="auto"/>
            </w:tcBorders>
            <w:vAlign w:val="center"/>
          </w:tcPr>
          <w:p w:rsidR="00C22314">
            <w:pPr>
              <w:pStyle w:val="Editabletabletext"/>
              <w:snapToGrid w:val="0"/>
              <w:spacing w:line="360" w:lineRule="auto"/>
              <w:ind w:firstLine="0" w:firstLineChars="0"/>
              <w:jc w:val="center"/>
              <w:rPr>
                <w:rFonts w:ascii="宋体" w:eastAsia="宋体" w:hAnsi="宋体" w:cs="宋体"/>
                <w:b/>
                <w:color w:val="auto"/>
                <w:sz w:val="24"/>
                <w:szCs w:val="24"/>
                <w:lang w:eastAsia="zh-CN"/>
              </w:rPr>
            </w:pPr>
            <w:r>
              <w:rPr>
                <w:rFonts w:ascii="LinTimes" w:eastAsia="宋体" w:hAnsi="LinTimes" w:cs="LinTimes" w:hint="eastAsia"/>
                <w:b/>
                <w:color w:val="auto"/>
                <w:sz w:val="24"/>
                <w:szCs w:val="24"/>
                <w:lang w:eastAsia="zh-CN"/>
              </w:rPr>
              <w:t>100</w:t>
            </w:r>
          </w:p>
        </w:tc>
      </w:tr>
    </w:tbl>
    <w:p w:rsidR="00C22314">
      <w:pPr>
        <w:ind w:firstLine="640"/>
        <w:rPr>
          <w:rFonts w:ascii="LinTimes" w:eastAsia="黑体" w:hAnsi="LinTimes" w:cs="LinTimes"/>
          <w:bCs/>
        </w:rPr>
        <w:sectPr w:rsidSect="00C22314">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644" w:bottom="1440" w:left="1644" w:header="851" w:footer="992" w:gutter="0"/>
          <w:pgNumType w:start="9"/>
          <w:cols w:space="720"/>
          <w:titlePg w:val="0"/>
          <w:docGrid w:type="linesAndChars" w:linePitch="319"/>
        </w:sectPr>
      </w:pPr>
    </w:p>
    <w:p w:rsidR="00C22314" w:rsidRPr="005472EB" w:rsidP="005472EB">
      <w:pPr>
        <w:pStyle w:val="Heading1"/>
        <w:numPr>
          <w:ilvl w:val="0"/>
          <w:numId w:val="0"/>
        </w:numPr>
        <w:ind w:left="640" w:leftChars="200"/>
        <w:rPr>
          <w:rFonts w:ascii="LinTimes" w:hAnsi="LinTimes" w:cs="LinTimes"/>
          <w:b w:val="0"/>
          <w:kern w:val="2"/>
          <w:lang w:val="en-US" w:eastAsia="zh-CN"/>
        </w:rPr>
      </w:pPr>
      <w:bookmarkStart w:id="3" w:name="_Toc108284300"/>
      <w:r w:rsidRPr="005472EB">
        <w:rPr>
          <w:rFonts w:ascii="LinTimes" w:hAnsi="LinTimes" w:cs="LinTimes"/>
          <w:b w:val="0"/>
          <w:kern w:val="2"/>
          <w:lang w:val="en-US" w:eastAsia="zh-CN"/>
        </w:rPr>
        <w:t>二、试题与评判标准</w:t>
      </w:r>
      <w:bookmarkEnd w:id="3"/>
    </w:p>
    <w:p w:rsidR="00C22314" w:rsidP="005472EB">
      <w:pPr>
        <w:pStyle w:val="Heading1"/>
        <w:numPr>
          <w:ilvl w:val="0"/>
          <w:numId w:val="0"/>
        </w:numPr>
        <w:ind w:left="640" w:leftChars="200"/>
        <w:rPr>
          <w:rFonts w:ascii="LinTimes" w:eastAsia="楷体" w:hAnsi="LinTimes" w:cs="LinTimes"/>
          <w:b w:val="0"/>
          <w:bCs w:val="0"/>
          <w:kern w:val="2"/>
          <w:lang w:val="en-US" w:eastAsia="zh-CN"/>
        </w:rPr>
      </w:pPr>
      <w:bookmarkStart w:id="4" w:name="_Toc108284301"/>
      <w:r>
        <w:rPr>
          <w:rFonts w:ascii="LinTimes" w:eastAsia="楷体" w:hAnsi="LinTimes" w:cs="LinTimes"/>
          <w:b w:val="0"/>
          <w:bCs w:val="0"/>
          <w:kern w:val="2"/>
          <w:lang w:val="en-US" w:eastAsia="zh-CN"/>
        </w:rPr>
        <w:t>（一）试题介绍</w:t>
      </w:r>
      <w:bookmarkEnd w:id="4"/>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5" w:name="_Toc108284302"/>
      <w:r w:rsidRPr="002E2AC3">
        <w:rPr>
          <w:rFonts w:ascii="LinTimes" w:eastAsia="楷体" w:hAnsi="LinTimes" w:cs="LinTimes"/>
          <w:b w:val="0"/>
          <w:bCs w:val="0"/>
          <w:kern w:val="2"/>
          <w:lang w:val="en-US" w:eastAsia="zh-CN"/>
        </w:rPr>
        <w:t>1.</w:t>
      </w:r>
      <w:r w:rsidRPr="002E2AC3">
        <w:rPr>
          <w:rFonts w:ascii="LinTimes" w:eastAsia="楷体" w:hAnsi="LinTimes" w:cs="LinTimes"/>
          <w:b w:val="0"/>
          <w:bCs w:val="0"/>
          <w:kern w:val="2"/>
          <w:lang w:val="en-US" w:eastAsia="zh-CN"/>
        </w:rPr>
        <w:t>竞赛模块</w:t>
      </w:r>
      <w:bookmarkEnd w:id="5"/>
    </w:p>
    <w:p w:rsidR="00C22314">
      <w:pPr>
        <w:pStyle w:val="BodyTextFirstIndent"/>
        <w:ind w:firstLine="643"/>
        <w:rPr>
          <w:b/>
        </w:rPr>
      </w:pPr>
      <w:r>
        <w:rPr>
          <w:rFonts w:hint="eastAsia"/>
          <w:b/>
        </w:rPr>
        <w:t>模块</w:t>
      </w:r>
      <w:r>
        <w:rPr>
          <w:rFonts w:hint="eastAsia"/>
          <w:b/>
        </w:rPr>
        <w:t>A</w:t>
      </w:r>
      <w:r>
        <w:rPr>
          <w:rFonts w:hint="eastAsia"/>
          <w:b/>
        </w:rPr>
        <w:t>：受电弓的检修与控制</w:t>
      </w:r>
    </w:p>
    <w:p w:rsidR="00C22314">
      <w:pPr>
        <w:pStyle w:val="BodyTextFirstIndent"/>
        <w:ind w:firstLine="640"/>
      </w:pPr>
      <w:r>
        <w:rPr>
          <w:rFonts w:hint="eastAsia"/>
        </w:rPr>
        <w:t>选手依据技术规程、图纸文件和考核点，对车辆受电弓的机械部件进行检查与维修，填写相关表格文件；然后完成受电弓空气管路气密性检测，还需要通过地面调试台完成受电弓的各项参数测试。考核选手技术规程、手册等文件的阅读、理解能力，协作完成标准化作业检查、部件缺陷判断、部件缺陷描述、部件更换、受电弓静态性能调节的能力，以及规范使用工量具的能力。</w:t>
      </w:r>
    </w:p>
    <w:p w:rsidR="00C22314">
      <w:pPr>
        <w:pStyle w:val="BodyTextFirstIndent"/>
        <w:ind w:firstLine="640"/>
      </w:pPr>
      <w:r>
        <w:rPr>
          <w:rFonts w:hint="eastAsia"/>
        </w:rPr>
        <w:t>主要考核任务包含：受电弓部件检查与维修、受电弓控制气路检修、受电弓动作参数调节与整定及受电弓电气功能测试。</w:t>
      </w:r>
    </w:p>
    <w:p w:rsidR="00C22314">
      <w:pPr>
        <w:pStyle w:val="BodyTextFirstIndent"/>
        <w:ind w:firstLine="643"/>
        <w:rPr>
          <w:b/>
        </w:rPr>
      </w:pPr>
      <w:r>
        <w:rPr>
          <w:rFonts w:hint="eastAsia"/>
          <w:b/>
        </w:rPr>
        <w:t>模块</w:t>
      </w:r>
      <w:r>
        <w:rPr>
          <w:rFonts w:hint="eastAsia"/>
          <w:b/>
        </w:rPr>
        <w:t>B</w:t>
      </w:r>
      <w:r>
        <w:rPr>
          <w:rFonts w:hint="eastAsia"/>
          <w:b/>
        </w:rPr>
        <w:t>：客室车门的安装与调试</w:t>
      </w:r>
      <w:r>
        <w:rPr>
          <w:rFonts w:hint="eastAsia"/>
          <w:b/>
        </w:rPr>
        <w:t xml:space="preserve"> </w:t>
      </w:r>
    </w:p>
    <w:p w:rsidR="00C22314">
      <w:pPr>
        <w:pStyle w:val="BodyTextFirstIndent"/>
        <w:ind w:firstLine="640"/>
      </w:pPr>
      <w:r>
        <w:rPr>
          <w:rFonts w:hint="eastAsia"/>
        </w:rPr>
        <w:t>选手依据技术规程、图纸文件和考核点，完成客室车门外观检查、机械状态调节，使各项状态参数符合技术标准要求，依据客室车门性能要求文件，通过地面调试台完成客室车门的各项电气性能测试。考核选手正确理解文件和识图、理解车门技术性能参数的能力，确定车门参数测量的基准位置的能力，判断、确定参数调整量及准确调整的能力，规范使用工具与量具的能力。</w:t>
      </w:r>
    </w:p>
    <w:p w:rsidR="00C22314">
      <w:pPr>
        <w:pStyle w:val="BodyTextFirstIndent"/>
        <w:ind w:firstLine="640"/>
      </w:pPr>
      <w:r>
        <w:rPr>
          <w:rFonts w:hint="eastAsia"/>
        </w:rPr>
        <w:t>主要考核任务包含：客室车门部件安装、客室车门参数调节、客室车门外观检查及客室车门电气功能测试。</w:t>
      </w:r>
    </w:p>
    <w:p w:rsidR="00C22314">
      <w:pPr>
        <w:pStyle w:val="BodyTextFirstIndent"/>
        <w:ind w:firstLine="643"/>
        <w:rPr>
          <w:b/>
        </w:rPr>
        <w:sectPr w:rsidSect="00C22314">
          <w:headerReference w:type="even" r:id="rId61"/>
          <w:headerReference w:type="default" r:id="rId62"/>
          <w:footerReference w:type="even" r:id="rId63"/>
          <w:footerReference w:type="default" r:id="rId64"/>
          <w:headerReference w:type="first" r:id="rId65"/>
          <w:footerReference w:type="first" r:id="rId66"/>
          <w:type w:val="nextPage"/>
          <w:pgSz w:w="11906" w:h="16838"/>
          <w:pgMar w:top="1440" w:right="1644" w:bottom="1440" w:left="1644" w:header="851" w:footer="992" w:gutter="0"/>
          <w:pgNumType w:start="10"/>
          <w:cols w:space="720"/>
          <w:titlePg w:val="0"/>
          <w:docGrid w:type="linesAndChars" w:linePitch="319"/>
        </w:sectPr>
      </w:pPr>
      <w:r>
        <w:rPr>
          <w:rFonts w:hint="eastAsia"/>
          <w:b/>
        </w:rPr>
        <w:t>模块</w:t>
      </w:r>
      <w:r>
        <w:rPr>
          <w:rFonts w:hint="eastAsia"/>
          <w:b/>
        </w:rPr>
        <w:t>C</w:t>
      </w:r>
      <w:r>
        <w:rPr>
          <w:rFonts w:hint="eastAsia"/>
          <w:b/>
        </w:rPr>
        <w:t>：车辆转向架检修</w:t>
      </w:r>
    </w:p>
    <w:p w:rsidR="00C22314">
      <w:pPr>
        <w:pStyle w:val="BodyTextFirstIndent"/>
        <w:ind w:firstLine="640"/>
      </w:pPr>
      <w:r>
        <w:rPr>
          <w:rFonts w:hint="eastAsia"/>
        </w:rPr>
        <w:t>选手依据技术规程、图纸文件和考核点，完成转向架的检查、机械件测量、部件拆卸安装。考核选手对手册文件的阅读、理解能力，选手安全作业、部件拆解与安装工艺、机械件测量以及正确检查、校验和使用工量具的能力。</w:t>
      </w:r>
    </w:p>
    <w:p w:rsidR="00C22314">
      <w:pPr>
        <w:pStyle w:val="BodyTextFirstIndent"/>
        <w:ind w:firstLine="640"/>
      </w:pPr>
      <w:r>
        <w:rPr>
          <w:rFonts w:hint="eastAsia"/>
        </w:rPr>
        <w:t>主要考核任务包含：转向架部件检查、转向架部件测量及转向架部件更换。</w:t>
      </w:r>
    </w:p>
    <w:p w:rsidR="00C22314">
      <w:pPr>
        <w:pStyle w:val="BodyTextFirstIndent"/>
        <w:ind w:firstLine="643"/>
        <w:rPr>
          <w:b/>
        </w:rPr>
      </w:pPr>
      <w:r>
        <w:rPr>
          <w:rFonts w:hint="eastAsia"/>
          <w:b/>
        </w:rPr>
        <w:t>模块</w:t>
      </w:r>
      <w:r>
        <w:rPr>
          <w:rFonts w:hint="eastAsia"/>
          <w:b/>
        </w:rPr>
        <w:t>D</w:t>
      </w:r>
      <w:r>
        <w:rPr>
          <w:rFonts w:hint="eastAsia"/>
          <w:b/>
        </w:rPr>
        <w:t>：车辆整车故障排查与处理</w:t>
      </w:r>
    </w:p>
    <w:p w:rsidR="00C22314">
      <w:pPr>
        <w:pStyle w:val="BodyTextFirstIndent"/>
        <w:ind w:firstLine="640"/>
      </w:pPr>
      <w:r>
        <w:rPr>
          <w:rFonts w:hint="eastAsia"/>
        </w:rPr>
        <w:t>选手依据技术规程、图纸文件和考核点，完成轨道车辆的机械部件检查，同时提交作业报告，记录维护检查过程中发现的故障。选手依据列车试验流程完成车辆各项功能试验，按照电路原理图和布线图对给定的模拟故障进行故障分析、查找及排除，填写相关表格文件。考核选手对轨道车辆结构原理、性能、检修标准、检修操作规范的理解和掌握能力，正确理解、描述、总结和记录故障的能力，正确使用维修设备、工器具、仪表的能力，以及正确判断电气故障、线路逻辑分析及排除故障的能力。</w:t>
      </w:r>
    </w:p>
    <w:p w:rsidR="00C22314">
      <w:pPr>
        <w:pStyle w:val="BodyTextFirstIndent"/>
        <w:ind w:firstLine="640"/>
        <w:rPr>
          <w:rFonts w:ascii="仿宋" w:eastAsia="仿宋"/>
        </w:rPr>
      </w:pPr>
      <w:r>
        <w:rPr>
          <w:rFonts w:hint="eastAsia"/>
        </w:rPr>
        <w:t>主要考核任务包含：整车机械故障排查与记录、整车电气故障排查与记录。</w:t>
      </w:r>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6" w:name="_Toc108284303"/>
      <w:r w:rsidRPr="002E2AC3">
        <w:rPr>
          <w:rFonts w:ascii="LinTimes" w:eastAsia="楷体" w:hAnsi="LinTimes" w:cs="LinTimes" w:hint="eastAsia"/>
          <w:b w:val="0"/>
          <w:bCs w:val="0"/>
          <w:kern w:val="2"/>
          <w:lang w:val="en-US" w:eastAsia="zh-CN"/>
        </w:rPr>
        <w:t>2.</w:t>
      </w:r>
      <w:r w:rsidRPr="002E2AC3">
        <w:rPr>
          <w:rFonts w:ascii="LinTimes" w:eastAsia="楷体" w:hAnsi="LinTimes" w:cs="LinTimes" w:hint="eastAsia"/>
          <w:b w:val="0"/>
          <w:bCs w:val="0"/>
          <w:kern w:val="2"/>
          <w:lang w:val="en-US" w:eastAsia="zh-CN"/>
        </w:rPr>
        <w:t>试题命制的办法</w:t>
      </w:r>
      <w:bookmarkEnd w:id="6"/>
    </w:p>
    <w:p w:rsidR="00C22314">
      <w:pPr>
        <w:pStyle w:val="BodyTextFirstIndent"/>
        <w:ind w:firstLine="640"/>
        <w:sectPr w:rsidSect="00C22314">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644" w:bottom="1440" w:left="1644" w:header="851" w:footer="992" w:gutter="0"/>
          <w:pgNumType w:start="11"/>
          <w:cols w:space="720"/>
          <w:titlePg w:val="0"/>
          <w:docGrid w:type="linesAndChars" w:linePitch="319"/>
        </w:sectPr>
      </w:pPr>
      <w:r>
        <w:rPr>
          <w:rFonts w:hint="eastAsia"/>
        </w:rPr>
        <w:t>本项目为可以提前公布试题的项目（不含故障点）。赛前</w:t>
      </w:r>
      <w:r>
        <w:t>4</w:t>
      </w:r>
      <w:r>
        <w:rPr>
          <w:rFonts w:hint="eastAsia"/>
        </w:rPr>
        <w:t>周公布试题（包括赛题、素材）。所命竞赛题内容基于世界技能大赛轨道车辆技术项目技术文件，赛前裁判长可结合赛场设备、材料状况，按照本项目试题调整的工作流程和</w:t>
      </w:r>
      <w:r>
        <w:rPr>
          <w:rFonts w:hint="eastAsia"/>
        </w:rPr>
        <w:t>方法，组织裁判人员对已公布的试题进行不超过</w:t>
      </w:r>
      <w:r>
        <w:rPr>
          <w:rFonts w:hint="eastAsia"/>
        </w:rPr>
        <w:t>30%</w:t>
      </w:r>
    </w:p>
    <w:p w:rsidR="00C22314">
      <w:pPr>
        <w:pStyle w:val="BodyTextFirstIndent"/>
        <w:ind w:firstLine="640"/>
      </w:pPr>
      <w:r>
        <w:rPr>
          <w:rFonts w:hint="eastAsia"/>
        </w:rPr>
        <w:t>的修改、调整。然后，由裁判长对最终比赛试题签字确认。</w:t>
      </w:r>
    </w:p>
    <w:p w:rsidR="00C22314">
      <w:pPr>
        <w:pStyle w:val="BodyTextFirstIndent"/>
        <w:ind w:firstLine="640"/>
      </w:pPr>
      <w:r>
        <w:rPr>
          <w:rFonts w:hint="eastAsia"/>
        </w:rPr>
        <w:t>项目涉及的故障点，开赛前由裁判员在故障点题库中抽取，经裁判长确认后作为当天竞赛故障点。</w:t>
      </w:r>
    </w:p>
    <w:p w:rsidR="00C22314">
      <w:pPr>
        <w:pStyle w:val="BodyTextFirstIndent"/>
        <w:ind w:firstLine="640"/>
      </w:pPr>
      <w:r>
        <w:rPr>
          <w:rFonts w:hint="eastAsia"/>
        </w:rPr>
        <w:t>竞赛项目涵盖世界技能大赛轨道车辆技术项目所涉及的四个模块，保留世界技能大赛的基本技术难度，以检验参赛选手的操作基本功为重点，根据国内设施、设备和企业与院校等具体情况及赛区实际承载力，适当减少题量进行考核。</w:t>
      </w:r>
    </w:p>
    <w:p w:rsidR="00C22314" w:rsidRPr="005472EB" w:rsidP="005472EB">
      <w:pPr>
        <w:pStyle w:val="Heading1"/>
        <w:numPr>
          <w:ilvl w:val="0"/>
          <w:numId w:val="0"/>
        </w:numPr>
        <w:ind w:left="640" w:leftChars="200"/>
        <w:rPr>
          <w:rFonts w:ascii="LinTimes" w:eastAsia="楷体" w:hAnsi="LinTimes" w:cs="LinTimes"/>
          <w:b w:val="0"/>
          <w:bCs w:val="0"/>
          <w:kern w:val="2"/>
          <w:lang w:val="en-US" w:eastAsia="zh-CN"/>
        </w:rPr>
      </w:pPr>
      <w:bookmarkStart w:id="7" w:name="_Toc108284304"/>
      <w:r>
        <w:rPr>
          <w:rFonts w:ascii="LinTimes" w:eastAsia="楷体" w:hAnsi="LinTimes" w:cs="LinTimes"/>
          <w:b w:val="0"/>
          <w:bCs w:val="0"/>
          <w:kern w:val="2"/>
          <w:lang w:val="en-US" w:eastAsia="zh-CN"/>
        </w:rPr>
        <w:t>（二）</w:t>
      </w:r>
      <w:r w:rsidRPr="005472EB">
        <w:rPr>
          <w:rFonts w:ascii="LinTimes" w:eastAsia="楷体" w:hAnsi="LinTimes" w:cs="LinTimes"/>
          <w:b w:val="0"/>
          <w:bCs w:val="0"/>
          <w:kern w:val="2"/>
          <w:lang w:val="en-US" w:eastAsia="zh-CN"/>
        </w:rPr>
        <w:t>比赛时间及试题具体内容</w:t>
      </w:r>
      <w:bookmarkEnd w:id="7"/>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8" w:name="_Toc108284305"/>
      <w:r w:rsidRPr="002E2AC3">
        <w:rPr>
          <w:rFonts w:ascii="LinTimes" w:eastAsia="楷体" w:hAnsi="LinTimes" w:cs="LinTimes" w:hint="eastAsia"/>
          <w:b w:val="0"/>
          <w:bCs w:val="0"/>
          <w:kern w:val="2"/>
          <w:lang w:val="en-US" w:eastAsia="zh-CN"/>
        </w:rPr>
        <w:t>1.</w:t>
      </w:r>
      <w:r w:rsidRPr="002E2AC3">
        <w:rPr>
          <w:rFonts w:ascii="LinTimes" w:eastAsia="楷体" w:hAnsi="LinTimes" w:cs="LinTimes" w:hint="eastAsia"/>
          <w:b w:val="0"/>
          <w:bCs w:val="0"/>
          <w:kern w:val="2"/>
          <w:lang w:val="en-US" w:eastAsia="zh-CN"/>
        </w:rPr>
        <w:t>比赛时间安排</w:t>
      </w:r>
      <w:bookmarkEnd w:id="8"/>
    </w:p>
    <w:tbl>
      <w:tblPr>
        <w:tblStyle w:val="TableNormal"/>
        <w:tblW w:w="8440" w:type="dxa"/>
        <w:tblInd w:w="207" w:type="dxa"/>
        <w:tblBorders>
          <w:top w:val="single" w:sz="8" w:space="0" w:color="003764"/>
          <w:left w:val="single" w:sz="8" w:space="0" w:color="003764"/>
          <w:bottom w:val="single" w:sz="8" w:space="0" w:color="003764"/>
          <w:right w:val="single" w:sz="8" w:space="0" w:color="003764"/>
          <w:insideH w:val="single" w:sz="8" w:space="0" w:color="003764"/>
          <w:insideV w:val="single" w:sz="8" w:space="0" w:color="003764"/>
        </w:tblBorders>
        <w:tblLayout w:type="fixed"/>
        <w:tblCellMar>
          <w:top w:w="57" w:type="dxa"/>
          <w:left w:w="142" w:type="dxa"/>
          <w:bottom w:w="57" w:type="dxa"/>
          <w:right w:w="142" w:type="dxa"/>
        </w:tblCellMar>
        <w:tblLook w:val="04A0"/>
      </w:tblPr>
      <w:tblGrid>
        <w:gridCol w:w="1353"/>
        <w:gridCol w:w="4394"/>
        <w:gridCol w:w="2693"/>
      </w:tblGrid>
      <w:tr>
        <w:tblPrEx>
          <w:tblW w:w="8440" w:type="dxa"/>
          <w:tblInd w:w="207" w:type="dxa"/>
          <w:tblBorders>
            <w:top w:val="single" w:sz="8" w:space="0" w:color="003764"/>
            <w:left w:val="single" w:sz="8" w:space="0" w:color="003764"/>
            <w:bottom w:val="single" w:sz="8" w:space="0" w:color="003764"/>
            <w:right w:val="single" w:sz="8" w:space="0" w:color="003764"/>
            <w:insideH w:val="single" w:sz="8" w:space="0" w:color="003764"/>
            <w:insideV w:val="single" w:sz="8" w:space="0" w:color="003764"/>
          </w:tblBorders>
          <w:tblLayout w:type="fixed"/>
          <w:tblCellMar>
            <w:top w:w="57" w:type="dxa"/>
            <w:left w:w="142" w:type="dxa"/>
            <w:bottom w:w="57" w:type="dxa"/>
            <w:right w:w="142" w:type="dxa"/>
          </w:tblCellMar>
          <w:tblLook w:val="04A0"/>
        </w:tblPrEx>
        <w:trPr>
          <w:tblHeader/>
        </w:trPr>
        <w:tc>
          <w:tcPr>
            <w:tcW w:w="1353" w:type="dxa"/>
            <w:tcBorders>
              <w:top w:val="single" w:sz="8" w:space="0" w:color="003764"/>
              <w:left w:val="single" w:sz="8" w:space="0" w:color="003764"/>
              <w:bottom w:val="single" w:sz="8" w:space="0" w:color="003764"/>
              <w:right w:val="single" w:sz="8" w:space="0" w:color="003764"/>
            </w:tcBorders>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lang w:val="en-US"/>
              </w:rPr>
            </w:pPr>
            <w:r>
              <w:rPr>
                <w:rFonts w:ascii="LinTimes" w:eastAsia="宋体" w:hAnsi="LinTimes" w:cs="LinTimes"/>
                <w:b/>
                <w:color w:val="auto"/>
                <w:sz w:val="24"/>
                <w:szCs w:val="24"/>
                <w:lang w:val="en-US"/>
              </w:rPr>
              <w:t>模块</w:t>
            </w:r>
          </w:p>
        </w:tc>
        <w:tc>
          <w:tcPr>
            <w:tcW w:w="4394" w:type="dxa"/>
            <w:tcBorders>
              <w:top w:val="single" w:sz="8" w:space="0" w:color="003764"/>
              <w:left w:val="single" w:sz="8" w:space="0" w:color="003764"/>
              <w:bottom w:val="single" w:sz="8" w:space="0" w:color="003764"/>
              <w:right w:val="single" w:sz="8" w:space="0" w:color="003764"/>
            </w:tcBorders>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lang w:val="en-US"/>
              </w:rPr>
            </w:pPr>
            <w:r>
              <w:rPr>
                <w:rFonts w:ascii="LinTimes" w:eastAsia="宋体" w:hAnsi="LinTimes" w:cs="LinTimes"/>
                <w:b/>
                <w:color w:val="auto"/>
                <w:sz w:val="24"/>
                <w:szCs w:val="24"/>
                <w:lang w:val="en-US"/>
              </w:rPr>
              <w:t>名称</w:t>
            </w:r>
          </w:p>
        </w:tc>
        <w:tc>
          <w:tcPr>
            <w:tcW w:w="2693" w:type="dxa"/>
            <w:tcBorders>
              <w:top w:val="single" w:sz="8" w:space="0" w:color="003764"/>
              <w:left w:val="single" w:sz="8" w:space="0" w:color="003764"/>
              <w:bottom w:val="single" w:sz="8" w:space="0" w:color="003764"/>
              <w:right w:val="single" w:sz="8" w:space="0" w:color="003764"/>
            </w:tcBorders>
          </w:tcPr>
          <w:p w:rsidR="00C22314" w:rsidP="005472EB">
            <w:pPr>
              <w:pStyle w:val="Editabletabletext"/>
              <w:snapToGrid w:val="0"/>
              <w:spacing w:before="160" w:beforeLines="50" w:after="160" w:afterLines="50" w:line="240" w:lineRule="atLeast"/>
              <w:ind w:firstLine="0" w:firstLineChars="0"/>
              <w:jc w:val="center"/>
              <w:rPr>
                <w:rFonts w:ascii="LinTimes" w:eastAsia="宋体" w:hAnsi="LinTimes" w:cs="LinTimes"/>
                <w:b/>
                <w:color w:val="auto"/>
                <w:sz w:val="24"/>
                <w:szCs w:val="24"/>
                <w:lang w:val="en-US" w:eastAsia="zh-CN"/>
              </w:rPr>
            </w:pPr>
            <w:r>
              <w:rPr>
                <w:rFonts w:ascii="LinTimes" w:eastAsia="宋体" w:hAnsi="LinTimes" w:cs="LinTimes"/>
                <w:b/>
                <w:color w:val="auto"/>
                <w:sz w:val="24"/>
                <w:szCs w:val="24"/>
                <w:lang w:val="en-US" w:eastAsia="zh-CN"/>
              </w:rPr>
              <w:t>比赛时长</w:t>
            </w:r>
          </w:p>
        </w:tc>
      </w:tr>
      <w:tr>
        <w:tblPrEx>
          <w:tblW w:w="8440" w:type="dxa"/>
          <w:tblInd w:w="207" w:type="dxa"/>
          <w:tblLayout w:type="fixed"/>
          <w:tblCellMar>
            <w:top w:w="57" w:type="dxa"/>
            <w:left w:w="142" w:type="dxa"/>
            <w:bottom w:w="57" w:type="dxa"/>
            <w:right w:w="142" w:type="dxa"/>
          </w:tblCellMar>
          <w:tblLook w:val="04A0"/>
        </w:tblPrEx>
        <w:trPr>
          <w:trHeight w:val="381"/>
        </w:trPr>
        <w:tc>
          <w:tcPr>
            <w:tcW w:w="135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left"/>
              <w:rPr>
                <w:rFonts w:ascii="宋体" w:eastAsia="宋体" w:hAnsi="宋体" w:cs="宋体"/>
                <w:sz w:val="24"/>
                <w:szCs w:val="24"/>
                <w:lang w:eastAsia="zh-TW"/>
              </w:rPr>
            </w:pPr>
            <w:r>
              <w:rPr>
                <w:rFonts w:ascii="宋体" w:eastAsia="宋体" w:hAnsi="宋体" w:cs="宋体" w:hint="eastAsia"/>
                <w:sz w:val="24"/>
                <w:szCs w:val="24"/>
                <w:lang w:eastAsia="zh-TW"/>
              </w:rPr>
              <w:t>A</w:t>
            </w:r>
          </w:p>
        </w:tc>
        <w:tc>
          <w:tcPr>
            <w:tcW w:w="4394"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rPr>
            </w:pPr>
            <w:r>
              <w:rPr>
                <w:rFonts w:ascii="宋体" w:eastAsia="宋体" w:hAnsi="宋体" w:cs="宋体" w:hint="eastAsia"/>
                <w:sz w:val="24"/>
                <w:szCs w:val="24"/>
              </w:rPr>
              <w:t>受电弓的检修与控制</w:t>
            </w:r>
          </w:p>
        </w:tc>
        <w:tc>
          <w:tcPr>
            <w:tcW w:w="269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lang w:eastAsia="zh-TW"/>
              </w:rPr>
            </w:pPr>
            <w:r>
              <w:rPr>
                <w:rFonts w:ascii="宋体" w:eastAsia="宋体" w:hAnsi="宋体" w:cs="宋体" w:hint="eastAsia"/>
                <w:sz w:val="24"/>
                <w:szCs w:val="24"/>
              </w:rPr>
              <w:t>60分钟</w:t>
            </w:r>
          </w:p>
        </w:tc>
      </w:tr>
      <w:tr>
        <w:tblPrEx>
          <w:tblW w:w="8440" w:type="dxa"/>
          <w:tblInd w:w="207" w:type="dxa"/>
          <w:tblLayout w:type="fixed"/>
          <w:tblCellMar>
            <w:top w:w="57" w:type="dxa"/>
            <w:left w:w="142" w:type="dxa"/>
            <w:bottom w:w="57" w:type="dxa"/>
            <w:right w:w="142" w:type="dxa"/>
          </w:tblCellMar>
          <w:tblLook w:val="04A0"/>
        </w:tblPrEx>
        <w:trPr>
          <w:trHeight w:val="381"/>
        </w:trPr>
        <w:tc>
          <w:tcPr>
            <w:tcW w:w="135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left"/>
              <w:rPr>
                <w:rFonts w:ascii="宋体" w:eastAsia="宋体" w:hAnsi="宋体" w:cs="宋体"/>
                <w:sz w:val="24"/>
                <w:szCs w:val="24"/>
              </w:rPr>
            </w:pPr>
            <w:r>
              <w:rPr>
                <w:rFonts w:ascii="宋体" w:eastAsia="宋体" w:hAnsi="宋体" w:cs="宋体" w:hint="eastAsia"/>
                <w:sz w:val="24"/>
                <w:szCs w:val="24"/>
              </w:rPr>
              <w:t>B</w:t>
            </w:r>
          </w:p>
        </w:tc>
        <w:tc>
          <w:tcPr>
            <w:tcW w:w="4394"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rPr>
            </w:pPr>
            <w:r>
              <w:rPr>
                <w:rFonts w:ascii="宋体" w:eastAsia="宋体" w:hAnsi="宋体" w:cs="宋体" w:hint="eastAsia"/>
                <w:sz w:val="24"/>
                <w:szCs w:val="24"/>
              </w:rPr>
              <w:t>客室车门的安装与调试</w:t>
            </w:r>
          </w:p>
        </w:tc>
        <w:tc>
          <w:tcPr>
            <w:tcW w:w="269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rPr>
            </w:pPr>
            <w:r>
              <w:rPr>
                <w:rFonts w:ascii="宋体" w:eastAsia="宋体" w:hAnsi="宋体" w:cs="宋体" w:hint="eastAsia"/>
                <w:sz w:val="24"/>
                <w:szCs w:val="24"/>
              </w:rPr>
              <w:t>60分钟</w:t>
            </w:r>
          </w:p>
        </w:tc>
      </w:tr>
      <w:tr>
        <w:tblPrEx>
          <w:tblW w:w="8440" w:type="dxa"/>
          <w:tblInd w:w="207" w:type="dxa"/>
          <w:tblLayout w:type="fixed"/>
          <w:tblCellMar>
            <w:top w:w="57" w:type="dxa"/>
            <w:left w:w="142" w:type="dxa"/>
            <w:bottom w:w="57" w:type="dxa"/>
            <w:right w:w="142" w:type="dxa"/>
          </w:tblCellMar>
          <w:tblLook w:val="04A0"/>
        </w:tblPrEx>
        <w:trPr>
          <w:trHeight w:val="310"/>
        </w:trPr>
        <w:tc>
          <w:tcPr>
            <w:tcW w:w="135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left"/>
              <w:rPr>
                <w:rFonts w:ascii="宋体" w:eastAsia="宋体" w:hAnsi="宋体" w:cs="宋体"/>
                <w:sz w:val="24"/>
                <w:szCs w:val="24"/>
                <w:lang w:val="en-GB"/>
              </w:rPr>
            </w:pPr>
            <w:r>
              <w:rPr>
                <w:rFonts w:ascii="宋体" w:eastAsia="宋体" w:hAnsi="宋体" w:cs="宋体" w:hint="eastAsia"/>
                <w:sz w:val="24"/>
                <w:szCs w:val="24"/>
              </w:rPr>
              <w:t>C</w:t>
            </w:r>
          </w:p>
        </w:tc>
        <w:tc>
          <w:tcPr>
            <w:tcW w:w="4394"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rPr>
            </w:pPr>
            <w:r>
              <w:rPr>
                <w:rFonts w:ascii="宋体" w:eastAsia="宋体" w:hAnsi="宋体" w:cs="宋体" w:hint="eastAsia"/>
                <w:sz w:val="24"/>
                <w:szCs w:val="24"/>
              </w:rPr>
              <w:t>车辆转向架检修</w:t>
            </w:r>
          </w:p>
        </w:tc>
        <w:tc>
          <w:tcPr>
            <w:tcW w:w="269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rPr>
            </w:pPr>
            <w:r>
              <w:rPr>
                <w:rFonts w:ascii="宋体" w:eastAsia="宋体" w:hAnsi="宋体" w:cs="宋体" w:hint="eastAsia"/>
                <w:sz w:val="24"/>
                <w:szCs w:val="24"/>
              </w:rPr>
              <w:t>60分钟</w:t>
            </w:r>
          </w:p>
        </w:tc>
      </w:tr>
      <w:tr>
        <w:tblPrEx>
          <w:tblW w:w="8440" w:type="dxa"/>
          <w:tblInd w:w="207" w:type="dxa"/>
          <w:tblLayout w:type="fixed"/>
          <w:tblCellMar>
            <w:top w:w="57" w:type="dxa"/>
            <w:left w:w="142" w:type="dxa"/>
            <w:bottom w:w="57" w:type="dxa"/>
            <w:right w:w="142" w:type="dxa"/>
          </w:tblCellMar>
          <w:tblLook w:val="04A0"/>
        </w:tblPrEx>
        <w:trPr>
          <w:trHeight w:val="324"/>
        </w:trPr>
        <w:tc>
          <w:tcPr>
            <w:tcW w:w="135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left"/>
              <w:rPr>
                <w:rFonts w:ascii="宋体" w:eastAsia="宋体" w:hAnsi="宋体" w:cs="宋体"/>
                <w:sz w:val="24"/>
                <w:szCs w:val="24"/>
                <w:lang w:val="en-GB"/>
              </w:rPr>
            </w:pPr>
            <w:r>
              <w:rPr>
                <w:rFonts w:ascii="宋体" w:eastAsia="宋体" w:hAnsi="宋体" w:cs="宋体" w:hint="eastAsia"/>
                <w:sz w:val="24"/>
                <w:szCs w:val="24"/>
              </w:rPr>
              <w:t>D</w:t>
            </w:r>
          </w:p>
        </w:tc>
        <w:tc>
          <w:tcPr>
            <w:tcW w:w="4394"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rPr>
            </w:pPr>
            <w:r>
              <w:rPr>
                <w:rFonts w:ascii="宋体" w:eastAsia="宋体" w:hAnsi="宋体" w:cs="宋体" w:hint="eastAsia"/>
                <w:sz w:val="24"/>
                <w:szCs w:val="24"/>
              </w:rPr>
              <w:t>车辆整车故障排查与处理</w:t>
            </w:r>
          </w:p>
        </w:tc>
        <w:tc>
          <w:tcPr>
            <w:tcW w:w="269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0"/>
              <w:jc w:val="center"/>
              <w:rPr>
                <w:rFonts w:ascii="宋体" w:eastAsia="宋体" w:hAnsi="宋体" w:cs="宋体"/>
                <w:sz w:val="24"/>
                <w:szCs w:val="24"/>
              </w:rPr>
            </w:pPr>
            <w:r>
              <w:rPr>
                <w:rFonts w:ascii="宋体" w:eastAsia="宋体" w:hAnsi="宋体" w:cs="宋体" w:hint="eastAsia"/>
                <w:sz w:val="24"/>
                <w:szCs w:val="24"/>
              </w:rPr>
              <w:t>60分钟</w:t>
            </w:r>
          </w:p>
        </w:tc>
      </w:tr>
      <w:tr>
        <w:tblPrEx>
          <w:tblW w:w="8440" w:type="dxa"/>
          <w:tblInd w:w="207" w:type="dxa"/>
          <w:tblLayout w:type="fixed"/>
          <w:tblCellMar>
            <w:top w:w="57" w:type="dxa"/>
            <w:left w:w="142" w:type="dxa"/>
            <w:bottom w:w="57" w:type="dxa"/>
            <w:right w:w="142" w:type="dxa"/>
          </w:tblCellMar>
          <w:tblLook w:val="04A0"/>
        </w:tblPrEx>
        <w:trPr>
          <w:trHeight w:val="324"/>
        </w:trPr>
        <w:tc>
          <w:tcPr>
            <w:tcW w:w="1353" w:type="dxa"/>
            <w:tcBorders>
              <w:top w:val="single" w:sz="8" w:space="0" w:color="003764"/>
              <w:left w:val="single" w:sz="8" w:space="0" w:color="003764"/>
              <w:bottom w:val="single" w:sz="8" w:space="0" w:color="003764"/>
              <w:right w:val="single" w:sz="8" w:space="0" w:color="003764"/>
            </w:tcBorders>
            <w:vAlign w:val="center"/>
          </w:tcPr>
          <w:p w:rsidR="00C22314">
            <w:pPr>
              <w:snapToGrid w:val="0"/>
              <w:spacing w:line="240" w:lineRule="atLeast"/>
              <w:ind w:firstLine="0" w:firstLineChars="0"/>
              <w:jc w:val="center"/>
              <w:rPr>
                <w:rFonts w:ascii="宋体" w:eastAsia="宋体" w:hAnsi="宋体" w:cs="宋体"/>
                <w:b/>
                <w:bCs/>
                <w:sz w:val="24"/>
                <w:szCs w:val="24"/>
              </w:rPr>
            </w:pPr>
            <w:r>
              <w:rPr>
                <w:rFonts w:ascii="宋体" w:eastAsia="宋体" w:hAnsi="宋体" w:cs="宋体" w:hint="eastAsia"/>
                <w:b/>
                <w:bCs/>
                <w:sz w:val="24"/>
                <w:szCs w:val="24"/>
              </w:rPr>
              <w:t>合计</w:t>
            </w:r>
          </w:p>
        </w:tc>
        <w:tc>
          <w:tcPr>
            <w:tcW w:w="4394"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2"/>
              <w:jc w:val="center"/>
              <w:rPr>
                <w:rFonts w:ascii="宋体" w:eastAsia="宋体" w:hAnsi="宋体" w:cs="宋体"/>
                <w:b/>
                <w:bCs/>
                <w:sz w:val="24"/>
                <w:szCs w:val="24"/>
              </w:rPr>
            </w:pPr>
            <w:r>
              <w:rPr>
                <w:rFonts w:ascii="宋体" w:eastAsia="宋体" w:hAnsi="宋体" w:cs="宋体" w:hint="eastAsia"/>
                <w:b/>
                <w:bCs/>
                <w:sz w:val="24"/>
                <w:szCs w:val="24"/>
              </w:rPr>
              <w:t>\</w:t>
            </w:r>
          </w:p>
        </w:tc>
        <w:tc>
          <w:tcPr>
            <w:tcW w:w="2693" w:type="dxa"/>
            <w:tcBorders>
              <w:top w:val="single" w:sz="8" w:space="0" w:color="003764"/>
              <w:left w:val="single" w:sz="8" w:space="0" w:color="003764"/>
              <w:bottom w:val="single" w:sz="8" w:space="0" w:color="003764"/>
              <w:right w:val="single" w:sz="8" w:space="0" w:color="003764"/>
            </w:tcBorders>
            <w:vAlign w:val="center"/>
          </w:tcPr>
          <w:p w:rsidR="00C22314" w:rsidP="005472EB">
            <w:pPr>
              <w:snapToGrid w:val="0"/>
              <w:spacing w:line="240" w:lineRule="atLeast"/>
              <w:ind w:firstLine="482"/>
              <w:jc w:val="center"/>
              <w:rPr>
                <w:rFonts w:ascii="宋体" w:eastAsia="宋体" w:hAnsi="宋体" w:cs="宋体"/>
                <w:b/>
                <w:bCs/>
                <w:sz w:val="24"/>
                <w:szCs w:val="24"/>
              </w:rPr>
            </w:pPr>
            <w:r>
              <w:rPr>
                <w:rFonts w:ascii="宋体" w:eastAsia="宋体" w:hAnsi="宋体" w:cs="宋体" w:hint="eastAsia"/>
                <w:b/>
                <w:bCs/>
                <w:sz w:val="24"/>
                <w:szCs w:val="24"/>
              </w:rPr>
              <w:t>240分钟</w:t>
            </w:r>
          </w:p>
        </w:tc>
      </w:tr>
    </w:tbl>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9" w:name="_Toc108284306"/>
      <w:r w:rsidRPr="002E2AC3">
        <w:rPr>
          <w:rFonts w:ascii="LinTimes" w:eastAsia="楷体" w:hAnsi="LinTimes" w:cs="LinTimes" w:hint="eastAsia"/>
          <w:b w:val="0"/>
          <w:bCs w:val="0"/>
          <w:kern w:val="2"/>
          <w:lang w:val="en-US" w:eastAsia="zh-CN"/>
        </w:rPr>
        <w:t>2.</w:t>
      </w:r>
      <w:r w:rsidRPr="002E2AC3">
        <w:rPr>
          <w:rFonts w:ascii="LinTimes" w:eastAsia="楷体" w:hAnsi="LinTimes" w:cs="LinTimes" w:hint="eastAsia"/>
          <w:b w:val="0"/>
          <w:bCs w:val="0"/>
          <w:kern w:val="2"/>
          <w:lang w:val="en-US" w:eastAsia="zh-CN"/>
        </w:rPr>
        <w:t>试题</w:t>
      </w:r>
      <w:bookmarkEnd w:id="9"/>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10" w:name="_Toc108284307"/>
      <w:r w:rsidRPr="002E2AC3">
        <w:rPr>
          <w:rFonts w:ascii="LinTimes" w:eastAsia="楷体" w:hAnsi="LinTimes" w:cs="LinTimes" w:hint="eastAsia"/>
          <w:b w:val="0"/>
          <w:bCs w:val="0"/>
          <w:kern w:val="2"/>
          <w:lang w:val="en-US" w:eastAsia="zh-CN"/>
        </w:rPr>
        <w:t>2.1</w:t>
      </w:r>
      <w:r w:rsidRPr="002E2AC3">
        <w:rPr>
          <w:rFonts w:ascii="LinTimes" w:eastAsia="楷体" w:hAnsi="LinTimes" w:cs="LinTimes" w:hint="eastAsia"/>
          <w:b w:val="0"/>
          <w:bCs w:val="0"/>
          <w:kern w:val="2"/>
          <w:lang w:val="en-US" w:eastAsia="zh-CN"/>
        </w:rPr>
        <w:t>模块</w:t>
      </w:r>
      <w:r w:rsidRPr="002E2AC3">
        <w:rPr>
          <w:rFonts w:ascii="LinTimes" w:eastAsia="楷体" w:hAnsi="LinTimes" w:cs="LinTimes" w:hint="eastAsia"/>
          <w:b w:val="0"/>
          <w:bCs w:val="0"/>
          <w:kern w:val="2"/>
          <w:lang w:val="en-US" w:eastAsia="zh-CN"/>
        </w:rPr>
        <w:t>A</w:t>
      </w:r>
      <w:r w:rsidRPr="002E2AC3">
        <w:rPr>
          <w:rFonts w:ascii="LinTimes" w:eastAsia="楷体" w:hAnsi="LinTimes" w:cs="LinTimes" w:hint="eastAsia"/>
          <w:b w:val="0"/>
          <w:bCs w:val="0"/>
          <w:kern w:val="2"/>
          <w:lang w:val="en-US" w:eastAsia="zh-CN"/>
        </w:rPr>
        <w:t>：受电弓的检修与控制试题</w:t>
      </w:r>
      <w:bookmarkEnd w:id="10"/>
    </w:p>
    <w:p w:rsidR="00C22314">
      <w:pPr>
        <w:pStyle w:val="BodyTextFirstIndent"/>
        <w:ind w:firstLine="643"/>
        <w:rPr>
          <w:rFonts w:ascii="仿宋" w:eastAsia="仿宋"/>
          <w:b/>
        </w:rPr>
      </w:pPr>
      <w:r>
        <w:rPr>
          <w:rFonts w:ascii="仿宋" w:eastAsia="仿宋" w:hint="eastAsia"/>
          <w:b/>
        </w:rPr>
        <w:t>（1）试题介绍</w:t>
      </w:r>
    </w:p>
    <w:p w:rsidR="00C22314">
      <w:pPr>
        <w:ind w:firstLine="640"/>
      </w:pPr>
      <w:r>
        <w:rPr>
          <w:rFonts w:hint="eastAsia"/>
        </w:rPr>
        <w:t>受电弓是轨道车辆从接触网取得电能的电气设备，是确保车辆动力来源的核心部件。因此，受电弓的检修是车辆技术人员日常的一项重要工作，主要包括受电弓机械部件、控制电路、控制气路等部分检修。</w:t>
      </w:r>
    </w:p>
    <w:p w:rsidR="00C22314">
      <w:pPr>
        <w:ind w:firstLine="640"/>
        <w:sectPr w:rsidSect="00C22314">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644" w:bottom="1440" w:left="1644" w:header="851" w:footer="992" w:gutter="0"/>
          <w:pgNumType w:start="12"/>
          <w:cols w:space="720"/>
          <w:titlePg w:val="0"/>
          <w:docGrid w:type="linesAndChars" w:linePitch="319"/>
        </w:sectPr>
      </w:pPr>
      <w:r>
        <w:rPr>
          <w:rFonts w:hint="eastAsia"/>
        </w:rPr>
        <w:t>工作现场有一套机械结构完整的受电弓及其电气控制系</w:t>
      </w:r>
    </w:p>
    <w:p w:rsidR="00C22314">
      <w:pPr>
        <w:ind w:firstLine="640"/>
      </w:pPr>
      <w:r>
        <w:rPr>
          <w:rFonts w:hint="eastAsia"/>
        </w:rPr>
        <w:t>统，但是当中可能存在各方面的问题，需要车辆技术人员按照工艺标准去对受电弓及其控制系统进行检查、修复以及调试，使受电弓及其控制设备达到正常使用要求。</w:t>
      </w:r>
    </w:p>
    <w:p w:rsidR="00C22314">
      <w:pPr>
        <w:pStyle w:val="BodyTextFirstIndent"/>
        <w:ind w:firstLine="643"/>
        <w:rPr>
          <w:rFonts w:ascii="仿宋" w:eastAsia="仿宋"/>
          <w:b/>
        </w:rPr>
      </w:pPr>
      <w:r>
        <w:rPr>
          <w:rFonts w:ascii="仿宋" w:eastAsia="仿宋" w:hint="eastAsia"/>
          <w:b/>
        </w:rPr>
        <w:t>（2）任务描述</w:t>
      </w:r>
    </w:p>
    <w:p w:rsidR="00C22314">
      <w:pPr>
        <w:ind w:firstLine="640"/>
      </w:pPr>
      <w:r>
        <w:rPr>
          <w:rFonts w:hint="eastAsia"/>
        </w:rPr>
        <w:t>“受电弓的检修与控制”试题的分配时间：60分钟。</w:t>
      </w:r>
    </w:p>
    <w:p w:rsidR="00C22314">
      <w:pPr>
        <w:ind w:firstLine="640"/>
      </w:pPr>
      <w:r>
        <w:rPr>
          <w:rFonts w:hint="eastAsia"/>
        </w:rPr>
        <w:t>项目要求参赛选手在项目分配时间内，通过分工或协作的方式完成所有的工作任务：</w:t>
      </w:r>
    </w:p>
    <w:p w:rsidR="00C22314">
      <w:pPr>
        <w:ind w:firstLine="640"/>
      </w:pPr>
      <w:r>
        <w:rPr>
          <w:rFonts w:hint="eastAsia"/>
        </w:rPr>
        <w:t>A1受电弓的机械部件检修</w:t>
      </w:r>
    </w:p>
    <w:p w:rsidR="00C22314">
      <w:pPr>
        <w:ind w:firstLine="640"/>
      </w:pPr>
      <w:r>
        <w:rPr>
          <w:rFonts w:hint="eastAsia"/>
        </w:rPr>
        <w:t>A2受电弓的控制气路检修</w:t>
      </w:r>
    </w:p>
    <w:p w:rsidR="00C22314">
      <w:pPr>
        <w:ind w:firstLine="640"/>
      </w:pPr>
      <w:r>
        <w:rPr>
          <w:rFonts w:hint="eastAsia"/>
        </w:rPr>
        <w:t>A3受电弓动作参数调节与整定</w:t>
      </w:r>
    </w:p>
    <w:p w:rsidR="00C22314">
      <w:pPr>
        <w:ind w:firstLine="640"/>
      </w:pPr>
      <w:r>
        <w:rPr>
          <w:rFonts w:hint="eastAsia"/>
        </w:rPr>
        <w:t>A4受电弓电气功能测试</w:t>
      </w:r>
    </w:p>
    <w:p w:rsidR="00C22314">
      <w:pPr>
        <w:ind w:firstLine="640"/>
      </w:pPr>
      <w:r>
        <w:rPr>
          <w:rFonts w:hint="eastAsia"/>
        </w:rPr>
        <w:t>注意：作业过程中必须严格遵守安全作业事项，任务必须按照A1、A2、A3、A4的顺序依次执行。</w:t>
      </w:r>
    </w:p>
    <w:p w:rsidR="00C22314">
      <w:pPr>
        <w:ind w:firstLine="640"/>
      </w:pPr>
      <w:r>
        <w:rPr>
          <w:rFonts w:hint="eastAsia"/>
        </w:rPr>
        <w:t>最后，在项目所有任务均完成后，参赛选手需清扫、整理现场，并将有关资料和作业记录卡提交给裁判。</w:t>
      </w:r>
    </w:p>
    <w:p w:rsidR="00C22314">
      <w:pPr>
        <w:pStyle w:val="BodyTextFirstIndent"/>
        <w:ind w:firstLine="643"/>
        <w:rPr>
          <w:rFonts w:ascii="仿宋" w:eastAsia="仿宋"/>
          <w:b/>
        </w:rPr>
      </w:pPr>
      <w:r>
        <w:rPr>
          <w:rFonts w:ascii="仿宋" w:eastAsia="仿宋" w:hint="eastAsia"/>
          <w:b/>
        </w:rPr>
        <w:t>（3）作业说明</w:t>
      </w:r>
    </w:p>
    <w:p w:rsidR="00C22314" w:rsidP="005472EB">
      <w:pPr>
        <w:ind w:firstLine="643"/>
        <w:rPr>
          <w:b/>
        </w:rPr>
      </w:pPr>
      <w:r>
        <w:rPr>
          <w:rFonts w:hint="eastAsia"/>
          <w:b/>
        </w:rPr>
        <w:t>A1受电弓的机械部件检修：</w:t>
      </w:r>
    </w:p>
    <w:p w:rsidR="00C22314">
      <w:pPr>
        <w:ind w:firstLine="640"/>
      </w:pPr>
      <w:r>
        <w:rPr>
          <w:rFonts w:hint="eastAsia"/>
        </w:rPr>
        <w:t>任务A1要求选手对受电弓机械部件进行检查与维护，作业标准须符合技术规程的要求。</w:t>
      </w:r>
    </w:p>
    <w:p w:rsidR="00C22314">
      <w:pPr>
        <w:ind w:firstLine="640"/>
      </w:pPr>
      <w:r>
        <w:rPr>
          <w:rFonts w:hint="eastAsia"/>
        </w:rPr>
        <w:t>①主要工作内容包括：</w:t>
      </w:r>
    </w:p>
    <w:p w:rsidR="00C22314">
      <w:pPr>
        <w:pStyle w:val="ListParagraph"/>
        <w:numPr>
          <w:ilvl w:val="0"/>
          <w:numId w:val="50"/>
        </w:numPr>
        <w:spacing w:line="560" w:lineRule="exact"/>
        <w:ind w:firstLineChars="0"/>
        <w:rPr>
          <w:rFonts w:ascii="仿宋" w:hAnsi="仿宋" w:cs="仿宋"/>
          <w:sz w:val="32"/>
          <w:szCs w:val="32"/>
        </w:rPr>
      </w:pPr>
      <w:r>
        <w:rPr>
          <w:rFonts w:ascii="仿宋" w:hAnsi="仿宋" w:cs="仿宋" w:hint="eastAsia"/>
          <w:sz w:val="32"/>
          <w:szCs w:val="32"/>
        </w:rPr>
        <w:t>受电弓部件外观检查；</w:t>
      </w:r>
    </w:p>
    <w:p w:rsidR="00C22314">
      <w:pPr>
        <w:pStyle w:val="ListParagraph"/>
        <w:numPr>
          <w:ilvl w:val="0"/>
          <w:numId w:val="50"/>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受电弓及部件的紧固件检查与维修；</w:t>
      </w:r>
    </w:p>
    <w:p w:rsidR="00C22314">
      <w:pPr>
        <w:pStyle w:val="ListParagraph"/>
        <w:numPr>
          <w:ilvl w:val="0"/>
          <w:numId w:val="50"/>
        </w:numPr>
        <w:spacing w:line="560" w:lineRule="exact"/>
        <w:ind w:firstLineChars="0"/>
        <w:rPr>
          <w:rFonts w:ascii="仿宋" w:hAnsi="仿宋" w:cs="仿宋"/>
          <w:sz w:val="32"/>
          <w:szCs w:val="32"/>
        </w:rPr>
      </w:pPr>
      <w:r>
        <w:rPr>
          <w:rFonts w:ascii="仿宋" w:hAnsi="仿宋" w:cs="仿宋" w:hint="eastAsia"/>
          <w:sz w:val="32"/>
          <w:szCs w:val="32"/>
        </w:rPr>
        <w:t>受电弓部件清洁；</w:t>
      </w:r>
    </w:p>
    <w:p w:rsidR="00C22314">
      <w:pPr>
        <w:pStyle w:val="ListParagraph"/>
        <w:numPr>
          <w:ilvl w:val="0"/>
          <w:numId w:val="50"/>
        </w:numPr>
        <w:spacing w:line="560" w:lineRule="exact"/>
        <w:ind w:firstLineChars="0"/>
        <w:rPr>
          <w:rFonts w:ascii="仿宋" w:hAnsi="仿宋" w:cs="仿宋"/>
          <w:sz w:val="32"/>
          <w:szCs w:val="32"/>
        </w:rPr>
      </w:pPr>
      <w:r>
        <w:rPr>
          <w:rFonts w:ascii="仿宋" w:hAnsi="仿宋" w:cs="仿宋" w:hint="eastAsia"/>
          <w:sz w:val="32"/>
          <w:szCs w:val="32"/>
        </w:rPr>
        <w:t>受电弓部件更换。</w:t>
      </w:r>
    </w:p>
    <w:p w:rsidR="00C22314" w:rsidP="005472EB">
      <w:pPr>
        <w:ind w:left="620" w:firstLine="640"/>
        <w:rPr>
          <w:i/>
        </w:rPr>
        <w:sectPr w:rsidSect="00C22314">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644" w:bottom="1440" w:left="1644" w:header="851" w:footer="992" w:gutter="0"/>
          <w:pgNumType w:start="13"/>
          <w:cols w:space="720"/>
          <w:titlePg w:val="0"/>
          <w:docGrid w:type="linesAndChars" w:linePitch="319"/>
        </w:sectPr>
      </w:pPr>
    </w:p>
    <w:p w:rsidR="00C22314" w:rsidP="005472EB">
      <w:pPr>
        <w:ind w:left="620" w:firstLine="640"/>
        <w:rPr>
          <w:i/>
        </w:rPr>
      </w:pPr>
      <w:r>
        <w:rPr>
          <w:rFonts w:hint="eastAsia"/>
          <w:i/>
        </w:rPr>
        <w:t>注意：详细的作业项点以比赛时提供的作业记录卡为准。</w:t>
      </w:r>
    </w:p>
    <w:p w:rsidR="00C22314">
      <w:pPr>
        <w:ind w:firstLine="640"/>
      </w:pPr>
      <w:r>
        <w:rPr>
          <w:rFonts w:hint="eastAsia"/>
        </w:rPr>
        <w:t>②如有需要更换的部件，需向裁判汇报，得到裁判许可后，才可领取物料进行更换。</w:t>
      </w:r>
    </w:p>
    <w:p w:rsidR="00C22314">
      <w:pPr>
        <w:ind w:firstLine="640"/>
      </w:pPr>
      <w:r>
        <w:rPr>
          <w:rFonts w:hint="eastAsia"/>
        </w:rPr>
        <w:t>③将检查与维护结果（含缺陷及其修复情况）填写到作业记录卡中。</w:t>
      </w:r>
    </w:p>
    <w:p w:rsidR="00C22314">
      <w:pPr>
        <w:ind w:firstLine="640"/>
      </w:pPr>
      <w:r>
        <w:rPr>
          <w:rFonts w:hint="eastAsia"/>
        </w:rPr>
        <w:t>④该项任务所涉及工作都完成后，需向裁判汇报作业情况，裁判同意后，方可进行下一项任务。</w:t>
      </w:r>
    </w:p>
    <w:p w:rsidR="00C22314" w:rsidP="005472EB">
      <w:pPr>
        <w:ind w:firstLine="643"/>
        <w:rPr>
          <w:b/>
        </w:rPr>
      </w:pPr>
      <w:r>
        <w:rPr>
          <w:rFonts w:hint="eastAsia"/>
          <w:b/>
        </w:rPr>
        <w:t>A2受电弓的控制气路检修：</w:t>
      </w:r>
    </w:p>
    <w:p w:rsidR="00C22314">
      <w:pPr>
        <w:pStyle w:val="BodyTextFirstIndent"/>
        <w:ind w:firstLine="640"/>
        <w:rPr>
          <w:rFonts w:ascii="仿宋" w:eastAsia="仿宋"/>
        </w:rPr>
      </w:pPr>
      <w:r>
        <w:rPr>
          <w:rFonts w:ascii="仿宋" w:eastAsia="仿宋" w:hint="eastAsia"/>
        </w:rPr>
        <w:t>任务A2要求选手对受电弓的控制气路进行检修，作业标准须符合技术规程的要求。</w:t>
      </w:r>
    </w:p>
    <w:p w:rsidR="00C22314">
      <w:pPr>
        <w:pStyle w:val="BodyTextFirstIndent"/>
        <w:ind w:firstLine="640"/>
        <w:rPr>
          <w:rFonts w:ascii="仿宋" w:eastAsia="仿宋"/>
        </w:rPr>
      </w:pPr>
      <w:r>
        <w:rPr>
          <w:rFonts w:ascii="仿宋" w:eastAsia="仿宋" w:hint="eastAsia"/>
        </w:rPr>
        <w:t>①主要工作内容包括：</w:t>
      </w:r>
    </w:p>
    <w:p w:rsidR="00C22314">
      <w:pPr>
        <w:pStyle w:val="ListParagraph"/>
        <w:numPr>
          <w:ilvl w:val="0"/>
          <w:numId w:val="51"/>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受电弓空气管路保压测试；</w:t>
      </w:r>
    </w:p>
    <w:p w:rsidR="00C22314">
      <w:pPr>
        <w:pStyle w:val="ListParagraph"/>
        <w:numPr>
          <w:ilvl w:val="0"/>
          <w:numId w:val="51"/>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受电弓空气管路维修（保压测试不合格时执行，直至保压测试合格）。</w:t>
      </w:r>
    </w:p>
    <w:p w:rsidR="00C22314" w:rsidP="005472EB">
      <w:pPr>
        <w:ind w:left="620" w:firstLine="640"/>
        <w:rPr>
          <w:i/>
        </w:rPr>
      </w:pPr>
      <w:r>
        <w:rPr>
          <w:rFonts w:hint="eastAsia"/>
          <w:i/>
        </w:rPr>
        <w:t>注意：详细的作业项点以比赛时提供的作业记录卡为准。</w:t>
      </w:r>
    </w:p>
    <w:p w:rsidR="00C22314">
      <w:pPr>
        <w:pStyle w:val="BodyTextFirstIndent"/>
        <w:ind w:firstLine="640"/>
        <w:rPr>
          <w:rFonts w:ascii="仿宋" w:eastAsia="仿宋"/>
        </w:rPr>
      </w:pPr>
      <w:r>
        <w:rPr>
          <w:rFonts w:ascii="仿宋" w:eastAsia="仿宋" w:hint="eastAsia"/>
        </w:rPr>
        <w:t>②如有需要更换的部件，需向裁判汇报，得到裁判许可后，才可领取物料进行更换。</w:t>
      </w:r>
    </w:p>
    <w:p w:rsidR="00C22314">
      <w:pPr>
        <w:pStyle w:val="BodyTextFirstIndent"/>
        <w:ind w:firstLine="640"/>
        <w:rPr>
          <w:rFonts w:ascii="仿宋" w:eastAsia="仿宋"/>
        </w:rPr>
      </w:pPr>
      <w:r>
        <w:rPr>
          <w:rFonts w:ascii="仿宋" w:eastAsia="仿宋" w:hint="eastAsia"/>
        </w:rPr>
        <w:t>③将测试与维护结果（含缺陷及其修复情况）填写到作业记录卡中。</w:t>
      </w:r>
    </w:p>
    <w:p w:rsidR="00C22314">
      <w:pPr>
        <w:pStyle w:val="BodyTextFirstIndent"/>
        <w:ind w:firstLine="640"/>
        <w:rPr>
          <w:rFonts w:ascii="仿宋" w:eastAsia="仿宋"/>
        </w:rPr>
      </w:pPr>
      <w:r>
        <w:rPr>
          <w:rFonts w:ascii="仿宋" w:eastAsia="仿宋" w:hint="eastAsia"/>
        </w:rPr>
        <w:t>④该项任务所涉及工作都完成后，需向裁判汇报作业情况，裁判同意后，方可进行下一项任务。</w:t>
      </w:r>
    </w:p>
    <w:p w:rsidR="00C22314" w:rsidP="005472EB">
      <w:pPr>
        <w:ind w:firstLine="643"/>
        <w:rPr>
          <w:b/>
        </w:rPr>
      </w:pPr>
      <w:r>
        <w:rPr>
          <w:rFonts w:hint="eastAsia"/>
          <w:b/>
        </w:rPr>
        <w:t>A3受电弓动作参数调节与整定：</w:t>
      </w:r>
    </w:p>
    <w:p w:rsidR="00C22314">
      <w:pPr>
        <w:pStyle w:val="BodyTextFirstIndent"/>
        <w:ind w:firstLine="640"/>
        <w:rPr>
          <w:rFonts w:ascii="仿宋" w:eastAsia="仿宋"/>
        </w:rPr>
        <w:sectPr w:rsidSect="00C22314">
          <w:headerReference w:type="even" r:id="rId85"/>
          <w:headerReference w:type="default" r:id="rId86"/>
          <w:footerReference w:type="even" r:id="rId87"/>
          <w:footerReference w:type="default" r:id="rId88"/>
          <w:headerReference w:type="first" r:id="rId89"/>
          <w:footerReference w:type="first" r:id="rId90"/>
          <w:type w:val="nextPage"/>
          <w:pgSz w:w="11906" w:h="16838"/>
          <w:pgMar w:top="1440" w:right="1644" w:bottom="1440" w:left="1644" w:header="851" w:footer="992" w:gutter="0"/>
          <w:pgNumType w:start="14"/>
          <w:cols w:space="720"/>
          <w:titlePg w:val="0"/>
          <w:docGrid w:type="linesAndChars" w:linePitch="319"/>
        </w:sectPr>
      </w:pPr>
    </w:p>
    <w:p w:rsidR="00C22314">
      <w:pPr>
        <w:pStyle w:val="BodyTextFirstIndent"/>
        <w:ind w:firstLine="640"/>
        <w:rPr>
          <w:rFonts w:ascii="仿宋" w:eastAsia="仿宋"/>
        </w:rPr>
      </w:pPr>
      <w:r>
        <w:rPr>
          <w:rFonts w:ascii="仿宋" w:eastAsia="仿宋" w:hint="eastAsia"/>
        </w:rPr>
        <w:t>任务A3要求选手对受电弓的动作参数进行调节与整定，作业标准须符合技术规程的要求。</w:t>
      </w:r>
    </w:p>
    <w:p w:rsidR="00C22314">
      <w:pPr>
        <w:pStyle w:val="BodyTextFirstIndent"/>
        <w:ind w:firstLine="640"/>
        <w:rPr>
          <w:rFonts w:ascii="仿宋" w:eastAsia="仿宋"/>
        </w:rPr>
      </w:pPr>
      <w:r>
        <w:rPr>
          <w:rFonts w:ascii="仿宋" w:eastAsia="仿宋" w:hint="eastAsia"/>
        </w:rPr>
        <w:t>①主要工作内容包括：</w:t>
      </w:r>
    </w:p>
    <w:p w:rsidR="00C22314">
      <w:pPr>
        <w:pStyle w:val="ListParagraph"/>
        <w:numPr>
          <w:ilvl w:val="0"/>
          <w:numId w:val="52"/>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将受电弓静态接触压力调整到标准范围内；</w:t>
      </w:r>
    </w:p>
    <w:p w:rsidR="00C22314">
      <w:pPr>
        <w:pStyle w:val="ListParagraph"/>
        <w:numPr>
          <w:ilvl w:val="0"/>
          <w:numId w:val="52"/>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将升弓时间调整到标准范围内；</w:t>
      </w:r>
    </w:p>
    <w:p w:rsidR="00C22314">
      <w:pPr>
        <w:pStyle w:val="ListParagraph"/>
        <w:numPr>
          <w:ilvl w:val="0"/>
          <w:numId w:val="52"/>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将降弓时间调整到标准范围内。</w:t>
      </w:r>
    </w:p>
    <w:p w:rsidR="00C22314">
      <w:pPr>
        <w:pStyle w:val="BodyTextFirstIndent"/>
        <w:ind w:firstLine="640"/>
        <w:rPr>
          <w:rFonts w:ascii="仿宋" w:eastAsia="仿宋"/>
          <w:i/>
        </w:rPr>
      </w:pPr>
      <w:r>
        <w:rPr>
          <w:rFonts w:ascii="仿宋" w:eastAsia="仿宋" w:hint="eastAsia"/>
          <w:i/>
        </w:rPr>
        <w:t>注意：详细的作业项点以比赛时提供的作业记录卡为准。</w:t>
      </w:r>
    </w:p>
    <w:p w:rsidR="00C22314">
      <w:pPr>
        <w:pStyle w:val="BodyTextFirstIndent"/>
        <w:ind w:firstLine="640"/>
        <w:rPr>
          <w:rFonts w:ascii="仿宋" w:eastAsia="仿宋"/>
        </w:rPr>
      </w:pPr>
      <w:r>
        <w:rPr>
          <w:rFonts w:ascii="仿宋" w:eastAsia="仿宋" w:hint="eastAsia"/>
        </w:rPr>
        <w:t>②将调节与整定结果填写到作业记录卡中。</w:t>
      </w:r>
    </w:p>
    <w:p w:rsidR="00C22314">
      <w:pPr>
        <w:pStyle w:val="BodyTextFirstIndent"/>
        <w:ind w:firstLine="640"/>
        <w:rPr>
          <w:rFonts w:ascii="仿宋" w:eastAsia="仿宋"/>
        </w:rPr>
      </w:pPr>
      <w:r>
        <w:rPr>
          <w:rFonts w:ascii="仿宋" w:eastAsia="仿宋" w:hint="eastAsia"/>
        </w:rPr>
        <w:t>③该项任务所涉及工作都完成后，需向裁判汇报作业情况，裁判同意后，方可进行下一项任务。</w:t>
      </w:r>
    </w:p>
    <w:p w:rsidR="00C22314" w:rsidP="005472EB">
      <w:pPr>
        <w:ind w:firstLine="643"/>
        <w:rPr>
          <w:b/>
        </w:rPr>
      </w:pPr>
      <w:r>
        <w:rPr>
          <w:rFonts w:hint="eastAsia"/>
          <w:b/>
        </w:rPr>
        <w:t>A4受电弓电气功能测试：</w:t>
      </w:r>
    </w:p>
    <w:p w:rsidR="00C22314">
      <w:pPr>
        <w:pStyle w:val="BodyTextFirstIndent"/>
        <w:ind w:firstLine="640"/>
        <w:rPr>
          <w:rFonts w:ascii="仿宋" w:eastAsia="仿宋"/>
        </w:rPr>
      </w:pPr>
      <w:r>
        <w:rPr>
          <w:rFonts w:ascii="仿宋" w:eastAsia="仿宋" w:hint="eastAsia"/>
        </w:rPr>
        <w:t>任务A4要求选手通过调试台完成受电弓的电气功能测试，作业标准须符合技术规程的要求。</w:t>
      </w:r>
    </w:p>
    <w:p w:rsidR="00C22314">
      <w:pPr>
        <w:pStyle w:val="BodyTextFirstIndent"/>
        <w:ind w:firstLine="640"/>
        <w:rPr>
          <w:rFonts w:ascii="仿宋" w:eastAsia="仿宋"/>
        </w:rPr>
      </w:pPr>
      <w:r>
        <w:rPr>
          <w:rFonts w:ascii="仿宋" w:eastAsia="仿宋" w:hint="eastAsia"/>
        </w:rPr>
        <w:t>①电气功能测试项点以比赛时提供的作业记录卡为准，测试结果需填写到记录卡中；</w:t>
      </w:r>
    </w:p>
    <w:p w:rsidR="00C22314">
      <w:pPr>
        <w:pStyle w:val="BodyTextFirstIndent"/>
        <w:ind w:firstLine="640"/>
        <w:rPr>
          <w:rFonts w:ascii="仿宋" w:eastAsia="仿宋"/>
        </w:rPr>
      </w:pPr>
      <w:r>
        <w:rPr>
          <w:rFonts w:ascii="仿宋" w:eastAsia="仿宋" w:hint="eastAsia"/>
        </w:rPr>
        <w:t>②该项任务所涉及工作都完成后，需向裁判汇报作业情况。</w:t>
      </w:r>
    </w:p>
    <w:p w:rsidR="00C22314">
      <w:pPr>
        <w:pStyle w:val="BodyTextFirstIndent"/>
        <w:ind w:firstLine="640"/>
        <w:rPr>
          <w:rFonts w:ascii="仿宋" w:eastAsia="仿宋"/>
        </w:rPr>
      </w:pPr>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11" w:name="_Toc108284308"/>
      <w:r w:rsidRPr="002E2AC3">
        <w:rPr>
          <w:rFonts w:ascii="LinTimes" w:eastAsia="楷体" w:hAnsi="LinTimes" w:cs="LinTimes" w:hint="eastAsia"/>
          <w:b w:val="0"/>
          <w:bCs w:val="0"/>
          <w:kern w:val="2"/>
          <w:lang w:val="en-US" w:eastAsia="zh-CN"/>
        </w:rPr>
        <w:t>2.2</w:t>
      </w:r>
      <w:r w:rsidRPr="002E2AC3">
        <w:rPr>
          <w:rFonts w:ascii="LinTimes" w:eastAsia="楷体" w:hAnsi="LinTimes" w:cs="LinTimes" w:hint="eastAsia"/>
          <w:b w:val="0"/>
          <w:bCs w:val="0"/>
          <w:kern w:val="2"/>
          <w:lang w:val="en-US" w:eastAsia="zh-CN"/>
        </w:rPr>
        <w:t>模块</w:t>
      </w:r>
      <w:r w:rsidRPr="002E2AC3">
        <w:rPr>
          <w:rFonts w:ascii="LinTimes" w:eastAsia="楷体" w:hAnsi="LinTimes" w:cs="LinTimes" w:hint="eastAsia"/>
          <w:b w:val="0"/>
          <w:bCs w:val="0"/>
          <w:kern w:val="2"/>
          <w:lang w:val="en-US" w:eastAsia="zh-CN"/>
        </w:rPr>
        <w:t>B</w:t>
      </w:r>
      <w:r w:rsidRPr="002E2AC3">
        <w:rPr>
          <w:rFonts w:ascii="LinTimes" w:eastAsia="楷体" w:hAnsi="LinTimes" w:cs="LinTimes" w:hint="eastAsia"/>
          <w:b w:val="0"/>
          <w:bCs w:val="0"/>
          <w:kern w:val="2"/>
          <w:lang w:val="en-US" w:eastAsia="zh-CN"/>
        </w:rPr>
        <w:t>：客室车门的安装与调试试题</w:t>
      </w:r>
      <w:bookmarkEnd w:id="11"/>
    </w:p>
    <w:p w:rsidR="00C22314">
      <w:pPr>
        <w:pStyle w:val="BodyTextFirstIndent"/>
        <w:ind w:firstLine="643"/>
        <w:rPr>
          <w:rFonts w:ascii="仿宋" w:eastAsia="仿宋"/>
          <w:b/>
        </w:rPr>
      </w:pPr>
      <w:r>
        <w:rPr>
          <w:rFonts w:ascii="仿宋" w:eastAsia="仿宋" w:hint="eastAsia"/>
          <w:b/>
        </w:rPr>
        <w:t>（1）试题介绍</w:t>
      </w:r>
    </w:p>
    <w:p w:rsidR="00C22314">
      <w:pPr>
        <w:ind w:firstLine="640"/>
        <w:sectPr w:rsidSect="00C22314">
          <w:headerReference w:type="even" r:id="rId91"/>
          <w:headerReference w:type="default" r:id="rId92"/>
          <w:footerReference w:type="even" r:id="rId93"/>
          <w:footerReference w:type="default" r:id="rId94"/>
          <w:headerReference w:type="first" r:id="rId95"/>
          <w:footerReference w:type="first" r:id="rId96"/>
          <w:type w:val="nextPage"/>
          <w:pgSz w:w="11906" w:h="16838"/>
          <w:pgMar w:top="1440" w:right="1644" w:bottom="1440" w:left="1644" w:header="851" w:footer="992" w:gutter="0"/>
          <w:pgNumType w:start="15"/>
          <w:cols w:space="720"/>
          <w:titlePg w:val="0"/>
          <w:docGrid w:type="linesAndChars" w:linePitch="319"/>
        </w:sectPr>
      </w:pPr>
      <w:r>
        <w:rPr>
          <w:rFonts w:hint="eastAsia"/>
        </w:rPr>
        <w:t>客室车门是乘客上下的通道，是轨道车辆动作频繁的核心部件，是确保运营安全与运营效率的重要设备，为提高设备使用寿命，对其性能及安装精度要求非常高。因此，客室车门的安装与调试是车辆技术人员日常的一项重要工作，主</w:t>
      </w:r>
      <w:r>
        <w:rPr>
          <w:rFonts w:hint="eastAsia"/>
        </w:rPr>
        <w:t>要包括客室车门的部件安装、车门的机械参数调节、整体外观检查及车门电气功能试验等内容。</w:t>
      </w:r>
    </w:p>
    <w:p w:rsidR="00C22314">
      <w:pPr>
        <w:ind w:firstLine="640"/>
      </w:pPr>
      <w:r>
        <w:rPr>
          <w:rFonts w:hint="eastAsia"/>
        </w:rPr>
        <w:t>工作现场有一套待安装的客室车门及其电气控制设备，需车辆技术人员依据车门安装要求进行相关部件的安装与机械参数调节、整体外观检查及电气功能测试，使客室车门满足安装规范，达到正常使用要求。</w:t>
      </w:r>
    </w:p>
    <w:p w:rsidR="00C22314">
      <w:pPr>
        <w:pStyle w:val="BodyTextFirstIndent"/>
        <w:ind w:firstLine="643"/>
        <w:rPr>
          <w:rFonts w:ascii="仿宋" w:eastAsia="仿宋"/>
          <w:b/>
        </w:rPr>
      </w:pPr>
      <w:r>
        <w:rPr>
          <w:rFonts w:ascii="仿宋" w:eastAsia="仿宋" w:hint="eastAsia"/>
          <w:b/>
        </w:rPr>
        <w:t>（2）任务描述</w:t>
      </w:r>
    </w:p>
    <w:p w:rsidR="00C22314">
      <w:pPr>
        <w:ind w:firstLine="640"/>
      </w:pPr>
      <w:r>
        <w:rPr>
          <w:rFonts w:hint="eastAsia"/>
        </w:rPr>
        <w:t>“客室车门安装与调试”测试项目的分配时间：60分钟。</w:t>
      </w:r>
    </w:p>
    <w:p w:rsidR="00C22314">
      <w:pPr>
        <w:ind w:firstLine="640"/>
      </w:pPr>
      <w:r>
        <w:rPr>
          <w:rFonts w:hint="eastAsia"/>
        </w:rPr>
        <w:t>项目要求参赛选手在项目分配时间内，通过分工或协作的方式完成所有的工作任务：</w:t>
      </w:r>
    </w:p>
    <w:p w:rsidR="00C22314">
      <w:pPr>
        <w:ind w:firstLine="640"/>
      </w:pPr>
      <w:r>
        <w:rPr>
          <w:rFonts w:hint="eastAsia"/>
        </w:rPr>
        <w:t></w:t>
      </w:r>
      <w:r>
        <w:rPr>
          <w:rFonts w:hint="eastAsia"/>
        </w:rPr>
        <w:tab/>
        <w:t>B1客室车门调节与护罩安装</w:t>
      </w:r>
    </w:p>
    <w:p w:rsidR="00C22314">
      <w:pPr>
        <w:ind w:firstLine="640"/>
      </w:pPr>
      <w:r>
        <w:rPr>
          <w:rFonts w:hint="eastAsia"/>
        </w:rPr>
        <w:t></w:t>
      </w:r>
      <w:r>
        <w:rPr>
          <w:rFonts w:hint="eastAsia"/>
        </w:rPr>
        <w:tab/>
        <w:t>B2客室车门整体外观检查</w:t>
      </w:r>
    </w:p>
    <w:p w:rsidR="00C22314">
      <w:pPr>
        <w:ind w:firstLine="640"/>
      </w:pPr>
      <w:r>
        <w:rPr>
          <w:rFonts w:hint="eastAsia"/>
        </w:rPr>
        <w:t></w:t>
      </w:r>
      <w:r>
        <w:rPr>
          <w:rFonts w:hint="eastAsia"/>
        </w:rPr>
        <w:tab/>
        <w:t>B3客室车门电气功能测试</w:t>
      </w:r>
    </w:p>
    <w:p w:rsidR="00C22314">
      <w:pPr>
        <w:ind w:firstLine="640"/>
      </w:pPr>
      <w:r>
        <w:rPr>
          <w:rFonts w:hint="eastAsia"/>
        </w:rPr>
        <w:t>注意：作业过程中必须严格遵守安全作业事项，任务必须按照B1、B2、B3的顺序依次执行。</w:t>
      </w:r>
    </w:p>
    <w:p w:rsidR="00C22314">
      <w:pPr>
        <w:ind w:firstLine="640"/>
      </w:pPr>
      <w:r>
        <w:rPr>
          <w:rFonts w:hint="eastAsia"/>
        </w:rPr>
        <w:t>最后，在项目所有任务均完成后，参赛选手需清扫、整理现场，并将有关资料和作业记录卡提交给裁判。</w:t>
      </w:r>
    </w:p>
    <w:p w:rsidR="00C22314">
      <w:pPr>
        <w:pStyle w:val="BodyTextFirstIndent"/>
        <w:ind w:firstLine="643"/>
        <w:rPr>
          <w:rFonts w:ascii="仿宋" w:eastAsia="仿宋"/>
          <w:b/>
        </w:rPr>
      </w:pPr>
      <w:r>
        <w:rPr>
          <w:rFonts w:ascii="仿宋" w:eastAsia="仿宋" w:hint="eastAsia"/>
          <w:b/>
        </w:rPr>
        <w:t>（3）作业说明</w:t>
      </w:r>
    </w:p>
    <w:p w:rsidR="00C22314" w:rsidP="005472EB">
      <w:pPr>
        <w:ind w:firstLine="643"/>
        <w:rPr>
          <w:b/>
        </w:rPr>
      </w:pPr>
      <w:r>
        <w:rPr>
          <w:rFonts w:hint="eastAsia"/>
          <w:b/>
        </w:rPr>
        <w:t>B1客室车门调节与护罩安装：</w:t>
      </w:r>
    </w:p>
    <w:p w:rsidR="00C22314">
      <w:pPr>
        <w:ind w:firstLine="640"/>
      </w:pPr>
      <w:r>
        <w:rPr>
          <w:rFonts w:hint="eastAsia"/>
        </w:rPr>
        <w:t xml:space="preserve">任务B1要求选手对客室车门部件进行安装调节，作业标准须符合技术规程的要求。 </w:t>
      </w:r>
    </w:p>
    <w:p w:rsidR="00C22314">
      <w:pPr>
        <w:ind w:firstLine="640"/>
      </w:pPr>
      <w:r>
        <w:rPr>
          <w:rFonts w:hint="eastAsia"/>
        </w:rPr>
        <w:t>①主要工作内容包括：</w:t>
      </w:r>
    </w:p>
    <w:p w:rsidR="00C22314">
      <w:pPr>
        <w:pStyle w:val="ListParagraph"/>
        <w:numPr>
          <w:ilvl w:val="0"/>
          <w:numId w:val="53"/>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客室车门门页参数调节；</w:t>
      </w:r>
    </w:p>
    <w:p w:rsidR="00C22314">
      <w:pPr>
        <w:pStyle w:val="ListParagraph"/>
        <w:numPr>
          <w:ilvl w:val="0"/>
          <w:numId w:val="53"/>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客室车门护罩安装。</w:t>
      </w:r>
    </w:p>
    <w:p w:rsidR="00C22314" w:rsidP="005472EB">
      <w:pPr>
        <w:ind w:left="620" w:firstLine="640"/>
        <w:rPr>
          <w:i/>
        </w:rPr>
        <w:sectPr w:rsidSect="00C22314">
          <w:headerReference w:type="even" r:id="rId97"/>
          <w:headerReference w:type="default" r:id="rId98"/>
          <w:footerReference w:type="even" r:id="rId99"/>
          <w:footerReference w:type="default" r:id="rId100"/>
          <w:headerReference w:type="first" r:id="rId101"/>
          <w:footerReference w:type="first" r:id="rId102"/>
          <w:type w:val="nextPage"/>
          <w:pgSz w:w="11906" w:h="16838"/>
          <w:pgMar w:top="1440" w:right="1644" w:bottom="1440" w:left="1644" w:header="851" w:footer="992" w:gutter="0"/>
          <w:pgNumType w:start="16"/>
          <w:cols w:space="720"/>
          <w:titlePg w:val="0"/>
          <w:docGrid w:type="linesAndChars" w:linePitch="319"/>
        </w:sectPr>
      </w:pPr>
      <w:r>
        <w:rPr>
          <w:rFonts w:hint="eastAsia"/>
          <w:i/>
        </w:rPr>
        <w:t>注意：详细的作业项点以比赛时提供的作业记录卡为准。</w:t>
      </w:r>
    </w:p>
    <w:p w:rsidR="00C22314">
      <w:pPr>
        <w:ind w:firstLine="640"/>
      </w:pPr>
      <w:r>
        <w:rPr>
          <w:rFonts w:hint="eastAsia"/>
        </w:rPr>
        <w:t>②将作业结果填写到作业记录卡中；</w:t>
      </w:r>
    </w:p>
    <w:p w:rsidR="00C22314">
      <w:pPr>
        <w:ind w:firstLine="640"/>
      </w:pPr>
      <w:r>
        <w:rPr>
          <w:rFonts w:hint="eastAsia"/>
        </w:rPr>
        <w:t>③安装新的部件前，需向裁判汇报，得到裁判许可后，才可开始作业。</w:t>
      </w:r>
    </w:p>
    <w:p w:rsidR="00C22314" w:rsidP="005472EB">
      <w:pPr>
        <w:ind w:firstLine="643"/>
        <w:rPr>
          <w:b/>
        </w:rPr>
      </w:pPr>
      <w:r>
        <w:rPr>
          <w:rFonts w:hint="eastAsia"/>
          <w:b/>
        </w:rPr>
        <w:t>B2客室车门整体外观检查：</w:t>
      </w:r>
    </w:p>
    <w:p w:rsidR="00C22314">
      <w:pPr>
        <w:pStyle w:val="BodyTextFirstIndent"/>
        <w:ind w:firstLine="640"/>
        <w:rPr>
          <w:rFonts w:ascii="仿宋" w:eastAsia="仿宋"/>
        </w:rPr>
      </w:pPr>
      <w:r>
        <w:rPr>
          <w:rFonts w:ascii="仿宋" w:eastAsia="仿宋" w:hint="eastAsia"/>
        </w:rPr>
        <w:t>任务B2要求选手对客室车门整体外观检查，作业标准须符合技术规程的要求。</w:t>
      </w:r>
    </w:p>
    <w:p w:rsidR="00C22314">
      <w:pPr>
        <w:pStyle w:val="BodyTextFirstIndent"/>
        <w:ind w:firstLine="640"/>
        <w:rPr>
          <w:rFonts w:ascii="仿宋" w:eastAsia="仿宋"/>
        </w:rPr>
      </w:pPr>
      <w:r>
        <w:rPr>
          <w:rFonts w:ascii="仿宋" w:eastAsia="仿宋" w:hint="eastAsia"/>
        </w:rPr>
        <w:t>①详细的作业项点以比赛时提供的作业记录卡为准，将检查结果填写到记录卡中；</w:t>
      </w:r>
    </w:p>
    <w:p w:rsidR="00C22314">
      <w:pPr>
        <w:pStyle w:val="BodyTextFirstIndent"/>
        <w:ind w:firstLine="640"/>
        <w:rPr>
          <w:rFonts w:ascii="仿宋" w:eastAsia="仿宋"/>
        </w:rPr>
      </w:pPr>
      <w:r>
        <w:rPr>
          <w:rFonts w:ascii="仿宋" w:eastAsia="仿宋" w:hint="eastAsia"/>
        </w:rPr>
        <w:t>②该项任务所涉及工作都完成后，需向裁判汇报作业情况，裁判同意后，方可进行下一项任务。</w:t>
      </w:r>
    </w:p>
    <w:p w:rsidR="00C22314" w:rsidP="005472EB">
      <w:pPr>
        <w:ind w:firstLine="643"/>
        <w:rPr>
          <w:b/>
        </w:rPr>
      </w:pPr>
      <w:r>
        <w:rPr>
          <w:rFonts w:hint="eastAsia"/>
          <w:b/>
        </w:rPr>
        <w:t>B3客室车门电气功能测试：</w:t>
      </w:r>
    </w:p>
    <w:p w:rsidR="00C22314">
      <w:pPr>
        <w:pStyle w:val="BodyTextFirstIndent"/>
        <w:ind w:firstLine="640"/>
        <w:rPr>
          <w:rFonts w:ascii="仿宋" w:eastAsia="仿宋"/>
        </w:rPr>
      </w:pPr>
      <w:r>
        <w:rPr>
          <w:rFonts w:ascii="仿宋" w:eastAsia="仿宋" w:hint="eastAsia"/>
        </w:rPr>
        <w:t>任务B3要求选手通过调试台完成客室车门的电气功能测试，作业标准须符合技术规程的要求。</w:t>
      </w:r>
    </w:p>
    <w:p w:rsidR="00C22314">
      <w:pPr>
        <w:pStyle w:val="BodyTextFirstIndent"/>
        <w:ind w:firstLine="640"/>
        <w:rPr>
          <w:rFonts w:ascii="仿宋" w:eastAsia="仿宋"/>
        </w:rPr>
      </w:pPr>
      <w:r>
        <w:rPr>
          <w:rFonts w:ascii="仿宋" w:eastAsia="仿宋" w:hint="eastAsia"/>
        </w:rPr>
        <w:t>注意：详细的作业项点以比赛时提供的作业记录卡为准，继电器柜内的电气安装布线可能存在故障，若在测试过程中发现有故障，请先处理完成故障后再进行后续作业。</w:t>
      </w:r>
    </w:p>
    <w:p w:rsidR="00C22314">
      <w:pPr>
        <w:pStyle w:val="BodyTextFirstIndent"/>
        <w:ind w:firstLine="640"/>
        <w:rPr>
          <w:rFonts w:ascii="仿宋" w:eastAsia="仿宋"/>
        </w:rPr>
      </w:pPr>
      <w:r>
        <w:rPr>
          <w:rFonts w:ascii="仿宋" w:eastAsia="仿宋" w:hint="eastAsia"/>
        </w:rPr>
        <w:t>①电气功能测试项点以比赛时提供的作业记录卡为准，测试结果（含故障处理情况）需填写到记录卡中；</w:t>
      </w:r>
    </w:p>
    <w:p w:rsidR="00C22314">
      <w:pPr>
        <w:pStyle w:val="BodyTextFirstIndent"/>
        <w:ind w:firstLine="640"/>
        <w:rPr>
          <w:rFonts w:ascii="仿宋" w:eastAsia="仿宋"/>
        </w:rPr>
      </w:pPr>
      <w:r>
        <w:rPr>
          <w:rFonts w:ascii="仿宋" w:eastAsia="仿宋" w:hint="eastAsia"/>
        </w:rPr>
        <w:t>②该项任务所涉及工作都完成后，需向裁判汇报作业情况。</w:t>
      </w:r>
    </w:p>
    <w:p w:rsidR="00C22314">
      <w:pPr>
        <w:pStyle w:val="BodyTextFirstIndent"/>
        <w:ind w:firstLine="640"/>
        <w:rPr>
          <w:rFonts w:ascii="仿宋" w:eastAsia="仿宋"/>
        </w:rPr>
      </w:pPr>
    </w:p>
    <w:p w:rsidR="00C22314">
      <w:pPr>
        <w:pStyle w:val="BodyTextFirstIndent"/>
        <w:ind w:firstLine="640"/>
        <w:rPr>
          <w:rFonts w:ascii="仿宋" w:eastAsia="仿宋"/>
        </w:rPr>
      </w:pPr>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12" w:name="_Toc108284309"/>
      <w:r w:rsidRPr="002E2AC3">
        <w:rPr>
          <w:rFonts w:ascii="LinTimes" w:eastAsia="楷体" w:hAnsi="LinTimes" w:cs="LinTimes" w:hint="eastAsia"/>
          <w:b w:val="0"/>
          <w:bCs w:val="0"/>
          <w:kern w:val="2"/>
          <w:lang w:val="en-US" w:eastAsia="zh-CN"/>
        </w:rPr>
        <w:t>2.3</w:t>
      </w:r>
      <w:r w:rsidRPr="002E2AC3">
        <w:rPr>
          <w:rFonts w:ascii="LinTimes" w:eastAsia="楷体" w:hAnsi="LinTimes" w:cs="LinTimes" w:hint="eastAsia"/>
          <w:b w:val="0"/>
          <w:bCs w:val="0"/>
          <w:kern w:val="2"/>
          <w:lang w:val="en-US" w:eastAsia="zh-CN"/>
        </w:rPr>
        <w:t>模块</w:t>
      </w:r>
      <w:r w:rsidRPr="002E2AC3">
        <w:rPr>
          <w:rFonts w:ascii="LinTimes" w:eastAsia="楷体" w:hAnsi="LinTimes" w:cs="LinTimes" w:hint="eastAsia"/>
          <w:b w:val="0"/>
          <w:bCs w:val="0"/>
          <w:kern w:val="2"/>
          <w:lang w:val="en-US" w:eastAsia="zh-CN"/>
        </w:rPr>
        <w:t>C</w:t>
      </w:r>
      <w:r w:rsidRPr="002E2AC3">
        <w:rPr>
          <w:rFonts w:ascii="LinTimes" w:eastAsia="楷体" w:hAnsi="LinTimes" w:cs="LinTimes" w:hint="eastAsia"/>
          <w:b w:val="0"/>
          <w:bCs w:val="0"/>
          <w:kern w:val="2"/>
          <w:lang w:val="en-US" w:eastAsia="zh-CN"/>
        </w:rPr>
        <w:t>：车辆转向架检修试题</w:t>
      </w:r>
      <w:bookmarkEnd w:id="12"/>
    </w:p>
    <w:p w:rsidR="00C22314">
      <w:pPr>
        <w:pStyle w:val="BodyTextFirstIndent"/>
        <w:ind w:firstLine="643"/>
        <w:rPr>
          <w:rFonts w:ascii="仿宋" w:eastAsia="仿宋"/>
          <w:b/>
        </w:rPr>
      </w:pPr>
      <w:r>
        <w:rPr>
          <w:rFonts w:ascii="仿宋" w:eastAsia="仿宋" w:hint="eastAsia"/>
          <w:b/>
        </w:rPr>
        <w:t>（1）试题介绍</w:t>
      </w:r>
    </w:p>
    <w:p w:rsidR="00C22314">
      <w:pPr>
        <w:ind w:firstLine="640"/>
        <w:sectPr w:rsidSect="00C22314">
          <w:headerReference w:type="even" r:id="rId103"/>
          <w:headerReference w:type="default" r:id="rId104"/>
          <w:footerReference w:type="even" r:id="rId105"/>
          <w:footerReference w:type="default" r:id="rId106"/>
          <w:headerReference w:type="first" r:id="rId107"/>
          <w:footerReference w:type="first" r:id="rId108"/>
          <w:type w:val="nextPage"/>
          <w:pgSz w:w="11906" w:h="16838"/>
          <w:pgMar w:top="1440" w:right="1644" w:bottom="1440" w:left="1644" w:header="851" w:footer="992" w:gutter="0"/>
          <w:pgNumType w:start="17"/>
          <w:cols w:space="720"/>
          <w:titlePg w:val="0"/>
          <w:docGrid w:type="linesAndChars" w:linePitch="319"/>
        </w:sectPr>
      </w:pPr>
    </w:p>
    <w:p w:rsidR="00C22314">
      <w:pPr>
        <w:ind w:firstLine="640"/>
      </w:pPr>
      <w:r>
        <w:rPr>
          <w:rFonts w:hint="eastAsia"/>
        </w:rPr>
        <w:t>转向架是轨道车辆与钢轨接触的直接部件，承载着整个车辆的重量，提供列车牵引与制动的动力，保障列车的安全、平稳、舒适地运行，是轨道车辆最为核心的部件之一。转向架的检修要求非常严格，是车辆技术人员的一项核心工作。</w:t>
      </w:r>
    </w:p>
    <w:p w:rsidR="00C22314">
      <w:pPr>
        <w:ind w:firstLine="640"/>
      </w:pPr>
      <w:r>
        <w:rPr>
          <w:rFonts w:hint="eastAsia"/>
        </w:rPr>
        <w:t>工作现场有一台机械结构完整的车辆转向架，需要车辆技术人员进行检修，主要包括检查、测量、保养、部件更换等内容。</w:t>
      </w:r>
    </w:p>
    <w:p w:rsidR="00C22314">
      <w:pPr>
        <w:pStyle w:val="BodyTextFirstIndent"/>
        <w:ind w:firstLine="643"/>
        <w:rPr>
          <w:rFonts w:ascii="仿宋" w:eastAsia="仿宋"/>
          <w:b/>
        </w:rPr>
      </w:pPr>
      <w:r>
        <w:rPr>
          <w:rFonts w:ascii="仿宋" w:eastAsia="仿宋" w:hint="eastAsia"/>
          <w:b/>
        </w:rPr>
        <w:t>（2）任务描述</w:t>
      </w:r>
    </w:p>
    <w:p w:rsidR="00C22314">
      <w:pPr>
        <w:ind w:firstLine="640"/>
      </w:pPr>
      <w:r>
        <w:rPr>
          <w:rFonts w:hint="eastAsia"/>
        </w:rPr>
        <w:t>“车辆转向架检修”测试项目的分配时间：60分钟。</w:t>
      </w:r>
    </w:p>
    <w:p w:rsidR="00C22314">
      <w:pPr>
        <w:ind w:firstLine="640"/>
      </w:pPr>
      <w:r>
        <w:rPr>
          <w:rFonts w:hint="eastAsia"/>
        </w:rPr>
        <w:t>项目要求参赛选手在项目分配时间内，通过分工或协作的方式完成所有的工作任务：</w:t>
      </w:r>
    </w:p>
    <w:p w:rsidR="00C22314">
      <w:pPr>
        <w:ind w:firstLine="640"/>
      </w:pPr>
      <w:r>
        <w:rPr>
          <w:rFonts w:hint="eastAsia"/>
        </w:rPr>
        <w:t></w:t>
      </w:r>
      <w:r>
        <w:rPr>
          <w:rFonts w:hint="eastAsia"/>
        </w:rPr>
        <w:tab/>
        <w:t>C1转向架部件外观检查、测量及维护</w:t>
      </w:r>
    </w:p>
    <w:p w:rsidR="00C22314">
      <w:pPr>
        <w:ind w:firstLine="640"/>
      </w:pPr>
      <w:r>
        <w:rPr>
          <w:rFonts w:hint="eastAsia"/>
        </w:rPr>
        <w:t></w:t>
      </w:r>
      <w:r>
        <w:rPr>
          <w:rFonts w:hint="eastAsia"/>
        </w:rPr>
        <w:tab/>
        <w:t>C2转向架部件更换</w:t>
      </w:r>
    </w:p>
    <w:p w:rsidR="00C22314">
      <w:pPr>
        <w:ind w:firstLine="640"/>
      </w:pPr>
      <w:r>
        <w:rPr>
          <w:rFonts w:hint="eastAsia"/>
        </w:rPr>
        <w:t>注意：作业过程中必须严格遵守安全作业事项，任务必须按照C1、C2、的顺序依次执行。</w:t>
      </w:r>
    </w:p>
    <w:p w:rsidR="00C22314">
      <w:pPr>
        <w:ind w:firstLine="640"/>
      </w:pPr>
      <w:r>
        <w:rPr>
          <w:rFonts w:hint="eastAsia"/>
        </w:rPr>
        <w:t>在项目所有任务均完成后，参赛选手需清扫、整理现场，并将有关资料和作业记录卡提交给裁判。</w:t>
      </w:r>
    </w:p>
    <w:p w:rsidR="00C22314">
      <w:pPr>
        <w:pStyle w:val="BodyTextFirstIndent"/>
        <w:ind w:firstLine="643"/>
        <w:rPr>
          <w:rFonts w:ascii="仿宋" w:eastAsia="仿宋"/>
          <w:b/>
        </w:rPr>
      </w:pPr>
      <w:r>
        <w:rPr>
          <w:rFonts w:ascii="仿宋" w:eastAsia="仿宋" w:hint="eastAsia"/>
          <w:b/>
        </w:rPr>
        <w:t>（3）作业说明</w:t>
      </w:r>
    </w:p>
    <w:p w:rsidR="00C22314" w:rsidP="005472EB">
      <w:pPr>
        <w:ind w:firstLine="643"/>
        <w:rPr>
          <w:b/>
        </w:rPr>
      </w:pPr>
      <w:r>
        <w:rPr>
          <w:rFonts w:hint="eastAsia"/>
          <w:b/>
        </w:rPr>
        <w:t>C1转向架部件外观检查、测量及维护：</w:t>
      </w:r>
    </w:p>
    <w:p w:rsidR="00C22314">
      <w:pPr>
        <w:ind w:firstLine="640"/>
      </w:pPr>
      <w:r>
        <w:rPr>
          <w:rFonts w:hint="eastAsia"/>
        </w:rPr>
        <w:t>任务C1要求选手对转向架部件外观进行检查及维护，对转向架部件关键参数进行测量，作业标准须符合技术规程的要求。</w:t>
      </w:r>
    </w:p>
    <w:p w:rsidR="00C22314">
      <w:pPr>
        <w:ind w:firstLine="640"/>
      </w:pPr>
      <w:r>
        <w:rPr>
          <w:rFonts w:hint="eastAsia"/>
        </w:rPr>
        <w:t>①主要工作内容包括：</w:t>
      </w:r>
    </w:p>
    <w:p w:rsidR="00C22314">
      <w:pPr>
        <w:pStyle w:val="ListParagraph"/>
        <w:numPr>
          <w:ilvl w:val="0"/>
          <w:numId w:val="54"/>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转向架部件外观检查与维护；</w:t>
      </w:r>
    </w:p>
    <w:p w:rsidR="00C22314">
      <w:pPr>
        <w:pStyle w:val="ListParagraph"/>
        <w:numPr>
          <w:ilvl w:val="0"/>
          <w:numId w:val="54"/>
        </w:numPr>
        <w:spacing w:line="560" w:lineRule="exact"/>
        <w:ind w:firstLineChars="0"/>
        <w:rPr>
          <w:rFonts w:ascii="仿宋" w:hAnsi="仿宋" w:cs="仿宋"/>
          <w:sz w:val="32"/>
          <w:szCs w:val="32"/>
        </w:rPr>
        <w:sectPr w:rsidSect="00C22314">
          <w:headerReference w:type="even" r:id="rId109"/>
          <w:headerReference w:type="default" r:id="rId110"/>
          <w:footerReference w:type="even" r:id="rId111"/>
          <w:footerReference w:type="default" r:id="rId112"/>
          <w:headerReference w:type="first" r:id="rId113"/>
          <w:footerReference w:type="first" r:id="rId114"/>
          <w:type w:val="nextPage"/>
          <w:pgSz w:w="11906" w:h="16838"/>
          <w:pgMar w:top="1440" w:right="1644" w:bottom="1440" w:left="1644" w:header="851" w:footer="992" w:gutter="0"/>
          <w:pgNumType w:start="18"/>
          <w:cols w:space="720"/>
          <w:titlePg w:val="0"/>
          <w:docGrid w:type="linesAndChars" w:linePitch="319"/>
        </w:sectPr>
      </w:pPr>
      <w:r>
        <w:rPr>
          <w:rFonts w:ascii="仿宋" w:hAnsi="仿宋" w:cs="仿宋" w:hint="eastAsia"/>
          <w:sz w:val="32"/>
          <w:szCs w:val="32"/>
        </w:rPr>
        <w:t>转向架部件测量。</w:t>
      </w:r>
    </w:p>
    <w:p w:rsidR="00C22314">
      <w:pPr>
        <w:ind w:firstLine="640"/>
      </w:pPr>
      <w:r>
        <w:rPr>
          <w:rFonts w:hint="eastAsia"/>
          <w:i/>
        </w:rPr>
        <w:t>注意：详细的作业项点以比赛时提供的作业记录卡为准。</w:t>
      </w:r>
    </w:p>
    <w:p w:rsidR="00C22314">
      <w:pPr>
        <w:ind w:firstLine="640"/>
      </w:pPr>
      <w:r>
        <w:rPr>
          <w:rFonts w:hint="eastAsia"/>
        </w:rPr>
        <w:t>②将检查与维护结果（含缺陷及其修复情况）、测量结果填写到作业记录卡中。</w:t>
      </w:r>
    </w:p>
    <w:p w:rsidR="00C22314">
      <w:pPr>
        <w:ind w:firstLine="640"/>
      </w:pPr>
      <w:r>
        <w:rPr>
          <w:rFonts w:hint="eastAsia"/>
        </w:rPr>
        <w:t>③该项任务所涉及工作都完成后，需向裁判汇报作业情况，裁判同意后，方可进行下一项任务。</w:t>
      </w:r>
    </w:p>
    <w:p w:rsidR="00C22314" w:rsidP="005472EB">
      <w:pPr>
        <w:ind w:firstLine="643"/>
        <w:rPr>
          <w:b/>
        </w:rPr>
      </w:pPr>
      <w:r>
        <w:rPr>
          <w:rFonts w:hint="eastAsia"/>
          <w:b/>
        </w:rPr>
        <w:t>C2转向架部件更换：</w:t>
      </w:r>
    </w:p>
    <w:p w:rsidR="00C22314">
      <w:pPr>
        <w:pStyle w:val="BodyTextFirstIndent"/>
        <w:ind w:firstLine="640"/>
        <w:rPr>
          <w:rFonts w:ascii="仿宋" w:eastAsia="仿宋"/>
        </w:rPr>
      </w:pPr>
      <w:r>
        <w:rPr>
          <w:rFonts w:ascii="仿宋" w:eastAsia="仿宋" w:hint="eastAsia"/>
        </w:rPr>
        <w:t>任务C2要求选手对转向架相关部件进行更换，作业标准须符合技术规程的要求。</w:t>
      </w:r>
    </w:p>
    <w:p w:rsidR="00C22314">
      <w:pPr>
        <w:pStyle w:val="BodyTextFirstIndent"/>
        <w:ind w:firstLine="640"/>
        <w:rPr>
          <w:rFonts w:ascii="仿宋" w:eastAsia="仿宋"/>
        </w:rPr>
      </w:pPr>
      <w:r>
        <w:rPr>
          <w:rFonts w:ascii="仿宋" w:eastAsia="仿宋" w:hint="eastAsia"/>
        </w:rPr>
        <w:t>①主要工作内容包括：</w:t>
      </w:r>
    </w:p>
    <w:p w:rsidR="00C22314">
      <w:pPr>
        <w:pStyle w:val="ListParagraph"/>
        <w:numPr>
          <w:ilvl w:val="0"/>
          <w:numId w:val="55"/>
        </w:numPr>
        <w:spacing w:line="560" w:lineRule="exact"/>
        <w:ind w:firstLineChars="0"/>
        <w:rPr>
          <w:rFonts w:ascii="仿宋" w:hAnsi="仿宋" w:cs="仿宋"/>
          <w:sz w:val="32"/>
          <w:szCs w:val="32"/>
        </w:rPr>
      </w:pPr>
      <w:r>
        <w:rPr>
          <w:rFonts w:ascii="仿宋" w:hAnsi="仿宋" w:cs="仿宋" w:hint="eastAsia"/>
          <w:sz w:val="32"/>
          <w:szCs w:val="32"/>
        </w:rPr>
        <w:t>垂向减振器更换；</w:t>
      </w:r>
    </w:p>
    <w:p w:rsidR="00C22314">
      <w:pPr>
        <w:pStyle w:val="ListParagraph"/>
        <w:numPr>
          <w:ilvl w:val="0"/>
          <w:numId w:val="55"/>
        </w:numPr>
        <w:spacing w:line="560" w:lineRule="exact"/>
        <w:ind w:firstLineChars="0"/>
        <w:rPr>
          <w:rFonts w:ascii="仿宋" w:hAnsi="仿宋" w:cs="仿宋"/>
          <w:sz w:val="32"/>
          <w:szCs w:val="32"/>
        </w:rPr>
      </w:pPr>
      <w:r>
        <w:rPr>
          <w:rFonts w:ascii="仿宋" w:hAnsi="仿宋" w:cs="仿宋" w:hint="eastAsia"/>
          <w:sz w:val="32"/>
          <w:szCs w:val="32"/>
        </w:rPr>
        <w:t>制动闸片更换；</w:t>
      </w:r>
    </w:p>
    <w:p w:rsidR="00C22314">
      <w:pPr>
        <w:pStyle w:val="ListParagraph"/>
        <w:numPr>
          <w:ilvl w:val="0"/>
          <w:numId w:val="55"/>
        </w:numPr>
        <w:spacing w:line="560" w:lineRule="exact"/>
        <w:ind w:firstLineChars="0"/>
        <w:rPr>
          <w:rFonts w:ascii="仿宋" w:hAnsi="仿宋" w:cs="仿宋"/>
          <w:sz w:val="32"/>
          <w:szCs w:val="32"/>
        </w:rPr>
      </w:pPr>
      <w:r>
        <w:rPr>
          <w:rFonts w:ascii="仿宋" w:hAnsi="仿宋" w:cs="仿宋" w:hint="eastAsia"/>
          <w:sz w:val="32"/>
          <w:szCs w:val="32"/>
        </w:rPr>
        <w:t>轴箱前盖更换。</w:t>
      </w:r>
    </w:p>
    <w:p w:rsidR="00C22314">
      <w:pPr>
        <w:pStyle w:val="BodyTextFirstIndent"/>
        <w:ind w:firstLine="640"/>
        <w:rPr>
          <w:rFonts w:ascii="仿宋" w:eastAsia="仿宋"/>
        </w:rPr>
      </w:pPr>
      <w:r>
        <w:rPr>
          <w:rFonts w:ascii="仿宋" w:eastAsia="仿宋" w:hint="eastAsia"/>
          <w:i/>
        </w:rPr>
        <w:t>注意：详细的作业项点以比赛时提供的作业记录卡为准。</w:t>
      </w:r>
    </w:p>
    <w:p w:rsidR="00C22314">
      <w:pPr>
        <w:pStyle w:val="BodyTextFirstIndent"/>
        <w:ind w:firstLine="640"/>
        <w:rPr>
          <w:rFonts w:ascii="仿宋" w:eastAsia="仿宋"/>
        </w:rPr>
      </w:pPr>
      <w:r>
        <w:rPr>
          <w:rFonts w:ascii="仿宋" w:eastAsia="仿宋" w:hint="eastAsia"/>
        </w:rPr>
        <w:t>②更换部件前，需向裁判汇报，得到裁判许可后，才可领取物料进行更换。</w:t>
      </w:r>
    </w:p>
    <w:p w:rsidR="00C22314">
      <w:pPr>
        <w:pStyle w:val="BodyTextFirstIndent"/>
        <w:ind w:firstLine="640"/>
        <w:rPr>
          <w:rFonts w:ascii="仿宋" w:eastAsia="仿宋"/>
        </w:rPr>
      </w:pPr>
      <w:r>
        <w:rPr>
          <w:rFonts w:ascii="仿宋" w:eastAsia="仿宋" w:hint="eastAsia"/>
        </w:rPr>
        <w:t>③将作业结果填写到作业记录卡中。</w:t>
      </w:r>
    </w:p>
    <w:p w:rsidR="00C22314">
      <w:pPr>
        <w:pStyle w:val="BodyTextFirstIndent"/>
        <w:ind w:firstLine="640"/>
        <w:rPr>
          <w:rFonts w:ascii="仿宋" w:eastAsia="仿宋"/>
        </w:rPr>
      </w:pPr>
      <w:r>
        <w:rPr>
          <w:rFonts w:ascii="仿宋" w:eastAsia="仿宋" w:hint="eastAsia"/>
        </w:rPr>
        <w:t>④该项任务所涉及工作都完成后，需向裁判汇报作业情况，裁判同意后，方可进行下一项任务。</w:t>
      </w:r>
    </w:p>
    <w:p w:rsidR="00C22314" w:rsidRPr="002E2AC3" w:rsidP="002E2AC3">
      <w:pPr>
        <w:pStyle w:val="Heading1"/>
        <w:numPr>
          <w:ilvl w:val="0"/>
          <w:numId w:val="0"/>
        </w:numPr>
        <w:ind w:left="640" w:leftChars="200"/>
        <w:rPr>
          <w:rFonts w:ascii="LinTimes" w:eastAsia="楷体" w:hAnsi="LinTimes" w:cs="LinTimes"/>
          <w:b w:val="0"/>
          <w:bCs w:val="0"/>
          <w:kern w:val="2"/>
          <w:lang w:val="en-US" w:eastAsia="zh-CN"/>
        </w:rPr>
      </w:pPr>
      <w:bookmarkStart w:id="13" w:name="_Toc108284310"/>
      <w:r w:rsidRPr="002E2AC3">
        <w:rPr>
          <w:rFonts w:ascii="LinTimes" w:eastAsia="楷体" w:hAnsi="LinTimes" w:cs="LinTimes" w:hint="eastAsia"/>
          <w:b w:val="0"/>
          <w:bCs w:val="0"/>
          <w:kern w:val="2"/>
          <w:lang w:val="en-US" w:eastAsia="zh-CN"/>
        </w:rPr>
        <w:t>2.4</w:t>
      </w:r>
      <w:r w:rsidRPr="002E2AC3">
        <w:rPr>
          <w:rFonts w:ascii="LinTimes" w:eastAsia="楷体" w:hAnsi="LinTimes" w:cs="LinTimes" w:hint="eastAsia"/>
          <w:b w:val="0"/>
          <w:bCs w:val="0"/>
          <w:kern w:val="2"/>
          <w:lang w:val="en-US" w:eastAsia="zh-CN"/>
        </w:rPr>
        <w:t>模块</w:t>
      </w:r>
      <w:r w:rsidRPr="002E2AC3">
        <w:rPr>
          <w:rFonts w:ascii="LinTimes" w:eastAsia="楷体" w:hAnsi="LinTimes" w:cs="LinTimes" w:hint="eastAsia"/>
          <w:b w:val="0"/>
          <w:bCs w:val="0"/>
          <w:kern w:val="2"/>
          <w:lang w:val="en-US" w:eastAsia="zh-CN"/>
        </w:rPr>
        <w:t>D</w:t>
      </w:r>
      <w:r w:rsidRPr="002E2AC3">
        <w:rPr>
          <w:rFonts w:ascii="LinTimes" w:eastAsia="楷体" w:hAnsi="LinTimes" w:cs="LinTimes" w:hint="eastAsia"/>
          <w:b w:val="0"/>
          <w:bCs w:val="0"/>
          <w:kern w:val="2"/>
          <w:lang w:val="en-US" w:eastAsia="zh-CN"/>
        </w:rPr>
        <w:t>：车辆整车故障排查与处理试题</w:t>
      </w:r>
      <w:bookmarkEnd w:id="13"/>
    </w:p>
    <w:p w:rsidR="00C22314">
      <w:pPr>
        <w:pStyle w:val="BodyTextFirstIndent"/>
        <w:ind w:firstLine="643"/>
        <w:rPr>
          <w:rFonts w:ascii="仿宋" w:eastAsia="仿宋"/>
          <w:b/>
        </w:rPr>
      </w:pPr>
      <w:r>
        <w:rPr>
          <w:rFonts w:ascii="仿宋" w:eastAsia="仿宋" w:hint="eastAsia"/>
          <w:b/>
        </w:rPr>
        <w:t>（1）试题介绍</w:t>
      </w:r>
    </w:p>
    <w:p w:rsidR="00C22314">
      <w:pPr>
        <w:ind w:firstLine="640"/>
        <w:sectPr w:rsidSect="00C22314">
          <w:headerReference w:type="even" r:id="rId115"/>
          <w:headerReference w:type="default" r:id="rId116"/>
          <w:footerReference w:type="even" r:id="rId117"/>
          <w:footerReference w:type="default" r:id="rId118"/>
          <w:headerReference w:type="first" r:id="rId119"/>
          <w:footerReference w:type="first" r:id="rId120"/>
          <w:type w:val="nextPage"/>
          <w:pgSz w:w="11906" w:h="16838"/>
          <w:pgMar w:top="1440" w:right="1644" w:bottom="1440" w:left="1644" w:header="851" w:footer="992" w:gutter="0"/>
          <w:pgNumType w:start="19"/>
          <w:cols w:space="720"/>
          <w:titlePg w:val="0"/>
          <w:docGrid w:type="linesAndChars" w:linePitch="319"/>
        </w:sectPr>
      </w:pPr>
      <w:r>
        <w:rPr>
          <w:rFonts w:hint="eastAsia"/>
        </w:rPr>
        <w:t>轨道车辆是运载乘客的载体，车辆在出厂前需要装配、</w:t>
      </w:r>
    </w:p>
    <w:p w:rsidR="00C22314">
      <w:pPr>
        <w:ind w:firstLine="640"/>
      </w:pPr>
      <w:r>
        <w:rPr>
          <w:rFonts w:hint="eastAsia"/>
        </w:rPr>
        <w:t>调试，车辆每天运营结束需要日常检修，车辆运营达到期限后需要进行定期检修，车辆运营过程中出现故障需要进行故障修复。轨道车辆技术人员的核心工作就是保障轨道车辆能够安全运营，完成每天的运营任务。</w:t>
      </w:r>
    </w:p>
    <w:p w:rsidR="00C22314">
      <w:pPr>
        <w:ind w:firstLine="640"/>
      </w:pPr>
      <w:r>
        <w:rPr>
          <w:rFonts w:hint="eastAsia"/>
        </w:rPr>
        <w:t>工作现场有一辆结构完整的轨道车辆，涵盖车辆机械部件、电气控制系统、网络系统、乘客信息系统、火灾报警系统等，但是当中可能存在各方面的问题，需要车辆技术人员按照工艺标准去对整车进行检查、维护以及调试，使轨道车辆达到正常使用要求。</w:t>
      </w:r>
    </w:p>
    <w:p w:rsidR="00C22314">
      <w:pPr>
        <w:pStyle w:val="BodyTextFirstIndent"/>
        <w:ind w:firstLine="643"/>
        <w:rPr>
          <w:rFonts w:ascii="仿宋" w:eastAsia="仿宋"/>
          <w:b/>
        </w:rPr>
      </w:pPr>
      <w:r>
        <w:rPr>
          <w:rFonts w:ascii="仿宋" w:eastAsia="仿宋" w:hint="eastAsia"/>
          <w:b/>
        </w:rPr>
        <w:t>（2）任务描述</w:t>
      </w:r>
    </w:p>
    <w:p w:rsidR="00C22314">
      <w:pPr>
        <w:ind w:firstLine="640"/>
      </w:pPr>
      <w:r>
        <w:rPr>
          <w:rFonts w:hint="eastAsia"/>
        </w:rPr>
        <w:t>“车辆整车故障排查与处理”测试项目的分配时间：60分钟。</w:t>
      </w:r>
    </w:p>
    <w:p w:rsidR="00C22314">
      <w:pPr>
        <w:ind w:firstLine="640"/>
      </w:pPr>
      <w:r>
        <w:rPr>
          <w:rFonts w:hint="eastAsia"/>
        </w:rPr>
        <w:t>项目要求参赛选手在项目分配时间内，通过分工或协作的方式完成所有的工作任务：</w:t>
      </w:r>
    </w:p>
    <w:p w:rsidR="00C22314">
      <w:pPr>
        <w:ind w:firstLine="640"/>
      </w:pPr>
      <w:r>
        <w:rPr>
          <w:rFonts w:hint="eastAsia"/>
        </w:rPr>
        <w:t></w:t>
      </w:r>
      <w:r>
        <w:rPr>
          <w:rFonts w:hint="eastAsia"/>
        </w:rPr>
        <w:tab/>
        <w:t>D1车辆机械部件检查与安装</w:t>
      </w:r>
    </w:p>
    <w:p w:rsidR="00C22314">
      <w:pPr>
        <w:ind w:firstLine="640"/>
      </w:pPr>
      <w:r>
        <w:rPr>
          <w:rFonts w:hint="eastAsia"/>
        </w:rPr>
        <w:t></w:t>
      </w:r>
      <w:r>
        <w:rPr>
          <w:rFonts w:hint="eastAsia"/>
        </w:rPr>
        <w:tab/>
        <w:t>D2车</w:t>
      </w:r>
      <w:r>
        <w:rPr>
          <w:rFonts w:hint="eastAsia"/>
          <w:lang w:val="en-GB"/>
        </w:rPr>
        <w:t>辆电气试验与故障排</w:t>
      </w:r>
    </w:p>
    <w:p w:rsidR="00C22314">
      <w:pPr>
        <w:ind w:firstLine="640"/>
      </w:pPr>
      <w:r>
        <w:rPr>
          <w:rFonts w:hint="eastAsia"/>
        </w:rPr>
        <w:t>注意：作业过程中必须严格遵守安全作业事项，任务必须按照D1、D2的顺序依次执行。</w:t>
      </w:r>
    </w:p>
    <w:p w:rsidR="00C22314">
      <w:pPr>
        <w:ind w:firstLine="640"/>
      </w:pPr>
      <w:r>
        <w:rPr>
          <w:rFonts w:hint="eastAsia"/>
        </w:rPr>
        <w:t>最后，在项目所有任务均完成后，参赛选手需清扫、整理现场，并将有关资料和作业记录卡提交给裁判。</w:t>
      </w:r>
    </w:p>
    <w:p w:rsidR="00C22314">
      <w:pPr>
        <w:pStyle w:val="BodyTextFirstIndent"/>
        <w:ind w:firstLine="643"/>
        <w:rPr>
          <w:rFonts w:ascii="仿宋" w:eastAsia="仿宋"/>
          <w:b/>
        </w:rPr>
      </w:pPr>
      <w:r>
        <w:rPr>
          <w:rFonts w:ascii="仿宋" w:eastAsia="仿宋" w:hint="eastAsia"/>
          <w:b/>
        </w:rPr>
        <w:t>（3）作业说明</w:t>
      </w:r>
    </w:p>
    <w:p w:rsidR="00C22314" w:rsidP="005472EB">
      <w:pPr>
        <w:ind w:firstLine="643"/>
        <w:rPr>
          <w:b/>
        </w:rPr>
      </w:pPr>
      <w:r>
        <w:rPr>
          <w:rFonts w:hint="eastAsia"/>
          <w:b/>
        </w:rPr>
        <w:t>D1车辆机械部件检查与安装：</w:t>
      </w:r>
    </w:p>
    <w:p w:rsidR="00C22314">
      <w:pPr>
        <w:ind w:firstLine="640"/>
      </w:pPr>
      <w:r>
        <w:rPr>
          <w:rFonts w:hint="eastAsia"/>
        </w:rPr>
        <w:t>任务D1要求选手对车辆整车机械部件进行检查，作业标准须符合技术规程的要求。</w:t>
      </w:r>
    </w:p>
    <w:p w:rsidR="00C22314">
      <w:pPr>
        <w:ind w:firstLine="640"/>
      </w:pPr>
      <w:r>
        <w:rPr>
          <w:rFonts w:hint="eastAsia"/>
        </w:rPr>
        <w:t>①主要工作内容包括：</w:t>
      </w:r>
    </w:p>
    <w:p w:rsidR="00C22314">
      <w:pPr>
        <w:pStyle w:val="ListParagraph"/>
        <w:numPr>
          <w:ilvl w:val="0"/>
          <w:numId w:val="56"/>
        </w:numPr>
        <w:spacing w:line="560" w:lineRule="exact"/>
        <w:ind w:firstLineChars="0"/>
        <w:rPr>
          <w:rFonts w:ascii="仿宋" w:hAnsi="仿宋" w:cs="仿宋"/>
          <w:sz w:val="32"/>
          <w:szCs w:val="32"/>
        </w:rPr>
      </w:pPr>
      <w:r>
        <w:rPr>
          <w:rFonts w:ascii="仿宋" w:hAnsi="仿宋" w:cs="仿宋" w:hint="eastAsia"/>
          <w:sz w:val="32"/>
          <w:szCs w:val="32"/>
        </w:rPr>
        <w:t>车侧设备检查与记录；</w:t>
      </w:r>
    </w:p>
    <w:p w:rsidR="00C22314">
      <w:pPr>
        <w:pStyle w:val="ListParagraph"/>
        <w:numPr>
          <w:ilvl w:val="0"/>
          <w:numId w:val="56"/>
        </w:numPr>
        <w:spacing w:line="560" w:lineRule="exact"/>
        <w:ind w:firstLineChars="0"/>
        <w:rPr>
          <w:rFonts w:ascii="仿宋" w:hAnsi="仿宋" w:cs="仿宋"/>
          <w:sz w:val="32"/>
          <w:szCs w:val="32"/>
          <w:lang w:eastAsia="zh-CN"/>
        </w:rPr>
      </w:pPr>
      <w:r>
        <w:rPr>
          <w:rFonts w:ascii="仿宋" w:hAnsi="仿宋" w:cs="仿宋" w:hint="eastAsia"/>
          <w:sz w:val="32"/>
          <w:szCs w:val="32"/>
          <w:lang w:eastAsia="zh-CN"/>
        </w:rPr>
        <w:t>车内设备检查、部件安装与记录。</w:t>
      </w:r>
      <w:r>
        <w:rPr>
          <w:rFonts w:ascii="仿宋" w:hAnsi="仿宋" w:cs="仿宋"/>
          <w:sz w:val="32"/>
          <w:szCs w:val="32"/>
          <w:lang w:eastAsia="zh-CN"/>
        </w:rPr>
        <w:br/>
      </w:r>
      <w:r>
        <w:rPr>
          <w:rFonts w:ascii="仿宋" w:hAnsi="仿宋" w:cs="仿宋"/>
          <w:sz w:val="32"/>
          <w:szCs w:val="32"/>
          <w:lang w:eastAsia="zh-CN"/>
        </w:rPr>
        <w:br/>
      </w:r>
    </w:p>
    <w:p>
      <w:pPr>
        <w:widowControl/>
        <w:spacing w:line="240" w:lineRule="auto"/>
        <w:ind w:firstLine="0" w:firstLineChars="0"/>
        <w:jc w:val="left"/>
        <w:rPr>
          <w:rFonts w:ascii="SimSun" w:eastAsia="SimSun" w:hAnsi="SimSun" w:cs="SimSun"/>
          <w:b/>
          <w:bCs/>
          <w:kern w:val="0"/>
          <w:sz w:val="30"/>
          <w:szCs w:val="30"/>
        </w:rPr>
      </w:pPr>
      <w:r>
        <w:rPr>
          <w:rFonts w:ascii="SimSun" w:eastAsia="SimSun" w:hAnsi="SimSun" w:cs="SimSun"/>
          <w:b/>
          <w:bCs/>
          <w:kern w:val="0"/>
          <w:sz w:val="30"/>
          <w:szCs w:val="30"/>
        </w:rPr>
        <w:t>以上内容仅为本文档的试下载部分，为可阅读页数的一半内容。如要下载或阅读全文，请访问：</w:t>
      </w:r>
      <w:hyperlink r:id="rId121" w:history="1">
        <w:r>
          <w:rPr>
            <w:rFonts w:ascii="SimSun" w:eastAsia="SimSun" w:hAnsi="SimSun" w:cs="SimSun"/>
            <w:b/>
            <w:bCs/>
            <w:color w:val="0000EE"/>
            <w:kern w:val="0"/>
            <w:sz w:val="30"/>
            <w:szCs w:val="30"/>
            <w:u w:val="single" w:color="0000EE"/>
          </w:rPr>
          <w:t>https://d.book118.com/948053112043006043</w:t>
        </w:r>
      </w:hyperlink>
    </w:p>
    <w:p w:rsidR="00C22314">
      <w:pPr>
        <w:pStyle w:val="ListParagraph"/>
        <w:numPr>
          <w:ilvl w:val="0"/>
          <w:numId w:val="56"/>
        </w:numPr>
        <w:spacing w:line="560" w:lineRule="exact"/>
        <w:ind w:firstLineChars="0"/>
        <w:rPr>
          <w:rFonts w:ascii="仿宋" w:hAnsi="仿宋" w:cs="仿宋"/>
          <w:sz w:val="32"/>
          <w:szCs w:val="32"/>
          <w:lang w:eastAsia="zh-CN"/>
        </w:rPr>
      </w:pPr>
    </w:p>
    <w:sectPr w:rsidSect="00C22314">
      <w:headerReference w:type="even" r:id="rId122"/>
      <w:headerReference w:type="default" r:id="rId123"/>
      <w:footerReference w:type="even" r:id="rId124"/>
      <w:footerReference w:type="default" r:id="rId125"/>
      <w:headerReference w:type="first" r:id="rId126"/>
      <w:footerReference w:type="first" r:id="rId127"/>
      <w:type w:val="nextPage"/>
      <w:pgSz w:w="11906" w:h="16838"/>
      <w:pgMar w:top="1440" w:right="1644" w:bottom="1440" w:left="1644" w:header="851" w:footer="992" w:gutter="0"/>
      <w:pgNumType w:start="20"/>
      <w:cols w:space="720"/>
      <w:titlePg w:val="0"/>
      <w:docGrid w:type="linesAndChar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02D5">
      <w:pPr>
        <w:spacing w:line="240" w:lineRule="auto"/>
        <w:ind w:firstLine="640"/>
      </w:pPr>
      <w:r>
        <w:separator/>
      </w:r>
    </w:p>
  </w:endnote>
  <w:endnote w:type="continuationSeparator" w:id="1">
    <w:p w:rsidR="009402D5">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体">
    <w:altName w:val="宋体"/>
    <w:charset w:val="86"/>
    <w:family w:val="roman"/>
    <w:pitch w:val="default"/>
    <w:sig w:usb0="00000000" w:usb1="0000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00" w:usb3="00000000" w:csb0="00040000" w:csb1="00000000"/>
  </w:font>
  <w:font w:name="Frutiger LT Com 45 Light">
    <w:altName w:val="Calibri"/>
    <w:charset w:val="00"/>
    <w:family w:val="swiss"/>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Inria Serif">
    <w:altName w:val="Segoe Print"/>
    <w:charset w:val="00"/>
    <w:family w:val="auto"/>
    <w:pitch w:val="default"/>
    <w:sig w:usb0="00000000" w:usb1="00000000" w:usb2="00000000" w:usb3="00000000" w:csb0="00000001" w:csb1="00000000"/>
  </w:font>
  <w:font w:name="Times New Roman (Headings CS)">
    <w:altName w:val="Times New Roman"/>
    <w:charset w:val="00"/>
    <w:family w:val="roman"/>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Frutiger LT Com 55 Roman">
    <w:altName w:val="Arial"/>
    <w:charset w:val="00"/>
    <w:family w:val="swiss"/>
    <w:pitch w:val="default"/>
    <w:sig w:usb0="00000000" w:usb1="00000000" w:usb2="00000000" w:usb3="00000000" w:csb0="0000009B" w:csb1="00000000"/>
  </w:font>
  <w:font w:name="LinTimes">
    <w:altName w:val="Ebrima"/>
    <w:charset w:val="00"/>
    <w:family w:val="auto"/>
    <w:pitch w:val="default"/>
    <w:sig w:usb0="00000000" w:usb1="00000000" w:usb2="00000008" w:usb3="00000000" w:csb0="400001FF" w:csb1="FFFF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8C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w:t>
    </w:r>
    <w:r w:rsidRPr="006D5F1D" w:rsidR="006D5F1D">
      <w:rPr>
        <w:noProof/>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2</w:t>
    </w:r>
    <w:r w:rsidRPr="006D5F1D" w:rsidR="006D5F1D">
      <w:rPr>
        <w:noProof/>
        <w:lang w:val="zh-CN"/>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3</w:t>
    </w:r>
    <w:r w:rsidRPr="006D5F1D" w:rsidR="006D5F1D">
      <w:rPr>
        <w:noProof/>
        <w:lang w:val="zh-CN"/>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4</w:t>
    </w:r>
    <w:r w:rsidRPr="006D5F1D" w:rsidR="006D5F1D">
      <w:rPr>
        <w:noProof/>
        <w:lang w:val="zh-CN"/>
      </w:rPr>
      <w:fldChar w:fldCharType="end"/>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5</w:t>
    </w:r>
    <w:r w:rsidRPr="006D5F1D" w:rsidR="006D5F1D">
      <w:rPr>
        <w:noProof/>
        <w:lang w:val="zh-CN"/>
      </w:rPr>
      <w:fldChar w:fldCharType="end"/>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6</w:t>
    </w:r>
    <w:r w:rsidRPr="006D5F1D" w:rsidR="006D5F1D">
      <w:rPr>
        <w:noProof/>
        <w:lang w:val="zh-CN"/>
      </w:rPr>
      <w:fldChar w:fldCharType="end"/>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7</w:t>
    </w:r>
    <w:r w:rsidRPr="006D5F1D" w:rsidR="006D5F1D">
      <w:rPr>
        <w:noProof/>
        <w:lang w:val="zh-CN"/>
      </w:rPr>
      <w:fldChar w:fldCharType="end"/>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8</w:t>
    </w:r>
    <w:r w:rsidRPr="006D5F1D" w:rsidR="006D5F1D">
      <w:rPr>
        <w:noProof/>
        <w:lang w:val="zh-CN"/>
      </w:rPr>
      <w:fldChar w:fldCharType="end"/>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9</w:t>
    </w:r>
    <w:r w:rsidRPr="006D5F1D" w:rsidR="006D5F1D">
      <w:rPr>
        <w:noProof/>
        <w:lang w:val="zh-CN"/>
      </w:rPr>
      <w:fldChar w:fldCharType="end"/>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10</w:t>
    </w:r>
    <w:r w:rsidRPr="006D5F1D" w:rsidR="006D5F1D">
      <w:rPr>
        <w:noProof/>
        <w:lang w:val="zh-CN"/>
      </w:rPr>
      <w:fldChar w:fldCharType="end"/>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11</w:t>
    </w:r>
    <w:r w:rsidRPr="006D5F1D" w:rsidR="006D5F1D">
      <w:rPr>
        <w:noProof/>
        <w:lang w:val="zh-CN"/>
      </w:rPr>
      <w:fldChar w:fldCharType="end"/>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12</w:t>
    </w:r>
    <w:r w:rsidRPr="006D5F1D" w:rsidR="006D5F1D">
      <w:rPr>
        <w:noProof/>
        <w:lang w:val="zh-CN"/>
      </w:rPr>
      <w:fldChar w:fldCharType="end"/>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13</w:t>
    </w:r>
    <w:r w:rsidRPr="006D5F1D" w:rsidR="006D5F1D">
      <w:rPr>
        <w:noProof/>
        <w:lang w:val="zh-CN"/>
      </w:rPr>
      <w:fldChar w:fldCharType="end"/>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14</w:t>
    </w:r>
    <w:r w:rsidRPr="006D5F1D" w:rsidR="006D5F1D">
      <w:rPr>
        <w:noProof/>
        <w:lang w:val="zh-CN"/>
      </w:rPr>
      <w:fldChar w:fldCharType="end"/>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16</w:t>
    </w:r>
    <w:r w:rsidRPr="006D5F1D" w:rsidR="006D5F1D">
      <w:rPr>
        <w:noProof/>
        <w:lang w:val="zh-CN"/>
      </w:rPr>
      <w:fldChar w:fldCharType="end"/>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16</w:t>
    </w:r>
    <w:r w:rsidRPr="006D5F1D" w:rsidR="006D5F1D">
      <w:rPr>
        <w:noProof/>
        <w:lang w:val="zh-CN"/>
      </w:rPr>
      <w:fldChar w:fldCharType="end"/>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17</w:t>
    </w:r>
    <w:r w:rsidRPr="006D5F1D" w:rsidR="006D5F1D">
      <w:rPr>
        <w:noProof/>
        <w:lang w:val="zh-CN"/>
      </w:rPr>
      <w:fldChar w:fldCharType="end"/>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19</w:t>
    </w:r>
    <w:r w:rsidRPr="006D5F1D" w:rsidR="006D5F1D">
      <w:rPr>
        <w:noProof/>
        <w:lang w:val="zh-CN"/>
      </w:rPr>
      <w:fldChar w:fldCharType="end"/>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19</w:t>
    </w:r>
    <w:r w:rsidRPr="006D5F1D" w:rsidR="006D5F1D">
      <w:rPr>
        <w:noProof/>
        <w:lang w:val="zh-CN"/>
      </w:rPr>
      <w:fldChar w:fldCharType="end"/>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tabs>
        <w:tab w:val="clear" w:pos="4153"/>
      </w:tabs>
      <w:ind w:firstLine="360"/>
      <w:jc w:val="center"/>
    </w:pPr>
    <w:r>
      <w:fldChar w:fldCharType="begin"/>
    </w:r>
    <w:r>
      <w:instrText>PAGE   \* MERGEFORMAT</w:instrText>
    </w:r>
    <w:r>
      <w:fldChar w:fldCharType="separate"/>
    </w:r>
    <w:r w:rsidRPr="006D5F1D" w:rsidR="006D5F1D">
      <w:rPr>
        <w:noProof/>
        <w:lang w:val="zh-CN"/>
      </w:rPr>
      <w:t>21</w:t>
    </w:r>
    <w:r w:rsidRPr="006D5F1D" w:rsidR="006D5F1D">
      <w:rPr>
        <w:noProof/>
        <w:lang w:val="zh-CN"/>
      </w:rPr>
      <w:fldChar w:fldCharType="end"/>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Footer"/>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02D5">
      <w:pPr>
        <w:spacing w:line="240" w:lineRule="auto"/>
        <w:ind w:firstLine="640"/>
      </w:pPr>
      <w:r>
        <w:separator/>
      </w:r>
    </w:p>
  </w:footnote>
  <w:footnote w:type="continuationSeparator" w:id="1">
    <w:p w:rsidR="009402D5">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pBdr>
        <w:bottom w:val="none" w:sz="0" w:space="1" w:color="auto"/>
      </w:pBdr>
      <w:ind w:firstLine="360"/>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72EB">
    <w:pPr>
      <w:pStyle w:val="Heade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D13F6C2"/>
    <w:multiLevelType w:val="singleLevel"/>
    <w:tmpl w:val="DD13F6C2"/>
    <w:lvl w:ilvl="0">
      <w:start w:val="2"/>
      <w:numFmt w:val="chineseCounting"/>
      <w:suff w:val="nothing"/>
      <w:lvlText w:val="（%1）"/>
      <w:lvlJc w:val="left"/>
      <w:rPr>
        <w:rFonts w:hint="eastAsia"/>
      </w:rPr>
    </w:lvl>
  </w:abstractNum>
  <w:abstractNum w:abstractNumId="1">
    <w:nsid w:val="00000002"/>
    <w:multiLevelType w:val="multilevel"/>
    <w:tmpl w:val="00000002"/>
    <w:lvl w:ilvl="0">
      <w:start w:val="1"/>
      <w:numFmt w:val="chineseCountingThousand"/>
      <w:pStyle w:val="Heading1"/>
      <w:lvlText w:val="%1、"/>
      <w:lvlJc w:val="left"/>
      <w:pPr>
        <w:ind w:left="0" w:firstLine="0"/>
      </w:pPr>
      <w:rPr>
        <w:rFonts w:ascii="黑体" w:eastAsia="黑体" w:hAnsi="黑体" w:hint="eastAsia"/>
        <w:b/>
        <w:i w:val="0"/>
        <w:sz w:val="32"/>
      </w:rPr>
    </w:lvl>
    <w:lvl w:ilvl="1">
      <w:start w:val="1"/>
      <w:numFmt w:val="chineseCountingThousand"/>
      <w:pStyle w:val="Heading2"/>
      <w:lvlText w:val="（%2）"/>
      <w:lvlJc w:val="left"/>
      <w:pPr>
        <w:ind w:left="637" w:firstLine="0"/>
      </w:pPr>
      <w:rPr>
        <w:rFonts w:ascii="楷体" w:eastAsia="楷体" w:hAnsi="楷体" w:hint="eastAsia"/>
        <w:b/>
        <w:i w:val="0"/>
        <w:sz w:val="32"/>
      </w:rPr>
    </w:lvl>
    <w:lvl w:ilvl="2">
      <w:start w:val="1"/>
      <w:numFmt w:val="decimal"/>
      <w:pStyle w:val="Heading3"/>
      <w:lvlText w:val="%3."/>
      <w:lvlJc w:val="left"/>
      <w:pPr>
        <w:ind w:left="0" w:firstLine="0"/>
      </w:pPr>
      <w:rPr>
        <w:rFonts w:ascii="仿宋体" w:eastAsia="仿宋体" w:hint="eastAsia"/>
        <w:b w:val="0"/>
        <w:i w:val="0"/>
        <w:sz w:val="32"/>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
    <w:nsid w:val="00000003"/>
    <w:multiLevelType w:val="multilevel"/>
    <w:tmpl w:val="00000003"/>
    <w:lvl w:ilvl="0">
      <w:start w:val="4"/>
      <w:numFmt w:val="japaneseCounting"/>
      <w:pStyle w:val="TableBullet"/>
      <w:lvlText w:val="%1、"/>
      <w:lvlJc w:val="left"/>
      <w:pPr>
        <w:tabs>
          <w:tab w:val="left" w:pos="720"/>
        </w:tabs>
        <w:ind w:left="720" w:hanging="7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9646A5C"/>
    <w:multiLevelType w:val="multilevel"/>
    <w:tmpl w:val="09646A5C"/>
    <w:lvl w:ilvl="0">
      <w:start w:val="1"/>
      <w:numFmt w:val="decimal"/>
      <w:lvlText w:val="%1"/>
      <w:lvlJc w:val="left"/>
      <w:pPr>
        <w:ind w:left="420" w:hanging="420"/>
      </w:pPr>
      <w:rPr>
        <w:rFonts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5A7D2C"/>
    <w:multiLevelType w:val="multilevel"/>
    <w:tmpl w:val="0C5A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E753E35"/>
    <w:multiLevelType w:val="singleLevel"/>
    <w:tmpl w:val="0E753E35"/>
    <w:lvl w:ilvl="0">
      <w:start w:val="1"/>
      <w:numFmt w:val="bullet"/>
      <w:lvlText w:val=""/>
      <w:lvlJc w:val="left"/>
      <w:pPr>
        <w:ind w:left="420" w:hanging="420"/>
      </w:pPr>
      <w:rPr>
        <w:rFonts w:ascii="Wingdings" w:hAnsi="Wingdings" w:hint="default"/>
      </w:rPr>
    </w:lvl>
  </w:abstractNum>
  <w:abstractNum w:abstractNumId="6">
    <w:nsid w:val="0E9CD150"/>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7">
    <w:nsid w:val="1307F59E"/>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8">
    <w:nsid w:val="14E37DE2"/>
    <w:multiLevelType w:val="multilevel"/>
    <w:tmpl w:val="14E37D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5FC9013"/>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10">
    <w:nsid w:val="16AB6025"/>
    <w:multiLevelType w:val="multilevel"/>
    <w:tmpl w:val="16AB602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F622134"/>
    <w:multiLevelType w:val="multilevel"/>
    <w:tmpl w:val="1F6221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BBF6AFB"/>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13">
    <w:nsid w:val="2C4A616B"/>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14">
    <w:nsid w:val="4290F78C"/>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15">
    <w:nsid w:val="65041F7F"/>
    <w:multiLevelType w:val="multilevel"/>
    <w:tmpl w:val="65041F7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662562AE"/>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17">
    <w:nsid w:val="68E4AE81"/>
    <w:multiLevelType w:val="multilevel"/>
    <w:tmpl w:val="68E4AE8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786917C3"/>
    <w:multiLevelType w:val="multilevel"/>
    <w:tmpl w:val="2BBF6AFB"/>
    <w:lvl w:ilvl="0">
      <w:start w:val="1"/>
      <w:numFmt w:val="bullet"/>
      <w:lvlText w:val=""/>
      <w:lvlJc w:val="left"/>
      <w:pPr>
        <w:ind w:left="2020" w:hanging="420"/>
      </w:pPr>
      <w:rPr>
        <w:rFonts w:ascii="Wingdings" w:hAnsi="Wingdings" w:hint="default"/>
      </w:rPr>
    </w:lvl>
    <w:lvl w:ilvl="1">
      <w:start w:val="1"/>
      <w:numFmt w:val="bullet"/>
      <w:lvlText w:val=""/>
      <w:lvlJc w:val="left"/>
      <w:pPr>
        <w:ind w:left="1480" w:hanging="420"/>
      </w:pPr>
      <w:rPr>
        <w:rFonts w:ascii="Wingdings" w:hAnsi="Wingdings" w:hint="default"/>
      </w:rPr>
    </w:lvl>
    <w:lvl w:ilvl="2">
      <w:start w:val="1"/>
      <w:numFmt w:val="bullet"/>
      <w:lvlText w:val=""/>
      <w:lvlJc w:val="left"/>
      <w:pPr>
        <w:ind w:left="1900" w:hanging="420"/>
      </w:pPr>
      <w:rPr>
        <w:rFonts w:ascii="Wingdings" w:hAnsi="Wingdings" w:hint="default"/>
      </w:rPr>
    </w:lvl>
    <w:lvl w:ilvl="3">
      <w:start w:val="1"/>
      <w:numFmt w:val="bullet"/>
      <w:lvlText w:val=""/>
      <w:lvlJc w:val="left"/>
      <w:pPr>
        <w:ind w:left="2320" w:hanging="420"/>
      </w:pPr>
      <w:rPr>
        <w:rFonts w:ascii="Wingdings" w:hAnsi="Wingdings" w:hint="default"/>
      </w:rPr>
    </w:lvl>
    <w:lvl w:ilvl="4">
      <w:start w:val="1"/>
      <w:numFmt w:val="bullet"/>
      <w:lvlText w:val=""/>
      <w:lvlJc w:val="left"/>
      <w:pPr>
        <w:ind w:left="2740" w:hanging="420"/>
      </w:pPr>
      <w:rPr>
        <w:rFonts w:ascii="Wingdings" w:hAnsi="Wingdings" w:hint="default"/>
      </w:rPr>
    </w:lvl>
    <w:lvl w:ilvl="5">
      <w:start w:val="1"/>
      <w:numFmt w:val="bullet"/>
      <w:lvlText w:val=""/>
      <w:lvlJc w:val="left"/>
      <w:pPr>
        <w:ind w:left="3160" w:hanging="420"/>
      </w:pPr>
      <w:rPr>
        <w:rFonts w:ascii="Wingdings" w:hAnsi="Wingdings" w:hint="default"/>
      </w:rPr>
    </w:lvl>
    <w:lvl w:ilvl="6">
      <w:start w:val="1"/>
      <w:numFmt w:val="bullet"/>
      <w:lvlText w:val=""/>
      <w:lvlJc w:val="left"/>
      <w:pPr>
        <w:ind w:left="3580" w:hanging="420"/>
      </w:pPr>
      <w:rPr>
        <w:rFonts w:ascii="Wingdings" w:hAnsi="Wingdings" w:hint="default"/>
      </w:rPr>
    </w:lvl>
    <w:lvl w:ilvl="7">
      <w:start w:val="1"/>
      <w:numFmt w:val="bullet"/>
      <w:lvlText w:val=""/>
      <w:lvlJc w:val="left"/>
      <w:pPr>
        <w:ind w:left="4000" w:hanging="420"/>
      </w:pPr>
      <w:rPr>
        <w:rFonts w:ascii="Wingdings" w:hAnsi="Wingdings" w:hint="default"/>
      </w:rPr>
    </w:lvl>
    <w:lvl w:ilvl="8">
      <w:start w:val="1"/>
      <w:numFmt w:val="bullet"/>
      <w:lvlText w:val=""/>
      <w:lvlJc w:val="left"/>
      <w:pPr>
        <w:ind w:left="4420" w:hanging="420"/>
      </w:pPr>
      <w:rPr>
        <w:rFonts w:ascii="Wingdings" w:hAnsi="Wingdings" w:hint="default"/>
      </w:rPr>
    </w:lvl>
  </w:abstractNum>
  <w:abstractNum w:abstractNumId="19">
    <w:nsid w:val="7AB07B6F"/>
    <w:multiLevelType w:val="multilevel"/>
    <w:tmpl w:val="7AB07B6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5"/>
  </w:num>
  <w:num w:numId="4">
    <w:abstractNumId w:val="0"/>
  </w:num>
  <w:num w:numId="5">
    <w:abstractNumId w:val="12"/>
  </w:num>
  <w:num w:numId="6">
    <w:abstractNumId w:val="11"/>
  </w:num>
  <w:num w:numId="7">
    <w:abstractNumId w:val="10"/>
  </w:num>
  <w:num w:numId="8">
    <w:abstractNumId w:val="3"/>
  </w:num>
  <w:num w:numId="9">
    <w:abstractNumId w:val="15"/>
  </w:num>
  <w:num w:numId="10">
    <w:abstractNumId w:val="19"/>
  </w:num>
  <w:num w:numId="11">
    <w:abstractNumId w:val="8"/>
  </w:num>
  <w:num w:numId="12">
    <w:abstractNumId w:val="4"/>
  </w:num>
  <w:num w:numId="13">
    <w:abstractNumId w:val="17"/>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1"/>
  </w:num>
  <w:num w:numId="33">
    <w:abstractNumId w:val="1"/>
  </w:num>
  <w:num w:numId="34">
    <w:abstractNumId w:val="1"/>
  </w:num>
  <w:num w:numId="35">
    <w:abstractNumId w:val="1"/>
  </w:num>
  <w:num w:numId="36">
    <w:abstractNumId w:val="1"/>
  </w:num>
  <w:num w:numId="37">
    <w:abstractNumId w:val="1"/>
  </w:num>
  <w:num w:numId="38">
    <w:abstractNumId w:val="1"/>
  </w:num>
  <w:num w:numId="39">
    <w:abstractNumId w:val="1"/>
  </w:num>
  <w:num w:numId="40">
    <w:abstractNumId w:val="1"/>
  </w:num>
  <w:num w:numId="41">
    <w:abstractNumId w:val="1"/>
  </w:num>
  <w:num w:numId="42">
    <w:abstractNumId w:val="1"/>
  </w:num>
  <w:num w:numId="43">
    <w:abstractNumId w:val="1"/>
  </w:num>
  <w:num w:numId="44">
    <w:abstractNumId w:val="1"/>
  </w:num>
  <w:num w:numId="45">
    <w:abstractNumId w:val="1"/>
  </w:num>
  <w:num w:numId="46">
    <w:abstractNumId w:val="1"/>
  </w:num>
  <w:num w:numId="47">
    <w:abstractNumId w:val="1"/>
  </w:num>
  <w:num w:numId="48">
    <w:abstractNumId w:val="1"/>
  </w:num>
  <w:num w:numId="49">
    <w:abstractNumId w:val="1"/>
  </w:num>
  <w:num w:numId="50">
    <w:abstractNumId w:val="6"/>
  </w:num>
  <w:num w:numId="51">
    <w:abstractNumId w:val="18"/>
  </w:num>
  <w:num w:numId="52">
    <w:abstractNumId w:val="9"/>
  </w:num>
  <w:num w:numId="53">
    <w:abstractNumId w:val="14"/>
  </w:num>
  <w:num w:numId="54">
    <w:abstractNumId w:val="7"/>
  </w:num>
  <w:num w:numId="55">
    <w:abstractNumId w:val="13"/>
  </w:num>
  <w:num w:numId="5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bordersDoNotSurroundHeader/>
  <w:bordersDoNotSurroundFooter/>
  <w:stylePaneFormatFilter w:val="3F01"/>
  <w:defaultTabStop w:val="420"/>
  <w:drawingGridHorizontalSpacing w:val="105"/>
  <w:drawingGridVerticalSpacing w:val="159"/>
  <w:doNotShadeFormData/>
  <w:noPunctuationKerning/>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172A27"/>
    <w:rsid w:val="80EB9C8E"/>
    <w:rsid w:val="810D72BC"/>
    <w:rsid w:val="819BF8A3"/>
    <w:rsid w:val="82046577"/>
    <w:rsid w:val="828D24D9"/>
    <w:rsid w:val="83154A7D"/>
    <w:rsid w:val="84121031"/>
    <w:rsid w:val="848B8D23"/>
    <w:rsid w:val="84D5D5C7"/>
    <w:rsid w:val="84E56920"/>
    <w:rsid w:val="854E0CEC"/>
    <w:rsid w:val="85F4D4C0"/>
    <w:rsid w:val="87031804"/>
    <w:rsid w:val="87AA8142"/>
    <w:rsid w:val="8874AF91"/>
    <w:rsid w:val="89805957"/>
    <w:rsid w:val="89CEE3EF"/>
    <w:rsid w:val="89F19B28"/>
    <w:rsid w:val="8B14BB9C"/>
    <w:rsid w:val="8B7A9715"/>
    <w:rsid w:val="8B9A1D75"/>
    <w:rsid w:val="8C78E770"/>
    <w:rsid w:val="8DCCB7E2"/>
    <w:rsid w:val="8DD8F935"/>
    <w:rsid w:val="8E8FCECB"/>
    <w:rsid w:val="911513F6"/>
    <w:rsid w:val="913C1E35"/>
    <w:rsid w:val="918C3B01"/>
    <w:rsid w:val="91D5BAE3"/>
    <w:rsid w:val="92CBED31"/>
    <w:rsid w:val="92F13677"/>
    <w:rsid w:val="93CC0A31"/>
    <w:rsid w:val="9409D083"/>
    <w:rsid w:val="94DA75DA"/>
    <w:rsid w:val="9697250D"/>
    <w:rsid w:val="96C9F7F7"/>
    <w:rsid w:val="97502C0D"/>
    <w:rsid w:val="9798D74D"/>
    <w:rsid w:val="988EBBC3"/>
    <w:rsid w:val="995FF9B5"/>
    <w:rsid w:val="997C8A74"/>
    <w:rsid w:val="999E5B9A"/>
    <w:rsid w:val="99BEEA2B"/>
    <w:rsid w:val="9C1F81D5"/>
    <w:rsid w:val="9C7A30CD"/>
    <w:rsid w:val="9CA831DC"/>
    <w:rsid w:val="9DFB5BEC"/>
    <w:rsid w:val="9E4E3E0C"/>
    <w:rsid w:val="9E91C3CB"/>
    <w:rsid w:val="9FC82E8D"/>
    <w:rsid w:val="A05A0146"/>
    <w:rsid w:val="A2407668"/>
    <w:rsid w:val="A25FA78B"/>
    <w:rsid w:val="A2665F58"/>
    <w:rsid w:val="A3554419"/>
    <w:rsid w:val="A3CE280D"/>
    <w:rsid w:val="A3D8DA2F"/>
    <w:rsid w:val="A4495559"/>
    <w:rsid w:val="A47F3839"/>
    <w:rsid w:val="A5B42DD7"/>
    <w:rsid w:val="A6713245"/>
    <w:rsid w:val="A73612F4"/>
    <w:rsid w:val="A8B1C0CA"/>
    <w:rsid w:val="A8F8ACCD"/>
    <w:rsid w:val="A9480421"/>
    <w:rsid w:val="A9556EAB"/>
    <w:rsid w:val="A9AC0F16"/>
    <w:rsid w:val="AA0B33C1"/>
    <w:rsid w:val="AB997272"/>
    <w:rsid w:val="AC3096C3"/>
    <w:rsid w:val="AC5E7F18"/>
    <w:rsid w:val="ACC3C60F"/>
    <w:rsid w:val="ACCA8DDA"/>
    <w:rsid w:val="ACF3D4EF"/>
    <w:rsid w:val="ACFE0A8F"/>
    <w:rsid w:val="AEC1CB2F"/>
    <w:rsid w:val="B00A5B3A"/>
    <w:rsid w:val="B23B1FA1"/>
    <w:rsid w:val="B344D3C6"/>
    <w:rsid w:val="B3C92320"/>
    <w:rsid w:val="B4CEDC3B"/>
    <w:rsid w:val="B59D3E5B"/>
    <w:rsid w:val="B7513FF4"/>
    <w:rsid w:val="B754D0A4"/>
    <w:rsid w:val="B7F9A0EF"/>
    <w:rsid w:val="B90575DD"/>
    <w:rsid w:val="B944858B"/>
    <w:rsid w:val="B97EA064"/>
    <w:rsid w:val="B9F1D7D6"/>
    <w:rsid w:val="BA61B31D"/>
    <w:rsid w:val="BAD68C31"/>
    <w:rsid w:val="BBAAD70B"/>
    <w:rsid w:val="BBFC6840"/>
    <w:rsid w:val="BCFD3662"/>
    <w:rsid w:val="BD7B7537"/>
    <w:rsid w:val="BDA50CB2"/>
    <w:rsid w:val="BDAC154E"/>
    <w:rsid w:val="BE5EA879"/>
    <w:rsid w:val="BE5F2E74"/>
    <w:rsid w:val="BE775B95"/>
    <w:rsid w:val="BF3343D6"/>
    <w:rsid w:val="BF656722"/>
    <w:rsid w:val="C09437F3"/>
    <w:rsid w:val="C112A41C"/>
    <w:rsid w:val="C1B53438"/>
    <w:rsid w:val="C2109250"/>
    <w:rsid w:val="C21EA671"/>
    <w:rsid w:val="C3122C43"/>
    <w:rsid w:val="C372EED3"/>
    <w:rsid w:val="C3E0EABC"/>
    <w:rsid w:val="C4FC0698"/>
    <w:rsid w:val="C51DD9EC"/>
    <w:rsid w:val="C65E1E75"/>
    <w:rsid w:val="C6BC582B"/>
    <w:rsid w:val="C6D992A4"/>
    <w:rsid w:val="C727B49C"/>
    <w:rsid w:val="C7DF233D"/>
    <w:rsid w:val="C876D8AE"/>
    <w:rsid w:val="C8F0FDED"/>
    <w:rsid w:val="CA0CCC31"/>
    <w:rsid w:val="CA72381E"/>
    <w:rsid w:val="CB45D802"/>
    <w:rsid w:val="CB7D0BFD"/>
    <w:rsid w:val="CC942EB4"/>
    <w:rsid w:val="CD656464"/>
    <w:rsid w:val="CDAAD8A6"/>
    <w:rsid w:val="CE8A4E4D"/>
    <w:rsid w:val="CF5E0F0A"/>
    <w:rsid w:val="CFFF302E"/>
    <w:rsid w:val="D014AEF2"/>
    <w:rsid w:val="D05894B9"/>
    <w:rsid w:val="D0DB6394"/>
    <w:rsid w:val="D137876F"/>
    <w:rsid w:val="D4DEA02D"/>
    <w:rsid w:val="D4EE3216"/>
    <w:rsid w:val="D50891B4"/>
    <w:rsid w:val="D5D14089"/>
    <w:rsid w:val="D659F5CA"/>
    <w:rsid w:val="D6EB5983"/>
    <w:rsid w:val="D757346E"/>
    <w:rsid w:val="D825B432"/>
    <w:rsid w:val="D85AD41F"/>
    <w:rsid w:val="D8CF158A"/>
    <w:rsid w:val="D9F50DDE"/>
    <w:rsid w:val="DA79C88F"/>
    <w:rsid w:val="DACA3111"/>
    <w:rsid w:val="DB57FDC5"/>
    <w:rsid w:val="DB80C101"/>
    <w:rsid w:val="DB9D0685"/>
    <w:rsid w:val="DC585377"/>
    <w:rsid w:val="DCBDC5CB"/>
    <w:rsid w:val="DCF8FEF5"/>
    <w:rsid w:val="DD78E873"/>
    <w:rsid w:val="DD9AC070"/>
    <w:rsid w:val="DDB5A9EB"/>
    <w:rsid w:val="DE30D7A8"/>
    <w:rsid w:val="DE8CDECF"/>
    <w:rsid w:val="DF7239E5"/>
    <w:rsid w:val="E2D1C01C"/>
    <w:rsid w:val="E346D6E3"/>
    <w:rsid w:val="E3684ABE"/>
    <w:rsid w:val="E3DA5805"/>
    <w:rsid w:val="E443D085"/>
    <w:rsid w:val="E4C901BD"/>
    <w:rsid w:val="E4EAE958"/>
    <w:rsid w:val="E696F552"/>
    <w:rsid w:val="E6DBC40C"/>
    <w:rsid w:val="E7AC540A"/>
    <w:rsid w:val="E882BC62"/>
    <w:rsid w:val="E95277DA"/>
    <w:rsid w:val="E9D45AE0"/>
    <w:rsid w:val="EB84EF01"/>
    <w:rsid w:val="EB959B2B"/>
    <w:rsid w:val="EBF74F6B"/>
    <w:rsid w:val="EC47BE0E"/>
    <w:rsid w:val="EDB8AE9A"/>
    <w:rsid w:val="EDFB9FB4"/>
    <w:rsid w:val="EE24A1A2"/>
    <w:rsid w:val="EF0DB53C"/>
    <w:rsid w:val="F0A2270B"/>
    <w:rsid w:val="F0FEA8FF"/>
    <w:rsid w:val="F1F81371"/>
    <w:rsid w:val="F210E3F8"/>
    <w:rsid w:val="F299F2CA"/>
    <w:rsid w:val="F337B69F"/>
    <w:rsid w:val="F3759A28"/>
    <w:rsid w:val="F3912F08"/>
    <w:rsid w:val="F4921F58"/>
    <w:rsid w:val="F5389CFA"/>
    <w:rsid w:val="F637827B"/>
    <w:rsid w:val="F65ABA7C"/>
    <w:rsid w:val="F672068B"/>
    <w:rsid w:val="F780750B"/>
    <w:rsid w:val="F7C383BC"/>
    <w:rsid w:val="F8F4B948"/>
    <w:rsid w:val="F925339F"/>
    <w:rsid w:val="F9DFEDE7"/>
    <w:rsid w:val="FB015EA3"/>
    <w:rsid w:val="FB0561A9"/>
    <w:rsid w:val="FB411EC3"/>
    <w:rsid w:val="FB8F81D3"/>
    <w:rsid w:val="FBCD2D78"/>
    <w:rsid w:val="FC0CCBDD"/>
    <w:rsid w:val="FC51AD9A"/>
    <w:rsid w:val="FC5383C6"/>
    <w:rsid w:val="FCDBDB85"/>
    <w:rsid w:val="FD015CB0"/>
    <w:rsid w:val="FD6D0912"/>
    <w:rsid w:val="FDCE5A6C"/>
    <w:rsid w:val="FDFFFA02"/>
    <w:rsid w:val="FE2A62A4"/>
    <w:rsid w:val="FE319E07"/>
    <w:rsid w:val="FE35A574"/>
    <w:rsid w:val="FEA8D846"/>
    <w:rsid w:val="FEBC6CB7"/>
    <w:rsid w:val="FFF75275"/>
    <w:rsid w:val="00002E0E"/>
    <w:rsid w:val="000031F3"/>
    <w:rsid w:val="000034E7"/>
    <w:rsid w:val="000038CE"/>
    <w:rsid w:val="00003A52"/>
    <w:rsid w:val="00003CD2"/>
    <w:rsid w:val="00004218"/>
    <w:rsid w:val="0000542C"/>
    <w:rsid w:val="00006790"/>
    <w:rsid w:val="00012499"/>
    <w:rsid w:val="00012F2F"/>
    <w:rsid w:val="00017B7A"/>
    <w:rsid w:val="0002283E"/>
    <w:rsid w:val="000238DE"/>
    <w:rsid w:val="00025548"/>
    <w:rsid w:val="0002644F"/>
    <w:rsid w:val="00032A69"/>
    <w:rsid w:val="0003478D"/>
    <w:rsid w:val="0003640E"/>
    <w:rsid w:val="00037886"/>
    <w:rsid w:val="0004175D"/>
    <w:rsid w:val="00044355"/>
    <w:rsid w:val="0004578A"/>
    <w:rsid w:val="00045BA5"/>
    <w:rsid w:val="00046F3E"/>
    <w:rsid w:val="00047F51"/>
    <w:rsid w:val="00050437"/>
    <w:rsid w:val="00050E06"/>
    <w:rsid w:val="00051399"/>
    <w:rsid w:val="00053900"/>
    <w:rsid w:val="000552DB"/>
    <w:rsid w:val="000564E4"/>
    <w:rsid w:val="000609BE"/>
    <w:rsid w:val="000609D5"/>
    <w:rsid w:val="000616F5"/>
    <w:rsid w:val="00062AA5"/>
    <w:rsid w:val="00065145"/>
    <w:rsid w:val="000667A7"/>
    <w:rsid w:val="000736FE"/>
    <w:rsid w:val="00073991"/>
    <w:rsid w:val="00074C03"/>
    <w:rsid w:val="00075B9D"/>
    <w:rsid w:val="00077B9D"/>
    <w:rsid w:val="00080948"/>
    <w:rsid w:val="000844E7"/>
    <w:rsid w:val="00087E81"/>
    <w:rsid w:val="000900B8"/>
    <w:rsid w:val="0009405D"/>
    <w:rsid w:val="000940B5"/>
    <w:rsid w:val="00095C95"/>
    <w:rsid w:val="00095E32"/>
    <w:rsid w:val="000967E5"/>
    <w:rsid w:val="000A0494"/>
    <w:rsid w:val="000A1084"/>
    <w:rsid w:val="000A117E"/>
    <w:rsid w:val="000A273E"/>
    <w:rsid w:val="000A39ED"/>
    <w:rsid w:val="000A4277"/>
    <w:rsid w:val="000A48C0"/>
    <w:rsid w:val="000A4D81"/>
    <w:rsid w:val="000B3EA9"/>
    <w:rsid w:val="000B6571"/>
    <w:rsid w:val="000B7729"/>
    <w:rsid w:val="000C31F5"/>
    <w:rsid w:val="000C3354"/>
    <w:rsid w:val="000C4A1A"/>
    <w:rsid w:val="000C572A"/>
    <w:rsid w:val="000C5AF3"/>
    <w:rsid w:val="000C5BD2"/>
    <w:rsid w:val="000C6C5F"/>
    <w:rsid w:val="000D2B9D"/>
    <w:rsid w:val="000D474F"/>
    <w:rsid w:val="000D66D4"/>
    <w:rsid w:val="000D7DE6"/>
    <w:rsid w:val="000E1676"/>
    <w:rsid w:val="000E3615"/>
    <w:rsid w:val="000E396B"/>
    <w:rsid w:val="000E50CD"/>
    <w:rsid w:val="000E6A82"/>
    <w:rsid w:val="000E71B1"/>
    <w:rsid w:val="000E76D4"/>
    <w:rsid w:val="000F02C3"/>
    <w:rsid w:val="000F070E"/>
    <w:rsid w:val="000F1F6F"/>
    <w:rsid w:val="000F4FA9"/>
    <w:rsid w:val="000F5D34"/>
    <w:rsid w:val="000F69A5"/>
    <w:rsid w:val="000F77FF"/>
    <w:rsid w:val="00100856"/>
    <w:rsid w:val="001015F0"/>
    <w:rsid w:val="001017E4"/>
    <w:rsid w:val="00103236"/>
    <w:rsid w:val="0010421C"/>
    <w:rsid w:val="00104227"/>
    <w:rsid w:val="001050F3"/>
    <w:rsid w:val="00107CDB"/>
    <w:rsid w:val="00110C84"/>
    <w:rsid w:val="0011228B"/>
    <w:rsid w:val="00113592"/>
    <w:rsid w:val="001146A4"/>
    <w:rsid w:val="00114A20"/>
    <w:rsid w:val="00116099"/>
    <w:rsid w:val="001200FD"/>
    <w:rsid w:val="001201BE"/>
    <w:rsid w:val="001204C2"/>
    <w:rsid w:val="0012242E"/>
    <w:rsid w:val="00123069"/>
    <w:rsid w:val="0012486A"/>
    <w:rsid w:val="0012693B"/>
    <w:rsid w:val="00126E80"/>
    <w:rsid w:val="001273E2"/>
    <w:rsid w:val="001278B9"/>
    <w:rsid w:val="00133F93"/>
    <w:rsid w:val="0013518A"/>
    <w:rsid w:val="00135B9D"/>
    <w:rsid w:val="001371F3"/>
    <w:rsid w:val="00137B7A"/>
    <w:rsid w:val="001416A0"/>
    <w:rsid w:val="00142087"/>
    <w:rsid w:val="00142262"/>
    <w:rsid w:val="00142E5C"/>
    <w:rsid w:val="00143067"/>
    <w:rsid w:val="00143F7E"/>
    <w:rsid w:val="00146A7E"/>
    <w:rsid w:val="001471E5"/>
    <w:rsid w:val="00156224"/>
    <w:rsid w:val="00156509"/>
    <w:rsid w:val="00160024"/>
    <w:rsid w:val="00161015"/>
    <w:rsid w:val="00162406"/>
    <w:rsid w:val="0016326D"/>
    <w:rsid w:val="001634CA"/>
    <w:rsid w:val="001637E7"/>
    <w:rsid w:val="001649EF"/>
    <w:rsid w:val="00165BB8"/>
    <w:rsid w:val="00166768"/>
    <w:rsid w:val="00166917"/>
    <w:rsid w:val="0016712D"/>
    <w:rsid w:val="00167589"/>
    <w:rsid w:val="00167942"/>
    <w:rsid w:val="00170610"/>
    <w:rsid w:val="001713D7"/>
    <w:rsid w:val="00172046"/>
    <w:rsid w:val="00172A27"/>
    <w:rsid w:val="00172C3C"/>
    <w:rsid w:val="00176571"/>
    <w:rsid w:val="00180A89"/>
    <w:rsid w:val="001837C3"/>
    <w:rsid w:val="00183880"/>
    <w:rsid w:val="00184512"/>
    <w:rsid w:val="0018660C"/>
    <w:rsid w:val="00186D47"/>
    <w:rsid w:val="001872B6"/>
    <w:rsid w:val="00187368"/>
    <w:rsid w:val="00191F61"/>
    <w:rsid w:val="001946A3"/>
    <w:rsid w:val="00195F47"/>
    <w:rsid w:val="00196E8E"/>
    <w:rsid w:val="001A0801"/>
    <w:rsid w:val="001A0ACC"/>
    <w:rsid w:val="001A1480"/>
    <w:rsid w:val="001A26F3"/>
    <w:rsid w:val="001A386B"/>
    <w:rsid w:val="001A3E7F"/>
    <w:rsid w:val="001A4562"/>
    <w:rsid w:val="001A50B6"/>
    <w:rsid w:val="001A6F89"/>
    <w:rsid w:val="001B0299"/>
    <w:rsid w:val="001B2354"/>
    <w:rsid w:val="001B3E09"/>
    <w:rsid w:val="001B6359"/>
    <w:rsid w:val="001B64A6"/>
    <w:rsid w:val="001C0B8C"/>
    <w:rsid w:val="001C1AA3"/>
    <w:rsid w:val="001C212C"/>
    <w:rsid w:val="001C2B18"/>
    <w:rsid w:val="001C3A39"/>
    <w:rsid w:val="001C405E"/>
    <w:rsid w:val="001C4E49"/>
    <w:rsid w:val="001C6017"/>
    <w:rsid w:val="001C6224"/>
    <w:rsid w:val="001C64B5"/>
    <w:rsid w:val="001C6B06"/>
    <w:rsid w:val="001C74BF"/>
    <w:rsid w:val="001D0773"/>
    <w:rsid w:val="001D20C0"/>
    <w:rsid w:val="001D2D2C"/>
    <w:rsid w:val="001D572A"/>
    <w:rsid w:val="001D5CDD"/>
    <w:rsid w:val="001D770E"/>
    <w:rsid w:val="001E00E7"/>
    <w:rsid w:val="001E25C2"/>
    <w:rsid w:val="001E37FF"/>
    <w:rsid w:val="001E6E56"/>
    <w:rsid w:val="001E7422"/>
    <w:rsid w:val="001E7AE0"/>
    <w:rsid w:val="001E7B09"/>
    <w:rsid w:val="001F0197"/>
    <w:rsid w:val="001F1116"/>
    <w:rsid w:val="001F1D70"/>
    <w:rsid w:val="001F2C23"/>
    <w:rsid w:val="001F36AF"/>
    <w:rsid w:val="001F3B36"/>
    <w:rsid w:val="001F3C38"/>
    <w:rsid w:val="001F48CD"/>
    <w:rsid w:val="001F61E2"/>
    <w:rsid w:val="00200000"/>
    <w:rsid w:val="0020054A"/>
    <w:rsid w:val="0020142F"/>
    <w:rsid w:val="002016EA"/>
    <w:rsid w:val="002058F1"/>
    <w:rsid w:val="00205A24"/>
    <w:rsid w:val="0020787B"/>
    <w:rsid w:val="00210F53"/>
    <w:rsid w:val="00211797"/>
    <w:rsid w:val="00213E38"/>
    <w:rsid w:val="002145A8"/>
    <w:rsid w:val="0021548E"/>
    <w:rsid w:val="002157E8"/>
    <w:rsid w:val="00215A7F"/>
    <w:rsid w:val="002167B4"/>
    <w:rsid w:val="0022187B"/>
    <w:rsid w:val="00221EA3"/>
    <w:rsid w:val="0022201D"/>
    <w:rsid w:val="0022545D"/>
    <w:rsid w:val="00225883"/>
    <w:rsid w:val="00230A29"/>
    <w:rsid w:val="002312C8"/>
    <w:rsid w:val="00231E87"/>
    <w:rsid w:val="00231EB6"/>
    <w:rsid w:val="002337FF"/>
    <w:rsid w:val="0023470F"/>
    <w:rsid w:val="002358AD"/>
    <w:rsid w:val="00236774"/>
    <w:rsid w:val="002417C9"/>
    <w:rsid w:val="00241F8F"/>
    <w:rsid w:val="00242042"/>
    <w:rsid w:val="0024228D"/>
    <w:rsid w:val="002440D2"/>
    <w:rsid w:val="00244DC3"/>
    <w:rsid w:val="00244ECC"/>
    <w:rsid w:val="00245192"/>
    <w:rsid w:val="002457E6"/>
    <w:rsid w:val="0024765B"/>
    <w:rsid w:val="002476CB"/>
    <w:rsid w:val="00247A42"/>
    <w:rsid w:val="00250A0E"/>
    <w:rsid w:val="00250A83"/>
    <w:rsid w:val="00250F5F"/>
    <w:rsid w:val="00251669"/>
    <w:rsid w:val="002522E6"/>
    <w:rsid w:val="00252F03"/>
    <w:rsid w:val="00253867"/>
    <w:rsid w:val="00254F2F"/>
    <w:rsid w:val="00255D2A"/>
    <w:rsid w:val="0025690D"/>
    <w:rsid w:val="00256E0F"/>
    <w:rsid w:val="00257C59"/>
    <w:rsid w:val="0026053E"/>
    <w:rsid w:val="00261164"/>
    <w:rsid w:val="00261240"/>
    <w:rsid w:val="00263284"/>
    <w:rsid w:val="00263BD7"/>
    <w:rsid w:val="00267284"/>
    <w:rsid w:val="002677BA"/>
    <w:rsid w:val="00271FBB"/>
    <w:rsid w:val="00272A13"/>
    <w:rsid w:val="00272AC7"/>
    <w:rsid w:val="00273039"/>
    <w:rsid w:val="0027501D"/>
    <w:rsid w:val="0027627F"/>
    <w:rsid w:val="002762D7"/>
    <w:rsid w:val="00277F26"/>
    <w:rsid w:val="002801B5"/>
    <w:rsid w:val="00280214"/>
    <w:rsid w:val="00281014"/>
    <w:rsid w:val="00282205"/>
    <w:rsid w:val="002823BB"/>
    <w:rsid w:val="00282C86"/>
    <w:rsid w:val="00284A2E"/>
    <w:rsid w:val="00284F98"/>
    <w:rsid w:val="00286035"/>
    <w:rsid w:val="002860E6"/>
    <w:rsid w:val="0028628E"/>
    <w:rsid w:val="002865F1"/>
    <w:rsid w:val="00290392"/>
    <w:rsid w:val="00291C5A"/>
    <w:rsid w:val="002933A8"/>
    <w:rsid w:val="002937D2"/>
    <w:rsid w:val="00293C12"/>
    <w:rsid w:val="00293F42"/>
    <w:rsid w:val="00295F55"/>
    <w:rsid w:val="0029652D"/>
    <w:rsid w:val="002A095D"/>
    <w:rsid w:val="002A1F35"/>
    <w:rsid w:val="002A3AC9"/>
    <w:rsid w:val="002A4BE1"/>
    <w:rsid w:val="002A5468"/>
    <w:rsid w:val="002A554D"/>
    <w:rsid w:val="002A71A1"/>
    <w:rsid w:val="002A73F3"/>
    <w:rsid w:val="002B6309"/>
    <w:rsid w:val="002B709A"/>
    <w:rsid w:val="002B7E77"/>
    <w:rsid w:val="002C062F"/>
    <w:rsid w:val="002C08F5"/>
    <w:rsid w:val="002C0D98"/>
    <w:rsid w:val="002C122C"/>
    <w:rsid w:val="002C2CCC"/>
    <w:rsid w:val="002C2EC4"/>
    <w:rsid w:val="002C4723"/>
    <w:rsid w:val="002C4D61"/>
    <w:rsid w:val="002C69F9"/>
    <w:rsid w:val="002C7D78"/>
    <w:rsid w:val="002D2DE3"/>
    <w:rsid w:val="002D356F"/>
    <w:rsid w:val="002D3F55"/>
    <w:rsid w:val="002D479B"/>
    <w:rsid w:val="002D49A3"/>
    <w:rsid w:val="002D6C8E"/>
    <w:rsid w:val="002E06DC"/>
    <w:rsid w:val="002E0823"/>
    <w:rsid w:val="002E1849"/>
    <w:rsid w:val="002E1E1F"/>
    <w:rsid w:val="002E29A4"/>
    <w:rsid w:val="002E2AC3"/>
    <w:rsid w:val="002E3224"/>
    <w:rsid w:val="002E3459"/>
    <w:rsid w:val="002E3791"/>
    <w:rsid w:val="002E660C"/>
    <w:rsid w:val="002E66BD"/>
    <w:rsid w:val="002E77E5"/>
    <w:rsid w:val="002F23FB"/>
    <w:rsid w:val="002F27AD"/>
    <w:rsid w:val="002F387B"/>
    <w:rsid w:val="00300F52"/>
    <w:rsid w:val="00302632"/>
    <w:rsid w:val="00302F77"/>
    <w:rsid w:val="00303AD4"/>
    <w:rsid w:val="00304A19"/>
    <w:rsid w:val="00305767"/>
    <w:rsid w:val="00306941"/>
    <w:rsid w:val="00307CFE"/>
    <w:rsid w:val="00310C7A"/>
    <w:rsid w:val="003124E5"/>
    <w:rsid w:val="00312937"/>
    <w:rsid w:val="00312FF5"/>
    <w:rsid w:val="00314C32"/>
    <w:rsid w:val="00314D01"/>
    <w:rsid w:val="00316CA1"/>
    <w:rsid w:val="003171DD"/>
    <w:rsid w:val="00317736"/>
    <w:rsid w:val="00317C8E"/>
    <w:rsid w:val="00321CCB"/>
    <w:rsid w:val="0032281A"/>
    <w:rsid w:val="00323086"/>
    <w:rsid w:val="00327157"/>
    <w:rsid w:val="00327847"/>
    <w:rsid w:val="003316E2"/>
    <w:rsid w:val="00333515"/>
    <w:rsid w:val="00333A41"/>
    <w:rsid w:val="003359CA"/>
    <w:rsid w:val="00335F99"/>
    <w:rsid w:val="00336499"/>
    <w:rsid w:val="00337C19"/>
    <w:rsid w:val="00341F22"/>
    <w:rsid w:val="0034380C"/>
    <w:rsid w:val="00343819"/>
    <w:rsid w:val="00344124"/>
    <w:rsid w:val="00344157"/>
    <w:rsid w:val="00344B05"/>
    <w:rsid w:val="0034585F"/>
    <w:rsid w:val="0034719D"/>
    <w:rsid w:val="00347F41"/>
    <w:rsid w:val="003505E8"/>
    <w:rsid w:val="00350CC1"/>
    <w:rsid w:val="0035218A"/>
    <w:rsid w:val="00352345"/>
    <w:rsid w:val="0036030A"/>
    <w:rsid w:val="00360CD0"/>
    <w:rsid w:val="0036238F"/>
    <w:rsid w:val="00362BB2"/>
    <w:rsid w:val="00362D9D"/>
    <w:rsid w:val="00364DA0"/>
    <w:rsid w:val="003665F7"/>
    <w:rsid w:val="00366657"/>
    <w:rsid w:val="00367B02"/>
    <w:rsid w:val="003709FC"/>
    <w:rsid w:val="003727DD"/>
    <w:rsid w:val="0037477A"/>
    <w:rsid w:val="00374CD5"/>
    <w:rsid w:val="003753C3"/>
    <w:rsid w:val="00375892"/>
    <w:rsid w:val="00377ED2"/>
    <w:rsid w:val="00381FF9"/>
    <w:rsid w:val="00383746"/>
    <w:rsid w:val="00384660"/>
    <w:rsid w:val="00386E7F"/>
    <w:rsid w:val="00387D90"/>
    <w:rsid w:val="00391356"/>
    <w:rsid w:val="0039158E"/>
    <w:rsid w:val="00393017"/>
    <w:rsid w:val="003934C6"/>
    <w:rsid w:val="003935ED"/>
    <w:rsid w:val="003952B9"/>
    <w:rsid w:val="00396BA5"/>
    <w:rsid w:val="003976A2"/>
    <w:rsid w:val="003A0CC9"/>
    <w:rsid w:val="003A0E59"/>
    <w:rsid w:val="003A10DA"/>
    <w:rsid w:val="003A1DD1"/>
    <w:rsid w:val="003A2755"/>
    <w:rsid w:val="003A3823"/>
    <w:rsid w:val="003A3E10"/>
    <w:rsid w:val="003A504A"/>
    <w:rsid w:val="003A551C"/>
    <w:rsid w:val="003A5B30"/>
    <w:rsid w:val="003A6B8E"/>
    <w:rsid w:val="003B1AD7"/>
    <w:rsid w:val="003B1B8A"/>
    <w:rsid w:val="003B3B99"/>
    <w:rsid w:val="003B4480"/>
    <w:rsid w:val="003B52B6"/>
    <w:rsid w:val="003C048E"/>
    <w:rsid w:val="003C1383"/>
    <w:rsid w:val="003C3075"/>
    <w:rsid w:val="003C678F"/>
    <w:rsid w:val="003C75E2"/>
    <w:rsid w:val="003D067E"/>
    <w:rsid w:val="003D2AB1"/>
    <w:rsid w:val="003D436A"/>
    <w:rsid w:val="003D45FE"/>
    <w:rsid w:val="003D601F"/>
    <w:rsid w:val="003D7582"/>
    <w:rsid w:val="003D78DA"/>
    <w:rsid w:val="003D7D76"/>
    <w:rsid w:val="003E25C5"/>
    <w:rsid w:val="003E2D1A"/>
    <w:rsid w:val="003E6C9A"/>
    <w:rsid w:val="003F0168"/>
    <w:rsid w:val="003F1D1B"/>
    <w:rsid w:val="003F1EFF"/>
    <w:rsid w:val="003F2C87"/>
    <w:rsid w:val="003F2E13"/>
    <w:rsid w:val="003F3768"/>
    <w:rsid w:val="003F38F7"/>
    <w:rsid w:val="003F4820"/>
    <w:rsid w:val="003F5E75"/>
    <w:rsid w:val="003F6380"/>
    <w:rsid w:val="003F6797"/>
    <w:rsid w:val="0040119F"/>
    <w:rsid w:val="004037EC"/>
    <w:rsid w:val="00404019"/>
    <w:rsid w:val="00405384"/>
    <w:rsid w:val="00406C2D"/>
    <w:rsid w:val="004110BF"/>
    <w:rsid w:val="00411812"/>
    <w:rsid w:val="0041207A"/>
    <w:rsid w:val="00412931"/>
    <w:rsid w:val="004138AC"/>
    <w:rsid w:val="00414B7F"/>
    <w:rsid w:val="004158EA"/>
    <w:rsid w:val="00415989"/>
    <w:rsid w:val="00416A19"/>
    <w:rsid w:val="00416AF2"/>
    <w:rsid w:val="004228C8"/>
    <w:rsid w:val="00422B4D"/>
    <w:rsid w:val="004246CC"/>
    <w:rsid w:val="00426609"/>
    <w:rsid w:val="00427E4E"/>
    <w:rsid w:val="00430188"/>
    <w:rsid w:val="00431812"/>
    <w:rsid w:val="00432EB2"/>
    <w:rsid w:val="00434048"/>
    <w:rsid w:val="00434358"/>
    <w:rsid w:val="0043503F"/>
    <w:rsid w:val="00436D31"/>
    <w:rsid w:val="004379EF"/>
    <w:rsid w:val="004410CA"/>
    <w:rsid w:val="00441AAB"/>
    <w:rsid w:val="004430B4"/>
    <w:rsid w:val="00445714"/>
    <w:rsid w:val="00446B58"/>
    <w:rsid w:val="00447A07"/>
    <w:rsid w:val="00450063"/>
    <w:rsid w:val="00450EFF"/>
    <w:rsid w:val="00450FA7"/>
    <w:rsid w:val="00451F68"/>
    <w:rsid w:val="00453016"/>
    <w:rsid w:val="00453248"/>
    <w:rsid w:val="00455A2B"/>
    <w:rsid w:val="00456C27"/>
    <w:rsid w:val="004626E3"/>
    <w:rsid w:val="004651DA"/>
    <w:rsid w:val="00465FB6"/>
    <w:rsid w:val="00467BC6"/>
    <w:rsid w:val="00467E57"/>
    <w:rsid w:val="00470B61"/>
    <w:rsid w:val="00470EA1"/>
    <w:rsid w:val="00471F1B"/>
    <w:rsid w:val="004731A6"/>
    <w:rsid w:val="00473E15"/>
    <w:rsid w:val="004740C3"/>
    <w:rsid w:val="0047558A"/>
    <w:rsid w:val="00475FDB"/>
    <w:rsid w:val="004761DA"/>
    <w:rsid w:val="00476C23"/>
    <w:rsid w:val="004808AD"/>
    <w:rsid w:val="00480D8F"/>
    <w:rsid w:val="004816A0"/>
    <w:rsid w:val="00482FBA"/>
    <w:rsid w:val="00484119"/>
    <w:rsid w:val="004911BB"/>
    <w:rsid w:val="0049131A"/>
    <w:rsid w:val="00491C34"/>
    <w:rsid w:val="00492290"/>
    <w:rsid w:val="004942C7"/>
    <w:rsid w:val="00495FC2"/>
    <w:rsid w:val="004A0EE1"/>
    <w:rsid w:val="004A102B"/>
    <w:rsid w:val="004A3210"/>
    <w:rsid w:val="004A660A"/>
    <w:rsid w:val="004A7617"/>
    <w:rsid w:val="004B020E"/>
    <w:rsid w:val="004B12BE"/>
    <w:rsid w:val="004B12F5"/>
    <w:rsid w:val="004B151F"/>
    <w:rsid w:val="004B1B5D"/>
    <w:rsid w:val="004B2D29"/>
    <w:rsid w:val="004B2D34"/>
    <w:rsid w:val="004B3397"/>
    <w:rsid w:val="004B3E51"/>
    <w:rsid w:val="004B4629"/>
    <w:rsid w:val="004B720F"/>
    <w:rsid w:val="004B759D"/>
    <w:rsid w:val="004B7E23"/>
    <w:rsid w:val="004C01A0"/>
    <w:rsid w:val="004C028E"/>
    <w:rsid w:val="004C02CE"/>
    <w:rsid w:val="004C0C72"/>
    <w:rsid w:val="004C2B89"/>
    <w:rsid w:val="004C3A9D"/>
    <w:rsid w:val="004C41DA"/>
    <w:rsid w:val="004C7625"/>
    <w:rsid w:val="004D3C1D"/>
    <w:rsid w:val="004D3D3A"/>
    <w:rsid w:val="004D4789"/>
    <w:rsid w:val="004D53C2"/>
    <w:rsid w:val="004D56ED"/>
    <w:rsid w:val="004E0369"/>
    <w:rsid w:val="004E1A1B"/>
    <w:rsid w:val="004E1FA4"/>
    <w:rsid w:val="004E21A2"/>
    <w:rsid w:val="004E2F59"/>
    <w:rsid w:val="004E312C"/>
    <w:rsid w:val="004E4B2C"/>
    <w:rsid w:val="004E4B71"/>
    <w:rsid w:val="004E4CAE"/>
    <w:rsid w:val="004E5198"/>
    <w:rsid w:val="004E53A6"/>
    <w:rsid w:val="004E5563"/>
    <w:rsid w:val="004E5F24"/>
    <w:rsid w:val="004E716D"/>
    <w:rsid w:val="004E74C6"/>
    <w:rsid w:val="004F0839"/>
    <w:rsid w:val="004F098E"/>
    <w:rsid w:val="004F4BF1"/>
    <w:rsid w:val="004F506E"/>
    <w:rsid w:val="00504B32"/>
    <w:rsid w:val="00506261"/>
    <w:rsid w:val="00507BC5"/>
    <w:rsid w:val="0051417A"/>
    <w:rsid w:val="00516A33"/>
    <w:rsid w:val="00520CBB"/>
    <w:rsid w:val="005212AF"/>
    <w:rsid w:val="0052173B"/>
    <w:rsid w:val="0052382F"/>
    <w:rsid w:val="00524A0F"/>
    <w:rsid w:val="0052522A"/>
    <w:rsid w:val="00525E11"/>
    <w:rsid w:val="00527BD8"/>
    <w:rsid w:val="00530A51"/>
    <w:rsid w:val="00531A45"/>
    <w:rsid w:val="00536B8D"/>
    <w:rsid w:val="005370A8"/>
    <w:rsid w:val="005371D5"/>
    <w:rsid w:val="0054247E"/>
    <w:rsid w:val="005472EB"/>
    <w:rsid w:val="005525DE"/>
    <w:rsid w:val="00553499"/>
    <w:rsid w:val="005538FA"/>
    <w:rsid w:val="00554657"/>
    <w:rsid w:val="00555DB2"/>
    <w:rsid w:val="00556B0B"/>
    <w:rsid w:val="0055712C"/>
    <w:rsid w:val="005574F9"/>
    <w:rsid w:val="00557AB0"/>
    <w:rsid w:val="005606FE"/>
    <w:rsid w:val="005664AF"/>
    <w:rsid w:val="00566AC4"/>
    <w:rsid w:val="00570640"/>
    <w:rsid w:val="00570C1F"/>
    <w:rsid w:val="00571449"/>
    <w:rsid w:val="00571717"/>
    <w:rsid w:val="00571E38"/>
    <w:rsid w:val="005729CC"/>
    <w:rsid w:val="00572E44"/>
    <w:rsid w:val="005737FF"/>
    <w:rsid w:val="00573A78"/>
    <w:rsid w:val="005760BC"/>
    <w:rsid w:val="005777F1"/>
    <w:rsid w:val="0058099C"/>
    <w:rsid w:val="00584BF8"/>
    <w:rsid w:val="00585371"/>
    <w:rsid w:val="00585416"/>
    <w:rsid w:val="005867D0"/>
    <w:rsid w:val="00586A2A"/>
    <w:rsid w:val="005937DC"/>
    <w:rsid w:val="00593A34"/>
    <w:rsid w:val="00595A55"/>
    <w:rsid w:val="005A0388"/>
    <w:rsid w:val="005A0722"/>
    <w:rsid w:val="005A1B2D"/>
    <w:rsid w:val="005A1F4D"/>
    <w:rsid w:val="005A46B9"/>
    <w:rsid w:val="005A5808"/>
    <w:rsid w:val="005A6A13"/>
    <w:rsid w:val="005A7729"/>
    <w:rsid w:val="005A7885"/>
    <w:rsid w:val="005B0170"/>
    <w:rsid w:val="005B037D"/>
    <w:rsid w:val="005B0438"/>
    <w:rsid w:val="005B0A15"/>
    <w:rsid w:val="005B0CCE"/>
    <w:rsid w:val="005B4A1E"/>
    <w:rsid w:val="005B55B2"/>
    <w:rsid w:val="005C0995"/>
    <w:rsid w:val="005C1B38"/>
    <w:rsid w:val="005C3FC2"/>
    <w:rsid w:val="005C5720"/>
    <w:rsid w:val="005C5C2A"/>
    <w:rsid w:val="005C714B"/>
    <w:rsid w:val="005C725D"/>
    <w:rsid w:val="005C7E10"/>
    <w:rsid w:val="005D0E94"/>
    <w:rsid w:val="005D18F1"/>
    <w:rsid w:val="005D2453"/>
    <w:rsid w:val="005D28B3"/>
    <w:rsid w:val="005D533D"/>
    <w:rsid w:val="005D64FA"/>
    <w:rsid w:val="005D66B4"/>
    <w:rsid w:val="005D7154"/>
    <w:rsid w:val="005D7F86"/>
    <w:rsid w:val="005E1433"/>
    <w:rsid w:val="005E1ACD"/>
    <w:rsid w:val="005E1C3A"/>
    <w:rsid w:val="005E1DEF"/>
    <w:rsid w:val="005F0F47"/>
    <w:rsid w:val="005F3FBA"/>
    <w:rsid w:val="005F476E"/>
    <w:rsid w:val="005F5AFD"/>
    <w:rsid w:val="005F6576"/>
    <w:rsid w:val="005F6ADF"/>
    <w:rsid w:val="005F7B74"/>
    <w:rsid w:val="00601C5B"/>
    <w:rsid w:val="0060503B"/>
    <w:rsid w:val="00611DB1"/>
    <w:rsid w:val="006159A1"/>
    <w:rsid w:val="00615A3A"/>
    <w:rsid w:val="00616B1D"/>
    <w:rsid w:val="00616BB5"/>
    <w:rsid w:val="00617051"/>
    <w:rsid w:val="00617239"/>
    <w:rsid w:val="00620326"/>
    <w:rsid w:val="00621057"/>
    <w:rsid w:val="00622465"/>
    <w:rsid w:val="00622BFB"/>
    <w:rsid w:val="00622C01"/>
    <w:rsid w:val="006233A3"/>
    <w:rsid w:val="006247E9"/>
    <w:rsid w:val="00624E7A"/>
    <w:rsid w:val="00626330"/>
    <w:rsid w:val="00631980"/>
    <w:rsid w:val="00631F3F"/>
    <w:rsid w:val="00631FAD"/>
    <w:rsid w:val="0063381A"/>
    <w:rsid w:val="00634DC1"/>
    <w:rsid w:val="006426D6"/>
    <w:rsid w:val="00644321"/>
    <w:rsid w:val="00645B54"/>
    <w:rsid w:val="00650377"/>
    <w:rsid w:val="00651A60"/>
    <w:rsid w:val="00651BB9"/>
    <w:rsid w:val="00653CC5"/>
    <w:rsid w:val="006544FF"/>
    <w:rsid w:val="00654BE0"/>
    <w:rsid w:val="0065526F"/>
    <w:rsid w:val="00655A2E"/>
    <w:rsid w:val="00656140"/>
    <w:rsid w:val="00656507"/>
    <w:rsid w:val="0066010A"/>
    <w:rsid w:val="00661EF9"/>
    <w:rsid w:val="0066205A"/>
    <w:rsid w:val="00663479"/>
    <w:rsid w:val="006650F0"/>
    <w:rsid w:val="006651C1"/>
    <w:rsid w:val="00665444"/>
    <w:rsid w:val="00666477"/>
    <w:rsid w:val="006667DB"/>
    <w:rsid w:val="00670D3A"/>
    <w:rsid w:val="0067401C"/>
    <w:rsid w:val="006749BA"/>
    <w:rsid w:val="00675AEE"/>
    <w:rsid w:val="00676F53"/>
    <w:rsid w:val="00677FF3"/>
    <w:rsid w:val="006801DF"/>
    <w:rsid w:val="00683F58"/>
    <w:rsid w:val="006846AF"/>
    <w:rsid w:val="00684BCE"/>
    <w:rsid w:val="00685084"/>
    <w:rsid w:val="00685EF3"/>
    <w:rsid w:val="00690155"/>
    <w:rsid w:val="00693772"/>
    <w:rsid w:val="00696D96"/>
    <w:rsid w:val="00696DD8"/>
    <w:rsid w:val="00696F71"/>
    <w:rsid w:val="006A203E"/>
    <w:rsid w:val="006A31A6"/>
    <w:rsid w:val="006A360E"/>
    <w:rsid w:val="006A4D82"/>
    <w:rsid w:val="006A7493"/>
    <w:rsid w:val="006A7D58"/>
    <w:rsid w:val="006B12EC"/>
    <w:rsid w:val="006B19C1"/>
    <w:rsid w:val="006B25DF"/>
    <w:rsid w:val="006B275B"/>
    <w:rsid w:val="006B278C"/>
    <w:rsid w:val="006B2FA8"/>
    <w:rsid w:val="006B48B3"/>
    <w:rsid w:val="006B61A5"/>
    <w:rsid w:val="006C38D3"/>
    <w:rsid w:val="006C5467"/>
    <w:rsid w:val="006C59E0"/>
    <w:rsid w:val="006C5B04"/>
    <w:rsid w:val="006C5F70"/>
    <w:rsid w:val="006C6476"/>
    <w:rsid w:val="006C74AD"/>
    <w:rsid w:val="006D1D0D"/>
    <w:rsid w:val="006D2D2C"/>
    <w:rsid w:val="006D2FAE"/>
    <w:rsid w:val="006D357F"/>
    <w:rsid w:val="006D4DF2"/>
    <w:rsid w:val="006D56E0"/>
    <w:rsid w:val="006D5954"/>
    <w:rsid w:val="006D5F1D"/>
    <w:rsid w:val="006D6FC4"/>
    <w:rsid w:val="006E0117"/>
    <w:rsid w:val="006E1733"/>
    <w:rsid w:val="006E28FB"/>
    <w:rsid w:val="006E42A4"/>
    <w:rsid w:val="006E7633"/>
    <w:rsid w:val="006E7CF8"/>
    <w:rsid w:val="006E7F24"/>
    <w:rsid w:val="006F0C6A"/>
    <w:rsid w:val="006F0CB4"/>
    <w:rsid w:val="006F2EAB"/>
    <w:rsid w:val="006F4032"/>
    <w:rsid w:val="006F66B2"/>
    <w:rsid w:val="006F7794"/>
    <w:rsid w:val="007004FF"/>
    <w:rsid w:val="00700B20"/>
    <w:rsid w:val="0070794B"/>
    <w:rsid w:val="0071036D"/>
    <w:rsid w:val="007127A9"/>
    <w:rsid w:val="007136BF"/>
    <w:rsid w:val="00714CF7"/>
    <w:rsid w:val="00721095"/>
    <w:rsid w:val="00722296"/>
    <w:rsid w:val="007246FC"/>
    <w:rsid w:val="00724CAE"/>
    <w:rsid w:val="007256C0"/>
    <w:rsid w:val="0072640A"/>
    <w:rsid w:val="007304AF"/>
    <w:rsid w:val="00731F89"/>
    <w:rsid w:val="007330E4"/>
    <w:rsid w:val="007354DF"/>
    <w:rsid w:val="007364E8"/>
    <w:rsid w:val="00736A1C"/>
    <w:rsid w:val="007373B1"/>
    <w:rsid w:val="0073749A"/>
    <w:rsid w:val="00740B80"/>
    <w:rsid w:val="0074110E"/>
    <w:rsid w:val="007412C6"/>
    <w:rsid w:val="00742D7F"/>
    <w:rsid w:val="00742E04"/>
    <w:rsid w:val="00743E4F"/>
    <w:rsid w:val="00744289"/>
    <w:rsid w:val="00744DC8"/>
    <w:rsid w:val="007465C9"/>
    <w:rsid w:val="00746CE9"/>
    <w:rsid w:val="00751D26"/>
    <w:rsid w:val="00751E22"/>
    <w:rsid w:val="00752AF7"/>
    <w:rsid w:val="00752E66"/>
    <w:rsid w:val="00753427"/>
    <w:rsid w:val="0075390F"/>
    <w:rsid w:val="007542EE"/>
    <w:rsid w:val="007557C8"/>
    <w:rsid w:val="00755B81"/>
    <w:rsid w:val="0075654A"/>
    <w:rsid w:val="00756B7C"/>
    <w:rsid w:val="007576D7"/>
    <w:rsid w:val="00757B5E"/>
    <w:rsid w:val="00760614"/>
    <w:rsid w:val="00761DB6"/>
    <w:rsid w:val="00764151"/>
    <w:rsid w:val="0076527F"/>
    <w:rsid w:val="00767356"/>
    <w:rsid w:val="00770125"/>
    <w:rsid w:val="00774A1F"/>
    <w:rsid w:val="00774D4F"/>
    <w:rsid w:val="00777BEA"/>
    <w:rsid w:val="00780FD3"/>
    <w:rsid w:val="0078120D"/>
    <w:rsid w:val="00781E61"/>
    <w:rsid w:val="00783ADA"/>
    <w:rsid w:val="00784D82"/>
    <w:rsid w:val="007856DE"/>
    <w:rsid w:val="00786FC8"/>
    <w:rsid w:val="007873A6"/>
    <w:rsid w:val="00787A9F"/>
    <w:rsid w:val="00790D9D"/>
    <w:rsid w:val="00792FF0"/>
    <w:rsid w:val="007931E7"/>
    <w:rsid w:val="007937D5"/>
    <w:rsid w:val="00793C68"/>
    <w:rsid w:val="00794BAD"/>
    <w:rsid w:val="00796484"/>
    <w:rsid w:val="007967EF"/>
    <w:rsid w:val="007A16E9"/>
    <w:rsid w:val="007A1E91"/>
    <w:rsid w:val="007A222F"/>
    <w:rsid w:val="007A2AAC"/>
    <w:rsid w:val="007A31E4"/>
    <w:rsid w:val="007A4392"/>
    <w:rsid w:val="007A5B01"/>
    <w:rsid w:val="007A6482"/>
    <w:rsid w:val="007B1BF1"/>
    <w:rsid w:val="007B30F3"/>
    <w:rsid w:val="007B47AC"/>
    <w:rsid w:val="007B54F8"/>
    <w:rsid w:val="007B5571"/>
    <w:rsid w:val="007B739C"/>
    <w:rsid w:val="007B7AAA"/>
    <w:rsid w:val="007C0914"/>
    <w:rsid w:val="007C2668"/>
    <w:rsid w:val="007C3E11"/>
    <w:rsid w:val="007D0555"/>
    <w:rsid w:val="007D0BE9"/>
    <w:rsid w:val="007D1864"/>
    <w:rsid w:val="007D226F"/>
    <w:rsid w:val="007D298A"/>
    <w:rsid w:val="007D53E6"/>
    <w:rsid w:val="007D73C6"/>
    <w:rsid w:val="007D7F8E"/>
    <w:rsid w:val="007E1D0A"/>
    <w:rsid w:val="007E3069"/>
    <w:rsid w:val="007E3940"/>
    <w:rsid w:val="007E4CAB"/>
    <w:rsid w:val="007F0968"/>
    <w:rsid w:val="007F0E77"/>
    <w:rsid w:val="007F1F16"/>
    <w:rsid w:val="007F207C"/>
    <w:rsid w:val="007F2658"/>
    <w:rsid w:val="007F2B28"/>
    <w:rsid w:val="007F542C"/>
    <w:rsid w:val="007F5973"/>
    <w:rsid w:val="007F6803"/>
    <w:rsid w:val="007F771B"/>
    <w:rsid w:val="00802C9F"/>
    <w:rsid w:val="00803880"/>
    <w:rsid w:val="00803C65"/>
    <w:rsid w:val="00803FE2"/>
    <w:rsid w:val="0080614F"/>
    <w:rsid w:val="00807DD4"/>
    <w:rsid w:val="008115FC"/>
    <w:rsid w:val="00812252"/>
    <w:rsid w:val="0081401A"/>
    <w:rsid w:val="0081506B"/>
    <w:rsid w:val="00817246"/>
    <w:rsid w:val="00820D1A"/>
    <w:rsid w:val="00822A27"/>
    <w:rsid w:val="0082325A"/>
    <w:rsid w:val="008329B6"/>
    <w:rsid w:val="00833264"/>
    <w:rsid w:val="0083331A"/>
    <w:rsid w:val="008333C4"/>
    <w:rsid w:val="00833FC0"/>
    <w:rsid w:val="008369FA"/>
    <w:rsid w:val="0084142E"/>
    <w:rsid w:val="008425DA"/>
    <w:rsid w:val="00842826"/>
    <w:rsid w:val="0084291E"/>
    <w:rsid w:val="0084301B"/>
    <w:rsid w:val="0084374A"/>
    <w:rsid w:val="00844064"/>
    <w:rsid w:val="00844137"/>
    <w:rsid w:val="0084426A"/>
    <w:rsid w:val="00844AD3"/>
    <w:rsid w:val="00844AD4"/>
    <w:rsid w:val="008467CD"/>
    <w:rsid w:val="008468AC"/>
    <w:rsid w:val="0084693F"/>
    <w:rsid w:val="008474FD"/>
    <w:rsid w:val="00851233"/>
    <w:rsid w:val="0085239E"/>
    <w:rsid w:val="0085478F"/>
    <w:rsid w:val="008556B5"/>
    <w:rsid w:val="00856B90"/>
    <w:rsid w:val="00857378"/>
    <w:rsid w:val="0086036E"/>
    <w:rsid w:val="00861194"/>
    <w:rsid w:val="00861624"/>
    <w:rsid w:val="008619DA"/>
    <w:rsid w:val="00862BF7"/>
    <w:rsid w:val="00864A9F"/>
    <w:rsid w:val="00865959"/>
    <w:rsid w:val="00865BC5"/>
    <w:rsid w:val="00866049"/>
    <w:rsid w:val="0086619C"/>
    <w:rsid w:val="00866630"/>
    <w:rsid w:val="008722AE"/>
    <w:rsid w:val="0087462D"/>
    <w:rsid w:val="008759F1"/>
    <w:rsid w:val="00876B52"/>
    <w:rsid w:val="00881715"/>
    <w:rsid w:val="00885111"/>
    <w:rsid w:val="00886933"/>
    <w:rsid w:val="008870CE"/>
    <w:rsid w:val="00890F29"/>
    <w:rsid w:val="008921F8"/>
    <w:rsid w:val="008960FD"/>
    <w:rsid w:val="00896684"/>
    <w:rsid w:val="008974B5"/>
    <w:rsid w:val="00897F69"/>
    <w:rsid w:val="008A08A7"/>
    <w:rsid w:val="008A1533"/>
    <w:rsid w:val="008A23AA"/>
    <w:rsid w:val="008A583B"/>
    <w:rsid w:val="008B08FD"/>
    <w:rsid w:val="008B2CE6"/>
    <w:rsid w:val="008B4770"/>
    <w:rsid w:val="008B566C"/>
    <w:rsid w:val="008B5686"/>
    <w:rsid w:val="008B6C47"/>
    <w:rsid w:val="008B6E1C"/>
    <w:rsid w:val="008C0BC7"/>
    <w:rsid w:val="008C17D8"/>
    <w:rsid w:val="008C4756"/>
    <w:rsid w:val="008C580D"/>
    <w:rsid w:val="008C65A3"/>
    <w:rsid w:val="008C72C9"/>
    <w:rsid w:val="008C79D9"/>
    <w:rsid w:val="008C7B87"/>
    <w:rsid w:val="008D0E3C"/>
    <w:rsid w:val="008D20BA"/>
    <w:rsid w:val="008D2C89"/>
    <w:rsid w:val="008D2F39"/>
    <w:rsid w:val="008D33F1"/>
    <w:rsid w:val="008D36CE"/>
    <w:rsid w:val="008D4A8F"/>
    <w:rsid w:val="008D77EB"/>
    <w:rsid w:val="008D795B"/>
    <w:rsid w:val="008E0E21"/>
    <w:rsid w:val="008E181D"/>
    <w:rsid w:val="008E23FF"/>
    <w:rsid w:val="008E384C"/>
    <w:rsid w:val="008E3FB8"/>
    <w:rsid w:val="008E4C52"/>
    <w:rsid w:val="008E4F4D"/>
    <w:rsid w:val="008E57C0"/>
    <w:rsid w:val="008F0003"/>
    <w:rsid w:val="008F27A6"/>
    <w:rsid w:val="008F458E"/>
    <w:rsid w:val="008F4F86"/>
    <w:rsid w:val="008F5389"/>
    <w:rsid w:val="008F5487"/>
    <w:rsid w:val="008F5F1D"/>
    <w:rsid w:val="008F64D9"/>
    <w:rsid w:val="008F77B1"/>
    <w:rsid w:val="008F7BA8"/>
    <w:rsid w:val="00900442"/>
    <w:rsid w:val="009047B6"/>
    <w:rsid w:val="00904CB4"/>
    <w:rsid w:val="00904FE4"/>
    <w:rsid w:val="009075C8"/>
    <w:rsid w:val="009110FE"/>
    <w:rsid w:val="009137B3"/>
    <w:rsid w:val="00914031"/>
    <w:rsid w:val="00914D66"/>
    <w:rsid w:val="009169C0"/>
    <w:rsid w:val="00916C6D"/>
    <w:rsid w:val="0092044D"/>
    <w:rsid w:val="009240FF"/>
    <w:rsid w:val="00924DFA"/>
    <w:rsid w:val="0092608B"/>
    <w:rsid w:val="00927C2F"/>
    <w:rsid w:val="009332FD"/>
    <w:rsid w:val="00936586"/>
    <w:rsid w:val="009402D5"/>
    <w:rsid w:val="00941866"/>
    <w:rsid w:val="00941F63"/>
    <w:rsid w:val="00942436"/>
    <w:rsid w:val="009442A2"/>
    <w:rsid w:val="00944D0D"/>
    <w:rsid w:val="00945A64"/>
    <w:rsid w:val="009471B5"/>
    <w:rsid w:val="00950DD0"/>
    <w:rsid w:val="00951A14"/>
    <w:rsid w:val="009531F0"/>
    <w:rsid w:val="009537D2"/>
    <w:rsid w:val="00954B9F"/>
    <w:rsid w:val="00956418"/>
    <w:rsid w:val="00957BE0"/>
    <w:rsid w:val="00960E57"/>
    <w:rsid w:val="00965062"/>
    <w:rsid w:val="00965BC0"/>
    <w:rsid w:val="0096630F"/>
    <w:rsid w:val="009670D6"/>
    <w:rsid w:val="00967EBE"/>
    <w:rsid w:val="0097097D"/>
    <w:rsid w:val="00970B0F"/>
    <w:rsid w:val="00972398"/>
    <w:rsid w:val="00974811"/>
    <w:rsid w:val="00974E95"/>
    <w:rsid w:val="009825BA"/>
    <w:rsid w:val="00984217"/>
    <w:rsid w:val="00984E5E"/>
    <w:rsid w:val="00985F11"/>
    <w:rsid w:val="0098686B"/>
    <w:rsid w:val="009869E5"/>
    <w:rsid w:val="00986BE8"/>
    <w:rsid w:val="00987AB6"/>
    <w:rsid w:val="00987B45"/>
    <w:rsid w:val="00987D33"/>
    <w:rsid w:val="009900CD"/>
    <w:rsid w:val="00990732"/>
    <w:rsid w:val="00990AE7"/>
    <w:rsid w:val="00990B9C"/>
    <w:rsid w:val="00992785"/>
    <w:rsid w:val="009937EF"/>
    <w:rsid w:val="00994554"/>
    <w:rsid w:val="00994B1C"/>
    <w:rsid w:val="00996D03"/>
    <w:rsid w:val="00997D0E"/>
    <w:rsid w:val="009A163B"/>
    <w:rsid w:val="009A25F3"/>
    <w:rsid w:val="009A38C9"/>
    <w:rsid w:val="009A4821"/>
    <w:rsid w:val="009A5C2C"/>
    <w:rsid w:val="009A7101"/>
    <w:rsid w:val="009A75D5"/>
    <w:rsid w:val="009B0747"/>
    <w:rsid w:val="009B0E28"/>
    <w:rsid w:val="009B1200"/>
    <w:rsid w:val="009B1510"/>
    <w:rsid w:val="009B2A07"/>
    <w:rsid w:val="009B6412"/>
    <w:rsid w:val="009C062D"/>
    <w:rsid w:val="009C2556"/>
    <w:rsid w:val="009C2C38"/>
    <w:rsid w:val="009C39DB"/>
    <w:rsid w:val="009C5CA2"/>
    <w:rsid w:val="009D00D0"/>
    <w:rsid w:val="009D39DD"/>
    <w:rsid w:val="009D51E4"/>
    <w:rsid w:val="009D6B96"/>
    <w:rsid w:val="009E3853"/>
    <w:rsid w:val="009E5DE3"/>
    <w:rsid w:val="009E6533"/>
    <w:rsid w:val="009E6C0F"/>
    <w:rsid w:val="009E7920"/>
    <w:rsid w:val="009F17B3"/>
    <w:rsid w:val="009F4FDE"/>
    <w:rsid w:val="009F61BC"/>
    <w:rsid w:val="009F6594"/>
    <w:rsid w:val="00A01CF2"/>
    <w:rsid w:val="00A03280"/>
    <w:rsid w:val="00A03B6F"/>
    <w:rsid w:val="00A0485A"/>
    <w:rsid w:val="00A0546D"/>
    <w:rsid w:val="00A05472"/>
    <w:rsid w:val="00A06688"/>
    <w:rsid w:val="00A07F0A"/>
    <w:rsid w:val="00A15FE2"/>
    <w:rsid w:val="00A16AE4"/>
    <w:rsid w:val="00A16E6E"/>
    <w:rsid w:val="00A204D5"/>
    <w:rsid w:val="00A21269"/>
    <w:rsid w:val="00A246B7"/>
    <w:rsid w:val="00A25774"/>
    <w:rsid w:val="00A26057"/>
    <w:rsid w:val="00A308CF"/>
    <w:rsid w:val="00A32511"/>
    <w:rsid w:val="00A32EA5"/>
    <w:rsid w:val="00A33963"/>
    <w:rsid w:val="00A35F93"/>
    <w:rsid w:val="00A36C30"/>
    <w:rsid w:val="00A41204"/>
    <w:rsid w:val="00A44334"/>
    <w:rsid w:val="00A44726"/>
    <w:rsid w:val="00A4548A"/>
    <w:rsid w:val="00A47D0A"/>
    <w:rsid w:val="00A51489"/>
    <w:rsid w:val="00A55783"/>
    <w:rsid w:val="00A5590C"/>
    <w:rsid w:val="00A55A44"/>
    <w:rsid w:val="00A5770D"/>
    <w:rsid w:val="00A612A4"/>
    <w:rsid w:val="00A64C6E"/>
    <w:rsid w:val="00A66191"/>
    <w:rsid w:val="00A7136E"/>
    <w:rsid w:val="00A717CB"/>
    <w:rsid w:val="00A72E9C"/>
    <w:rsid w:val="00A73154"/>
    <w:rsid w:val="00A73744"/>
    <w:rsid w:val="00A74388"/>
    <w:rsid w:val="00A74838"/>
    <w:rsid w:val="00A75DC2"/>
    <w:rsid w:val="00A772D6"/>
    <w:rsid w:val="00A80DFB"/>
    <w:rsid w:val="00A83780"/>
    <w:rsid w:val="00A84A3C"/>
    <w:rsid w:val="00A851F9"/>
    <w:rsid w:val="00A8585F"/>
    <w:rsid w:val="00A87D29"/>
    <w:rsid w:val="00A9134B"/>
    <w:rsid w:val="00A91AF7"/>
    <w:rsid w:val="00A93A41"/>
    <w:rsid w:val="00A94DC2"/>
    <w:rsid w:val="00A96E51"/>
    <w:rsid w:val="00AA066D"/>
    <w:rsid w:val="00AA0EE7"/>
    <w:rsid w:val="00AA167C"/>
    <w:rsid w:val="00AA466D"/>
    <w:rsid w:val="00AA624C"/>
    <w:rsid w:val="00AA6A04"/>
    <w:rsid w:val="00AB1BC3"/>
    <w:rsid w:val="00AB3CC8"/>
    <w:rsid w:val="00AB5B83"/>
    <w:rsid w:val="00AB5EFF"/>
    <w:rsid w:val="00AC39A3"/>
    <w:rsid w:val="00AC3BF5"/>
    <w:rsid w:val="00AD3ABE"/>
    <w:rsid w:val="00AD5AF6"/>
    <w:rsid w:val="00AE0360"/>
    <w:rsid w:val="00AE0D98"/>
    <w:rsid w:val="00AE26F0"/>
    <w:rsid w:val="00AE325A"/>
    <w:rsid w:val="00AE376E"/>
    <w:rsid w:val="00AF0601"/>
    <w:rsid w:val="00AF104F"/>
    <w:rsid w:val="00AF13D6"/>
    <w:rsid w:val="00AF1A2B"/>
    <w:rsid w:val="00AF1A84"/>
    <w:rsid w:val="00AF1D08"/>
    <w:rsid w:val="00AF29F0"/>
    <w:rsid w:val="00AF4460"/>
    <w:rsid w:val="00AF6121"/>
    <w:rsid w:val="00AF6F47"/>
    <w:rsid w:val="00AF73E2"/>
    <w:rsid w:val="00B014AC"/>
    <w:rsid w:val="00B01AB4"/>
    <w:rsid w:val="00B02AA2"/>
    <w:rsid w:val="00B0387A"/>
    <w:rsid w:val="00B04469"/>
    <w:rsid w:val="00B0481A"/>
    <w:rsid w:val="00B05287"/>
    <w:rsid w:val="00B05D8F"/>
    <w:rsid w:val="00B05E5C"/>
    <w:rsid w:val="00B06FBF"/>
    <w:rsid w:val="00B11868"/>
    <w:rsid w:val="00B131BF"/>
    <w:rsid w:val="00B13466"/>
    <w:rsid w:val="00B1413C"/>
    <w:rsid w:val="00B1441E"/>
    <w:rsid w:val="00B16369"/>
    <w:rsid w:val="00B16414"/>
    <w:rsid w:val="00B16714"/>
    <w:rsid w:val="00B169C3"/>
    <w:rsid w:val="00B17A7E"/>
    <w:rsid w:val="00B17D9F"/>
    <w:rsid w:val="00B22455"/>
    <w:rsid w:val="00B2320A"/>
    <w:rsid w:val="00B241BF"/>
    <w:rsid w:val="00B27BB4"/>
    <w:rsid w:val="00B300DA"/>
    <w:rsid w:val="00B30162"/>
    <w:rsid w:val="00B30CD7"/>
    <w:rsid w:val="00B318B2"/>
    <w:rsid w:val="00B33364"/>
    <w:rsid w:val="00B336ED"/>
    <w:rsid w:val="00B34365"/>
    <w:rsid w:val="00B34C96"/>
    <w:rsid w:val="00B34EFC"/>
    <w:rsid w:val="00B352A2"/>
    <w:rsid w:val="00B361F6"/>
    <w:rsid w:val="00B36739"/>
    <w:rsid w:val="00B401AA"/>
    <w:rsid w:val="00B42AFD"/>
    <w:rsid w:val="00B43400"/>
    <w:rsid w:val="00B4351C"/>
    <w:rsid w:val="00B44219"/>
    <w:rsid w:val="00B44E17"/>
    <w:rsid w:val="00B50728"/>
    <w:rsid w:val="00B53018"/>
    <w:rsid w:val="00B53BA2"/>
    <w:rsid w:val="00B541DE"/>
    <w:rsid w:val="00B62359"/>
    <w:rsid w:val="00B62458"/>
    <w:rsid w:val="00B62DC3"/>
    <w:rsid w:val="00B642A8"/>
    <w:rsid w:val="00B65FD5"/>
    <w:rsid w:val="00B666E1"/>
    <w:rsid w:val="00B71198"/>
    <w:rsid w:val="00B71DF4"/>
    <w:rsid w:val="00B7267A"/>
    <w:rsid w:val="00B76232"/>
    <w:rsid w:val="00B7636F"/>
    <w:rsid w:val="00B765E1"/>
    <w:rsid w:val="00B76D1B"/>
    <w:rsid w:val="00B771EE"/>
    <w:rsid w:val="00B77D39"/>
    <w:rsid w:val="00B8060A"/>
    <w:rsid w:val="00B80C69"/>
    <w:rsid w:val="00B8188A"/>
    <w:rsid w:val="00B81989"/>
    <w:rsid w:val="00B83D68"/>
    <w:rsid w:val="00B8757A"/>
    <w:rsid w:val="00B90777"/>
    <w:rsid w:val="00B90A69"/>
    <w:rsid w:val="00B90D88"/>
    <w:rsid w:val="00B92251"/>
    <w:rsid w:val="00B92FC6"/>
    <w:rsid w:val="00B93D0D"/>
    <w:rsid w:val="00B93E25"/>
    <w:rsid w:val="00B94E28"/>
    <w:rsid w:val="00B95747"/>
    <w:rsid w:val="00B9709C"/>
    <w:rsid w:val="00B97B4E"/>
    <w:rsid w:val="00BA00F8"/>
    <w:rsid w:val="00BA0C95"/>
    <w:rsid w:val="00BA1607"/>
    <w:rsid w:val="00BA1657"/>
    <w:rsid w:val="00BA3027"/>
    <w:rsid w:val="00BA3EA8"/>
    <w:rsid w:val="00BA4D5A"/>
    <w:rsid w:val="00BA650B"/>
    <w:rsid w:val="00BA6EFE"/>
    <w:rsid w:val="00BB0E7D"/>
    <w:rsid w:val="00BB1B8C"/>
    <w:rsid w:val="00BB465D"/>
    <w:rsid w:val="00BB4C3D"/>
    <w:rsid w:val="00BB55D5"/>
    <w:rsid w:val="00BB5D94"/>
    <w:rsid w:val="00BC1311"/>
    <w:rsid w:val="00BC134D"/>
    <w:rsid w:val="00BC307E"/>
    <w:rsid w:val="00BC37D3"/>
    <w:rsid w:val="00BC3831"/>
    <w:rsid w:val="00BC5E36"/>
    <w:rsid w:val="00BC62C1"/>
    <w:rsid w:val="00BC63D0"/>
    <w:rsid w:val="00BC72E1"/>
    <w:rsid w:val="00BD1E89"/>
    <w:rsid w:val="00BD2E40"/>
    <w:rsid w:val="00BD49E6"/>
    <w:rsid w:val="00BD6F56"/>
    <w:rsid w:val="00BE002C"/>
    <w:rsid w:val="00BE30E8"/>
    <w:rsid w:val="00BE30F3"/>
    <w:rsid w:val="00BE3653"/>
    <w:rsid w:val="00BE652D"/>
    <w:rsid w:val="00BE657E"/>
    <w:rsid w:val="00BE7F87"/>
    <w:rsid w:val="00BF102C"/>
    <w:rsid w:val="00BF3B7D"/>
    <w:rsid w:val="00BF3F75"/>
    <w:rsid w:val="00BF43A9"/>
    <w:rsid w:val="00BF48EE"/>
    <w:rsid w:val="00BF4AB6"/>
    <w:rsid w:val="00BF6860"/>
    <w:rsid w:val="00BF70D6"/>
    <w:rsid w:val="00BF765F"/>
    <w:rsid w:val="00BF7BBD"/>
    <w:rsid w:val="00BF7C64"/>
    <w:rsid w:val="00C00531"/>
    <w:rsid w:val="00C02587"/>
    <w:rsid w:val="00C02A4E"/>
    <w:rsid w:val="00C035B9"/>
    <w:rsid w:val="00C037F1"/>
    <w:rsid w:val="00C03883"/>
    <w:rsid w:val="00C039E6"/>
    <w:rsid w:val="00C03BC7"/>
    <w:rsid w:val="00C045FF"/>
    <w:rsid w:val="00C04E09"/>
    <w:rsid w:val="00C04FBB"/>
    <w:rsid w:val="00C06C84"/>
    <w:rsid w:val="00C100FD"/>
    <w:rsid w:val="00C10D05"/>
    <w:rsid w:val="00C11C13"/>
    <w:rsid w:val="00C126C2"/>
    <w:rsid w:val="00C130C4"/>
    <w:rsid w:val="00C13E25"/>
    <w:rsid w:val="00C15F7E"/>
    <w:rsid w:val="00C1645E"/>
    <w:rsid w:val="00C16911"/>
    <w:rsid w:val="00C1754A"/>
    <w:rsid w:val="00C21ACB"/>
    <w:rsid w:val="00C22314"/>
    <w:rsid w:val="00C22E0B"/>
    <w:rsid w:val="00C22F14"/>
    <w:rsid w:val="00C23E74"/>
    <w:rsid w:val="00C2513C"/>
    <w:rsid w:val="00C25320"/>
    <w:rsid w:val="00C3011E"/>
    <w:rsid w:val="00C302CD"/>
    <w:rsid w:val="00C30A49"/>
    <w:rsid w:val="00C33D80"/>
    <w:rsid w:val="00C34E04"/>
    <w:rsid w:val="00C34E05"/>
    <w:rsid w:val="00C35111"/>
    <w:rsid w:val="00C35CF7"/>
    <w:rsid w:val="00C40867"/>
    <w:rsid w:val="00C40BD2"/>
    <w:rsid w:val="00C456B8"/>
    <w:rsid w:val="00C467D9"/>
    <w:rsid w:val="00C4733A"/>
    <w:rsid w:val="00C51E88"/>
    <w:rsid w:val="00C52E7E"/>
    <w:rsid w:val="00C54125"/>
    <w:rsid w:val="00C55234"/>
    <w:rsid w:val="00C60267"/>
    <w:rsid w:val="00C6208B"/>
    <w:rsid w:val="00C6332F"/>
    <w:rsid w:val="00C639BD"/>
    <w:rsid w:val="00C63B49"/>
    <w:rsid w:val="00C65A8C"/>
    <w:rsid w:val="00C67EFB"/>
    <w:rsid w:val="00C72755"/>
    <w:rsid w:val="00C7285A"/>
    <w:rsid w:val="00C73AE6"/>
    <w:rsid w:val="00C73DA2"/>
    <w:rsid w:val="00C818E2"/>
    <w:rsid w:val="00C827E7"/>
    <w:rsid w:val="00C8626E"/>
    <w:rsid w:val="00C86FF3"/>
    <w:rsid w:val="00C9075D"/>
    <w:rsid w:val="00C91275"/>
    <w:rsid w:val="00C93556"/>
    <w:rsid w:val="00C93C55"/>
    <w:rsid w:val="00C94E15"/>
    <w:rsid w:val="00C95266"/>
    <w:rsid w:val="00C9615C"/>
    <w:rsid w:val="00C9647A"/>
    <w:rsid w:val="00C97CED"/>
    <w:rsid w:val="00CA11E4"/>
    <w:rsid w:val="00CA1234"/>
    <w:rsid w:val="00CA484F"/>
    <w:rsid w:val="00CA6301"/>
    <w:rsid w:val="00CA6FA9"/>
    <w:rsid w:val="00CA7A03"/>
    <w:rsid w:val="00CB0B64"/>
    <w:rsid w:val="00CB4F37"/>
    <w:rsid w:val="00CB53A4"/>
    <w:rsid w:val="00CB6885"/>
    <w:rsid w:val="00CBA8BB"/>
    <w:rsid w:val="00CC0972"/>
    <w:rsid w:val="00CC4A6D"/>
    <w:rsid w:val="00CC5056"/>
    <w:rsid w:val="00CC66C7"/>
    <w:rsid w:val="00CD04DE"/>
    <w:rsid w:val="00CD19E5"/>
    <w:rsid w:val="00CD2474"/>
    <w:rsid w:val="00CD3546"/>
    <w:rsid w:val="00CD4AE1"/>
    <w:rsid w:val="00CD4F90"/>
    <w:rsid w:val="00CE17D4"/>
    <w:rsid w:val="00CE299C"/>
    <w:rsid w:val="00CE739F"/>
    <w:rsid w:val="00CF079D"/>
    <w:rsid w:val="00CF1101"/>
    <w:rsid w:val="00CF1D68"/>
    <w:rsid w:val="00CF247F"/>
    <w:rsid w:val="00CF2809"/>
    <w:rsid w:val="00CF3B6E"/>
    <w:rsid w:val="00CF5FA2"/>
    <w:rsid w:val="00CF627A"/>
    <w:rsid w:val="00CF6E13"/>
    <w:rsid w:val="00CF726A"/>
    <w:rsid w:val="00D00932"/>
    <w:rsid w:val="00D01E35"/>
    <w:rsid w:val="00D02E45"/>
    <w:rsid w:val="00D03629"/>
    <w:rsid w:val="00D04709"/>
    <w:rsid w:val="00D06A1E"/>
    <w:rsid w:val="00D0726A"/>
    <w:rsid w:val="00D07E07"/>
    <w:rsid w:val="00D10E34"/>
    <w:rsid w:val="00D1243C"/>
    <w:rsid w:val="00D128BA"/>
    <w:rsid w:val="00D145D0"/>
    <w:rsid w:val="00D14937"/>
    <w:rsid w:val="00D164FD"/>
    <w:rsid w:val="00D16970"/>
    <w:rsid w:val="00D16BDF"/>
    <w:rsid w:val="00D16EC8"/>
    <w:rsid w:val="00D16F2B"/>
    <w:rsid w:val="00D17C59"/>
    <w:rsid w:val="00D21023"/>
    <w:rsid w:val="00D2145D"/>
    <w:rsid w:val="00D221F6"/>
    <w:rsid w:val="00D237E8"/>
    <w:rsid w:val="00D2418E"/>
    <w:rsid w:val="00D24868"/>
    <w:rsid w:val="00D26278"/>
    <w:rsid w:val="00D26780"/>
    <w:rsid w:val="00D26B66"/>
    <w:rsid w:val="00D277A6"/>
    <w:rsid w:val="00D278DA"/>
    <w:rsid w:val="00D32AB7"/>
    <w:rsid w:val="00D33ACD"/>
    <w:rsid w:val="00D33B11"/>
    <w:rsid w:val="00D3605B"/>
    <w:rsid w:val="00D360A0"/>
    <w:rsid w:val="00D40897"/>
    <w:rsid w:val="00D40B6D"/>
    <w:rsid w:val="00D41C1A"/>
    <w:rsid w:val="00D42FC2"/>
    <w:rsid w:val="00D447F5"/>
    <w:rsid w:val="00D45933"/>
    <w:rsid w:val="00D46527"/>
    <w:rsid w:val="00D47486"/>
    <w:rsid w:val="00D47624"/>
    <w:rsid w:val="00D52AAE"/>
    <w:rsid w:val="00D53F64"/>
    <w:rsid w:val="00D54810"/>
    <w:rsid w:val="00D55EAE"/>
    <w:rsid w:val="00D56AED"/>
    <w:rsid w:val="00D573CD"/>
    <w:rsid w:val="00D6208F"/>
    <w:rsid w:val="00D6236E"/>
    <w:rsid w:val="00D63286"/>
    <w:rsid w:val="00D6414A"/>
    <w:rsid w:val="00D64A00"/>
    <w:rsid w:val="00D65A8A"/>
    <w:rsid w:val="00D70684"/>
    <w:rsid w:val="00D73377"/>
    <w:rsid w:val="00D73B12"/>
    <w:rsid w:val="00D82F23"/>
    <w:rsid w:val="00D853E5"/>
    <w:rsid w:val="00D856A4"/>
    <w:rsid w:val="00D8632D"/>
    <w:rsid w:val="00D8644F"/>
    <w:rsid w:val="00D94163"/>
    <w:rsid w:val="00D947A9"/>
    <w:rsid w:val="00D969E6"/>
    <w:rsid w:val="00D97600"/>
    <w:rsid w:val="00DA1EE0"/>
    <w:rsid w:val="00DA372C"/>
    <w:rsid w:val="00DA544D"/>
    <w:rsid w:val="00DA5E41"/>
    <w:rsid w:val="00DA7589"/>
    <w:rsid w:val="00DB07A1"/>
    <w:rsid w:val="00DB10FE"/>
    <w:rsid w:val="00DB224A"/>
    <w:rsid w:val="00DB2300"/>
    <w:rsid w:val="00DB2D5F"/>
    <w:rsid w:val="00DB7BE0"/>
    <w:rsid w:val="00DC2822"/>
    <w:rsid w:val="00DC2B62"/>
    <w:rsid w:val="00DC3C09"/>
    <w:rsid w:val="00DC4AE6"/>
    <w:rsid w:val="00DC6EB8"/>
    <w:rsid w:val="00DC70D1"/>
    <w:rsid w:val="00DD0C24"/>
    <w:rsid w:val="00DD121E"/>
    <w:rsid w:val="00DD16C5"/>
    <w:rsid w:val="00DD374D"/>
    <w:rsid w:val="00DD3A09"/>
    <w:rsid w:val="00DD3F3A"/>
    <w:rsid w:val="00DD41E0"/>
    <w:rsid w:val="00DD4999"/>
    <w:rsid w:val="00DD53E8"/>
    <w:rsid w:val="00DD590E"/>
    <w:rsid w:val="00DD5D93"/>
    <w:rsid w:val="00DE0FBF"/>
    <w:rsid w:val="00DE14B0"/>
    <w:rsid w:val="00DE156B"/>
    <w:rsid w:val="00DE2E9E"/>
    <w:rsid w:val="00DE3384"/>
    <w:rsid w:val="00DE52A6"/>
    <w:rsid w:val="00DF0870"/>
    <w:rsid w:val="00DF09E5"/>
    <w:rsid w:val="00DF190F"/>
    <w:rsid w:val="00DF2BC9"/>
    <w:rsid w:val="00DF45C5"/>
    <w:rsid w:val="00DF5215"/>
    <w:rsid w:val="00DF54B9"/>
    <w:rsid w:val="00DF5DFD"/>
    <w:rsid w:val="00DF6B6B"/>
    <w:rsid w:val="00DF7603"/>
    <w:rsid w:val="00DF7AF5"/>
    <w:rsid w:val="00E00193"/>
    <w:rsid w:val="00E02AD7"/>
    <w:rsid w:val="00E02E66"/>
    <w:rsid w:val="00E03A2E"/>
    <w:rsid w:val="00E10CFE"/>
    <w:rsid w:val="00E1268B"/>
    <w:rsid w:val="00E12822"/>
    <w:rsid w:val="00E13688"/>
    <w:rsid w:val="00E13F92"/>
    <w:rsid w:val="00E145B0"/>
    <w:rsid w:val="00E1479D"/>
    <w:rsid w:val="00E14A15"/>
    <w:rsid w:val="00E166A4"/>
    <w:rsid w:val="00E2126D"/>
    <w:rsid w:val="00E221C1"/>
    <w:rsid w:val="00E22C01"/>
    <w:rsid w:val="00E256B7"/>
    <w:rsid w:val="00E271C3"/>
    <w:rsid w:val="00E27C09"/>
    <w:rsid w:val="00E27E4D"/>
    <w:rsid w:val="00E30FD3"/>
    <w:rsid w:val="00E31256"/>
    <w:rsid w:val="00E3223D"/>
    <w:rsid w:val="00E344BE"/>
    <w:rsid w:val="00E35C63"/>
    <w:rsid w:val="00E36A93"/>
    <w:rsid w:val="00E37343"/>
    <w:rsid w:val="00E375E0"/>
    <w:rsid w:val="00E378DC"/>
    <w:rsid w:val="00E405CF"/>
    <w:rsid w:val="00E412C7"/>
    <w:rsid w:val="00E4276B"/>
    <w:rsid w:val="00E431C5"/>
    <w:rsid w:val="00E43E80"/>
    <w:rsid w:val="00E44BD0"/>
    <w:rsid w:val="00E4540F"/>
    <w:rsid w:val="00E4643F"/>
    <w:rsid w:val="00E466E7"/>
    <w:rsid w:val="00E4732A"/>
    <w:rsid w:val="00E5037E"/>
    <w:rsid w:val="00E534B2"/>
    <w:rsid w:val="00E5391E"/>
    <w:rsid w:val="00E53AF3"/>
    <w:rsid w:val="00E54EC2"/>
    <w:rsid w:val="00E55B51"/>
    <w:rsid w:val="00E56CC1"/>
    <w:rsid w:val="00E57BD5"/>
    <w:rsid w:val="00E61A89"/>
    <w:rsid w:val="00E62655"/>
    <w:rsid w:val="00E62E90"/>
    <w:rsid w:val="00E657A1"/>
    <w:rsid w:val="00E6678D"/>
    <w:rsid w:val="00E67821"/>
    <w:rsid w:val="00E67F32"/>
    <w:rsid w:val="00E67F7A"/>
    <w:rsid w:val="00E71721"/>
    <w:rsid w:val="00E729E6"/>
    <w:rsid w:val="00E72E6F"/>
    <w:rsid w:val="00E72F51"/>
    <w:rsid w:val="00E73628"/>
    <w:rsid w:val="00E738E5"/>
    <w:rsid w:val="00E73CE4"/>
    <w:rsid w:val="00E76B86"/>
    <w:rsid w:val="00E76F67"/>
    <w:rsid w:val="00E77E7C"/>
    <w:rsid w:val="00E80BD9"/>
    <w:rsid w:val="00E819DD"/>
    <w:rsid w:val="00E823BF"/>
    <w:rsid w:val="00E82BC9"/>
    <w:rsid w:val="00E84049"/>
    <w:rsid w:val="00E87283"/>
    <w:rsid w:val="00E87A37"/>
    <w:rsid w:val="00E87EC3"/>
    <w:rsid w:val="00E900B6"/>
    <w:rsid w:val="00E9051C"/>
    <w:rsid w:val="00E934DA"/>
    <w:rsid w:val="00E9660E"/>
    <w:rsid w:val="00E97123"/>
    <w:rsid w:val="00E9723C"/>
    <w:rsid w:val="00E97442"/>
    <w:rsid w:val="00EA0219"/>
    <w:rsid w:val="00EA1C97"/>
    <w:rsid w:val="00EA563F"/>
    <w:rsid w:val="00EA63A9"/>
    <w:rsid w:val="00EA7A91"/>
    <w:rsid w:val="00EA7DA5"/>
    <w:rsid w:val="00EB03B0"/>
    <w:rsid w:val="00EB0409"/>
    <w:rsid w:val="00EB14AF"/>
    <w:rsid w:val="00EB1553"/>
    <w:rsid w:val="00EB3FFB"/>
    <w:rsid w:val="00EB5224"/>
    <w:rsid w:val="00EB5E3F"/>
    <w:rsid w:val="00EB6F61"/>
    <w:rsid w:val="00EC0986"/>
    <w:rsid w:val="00EC1206"/>
    <w:rsid w:val="00EC1948"/>
    <w:rsid w:val="00EC1BC1"/>
    <w:rsid w:val="00EC30AB"/>
    <w:rsid w:val="00EC4E21"/>
    <w:rsid w:val="00EC53D5"/>
    <w:rsid w:val="00EC55B6"/>
    <w:rsid w:val="00EC737B"/>
    <w:rsid w:val="00EC79DE"/>
    <w:rsid w:val="00ED2D80"/>
    <w:rsid w:val="00ED3278"/>
    <w:rsid w:val="00ED5681"/>
    <w:rsid w:val="00EE0D11"/>
    <w:rsid w:val="00EE0D1D"/>
    <w:rsid w:val="00EE2524"/>
    <w:rsid w:val="00EE2F74"/>
    <w:rsid w:val="00EE53CC"/>
    <w:rsid w:val="00EE61FB"/>
    <w:rsid w:val="00EE7846"/>
    <w:rsid w:val="00EF1E8D"/>
    <w:rsid w:val="00EF20EF"/>
    <w:rsid w:val="00EF2743"/>
    <w:rsid w:val="00EF2859"/>
    <w:rsid w:val="00EF3207"/>
    <w:rsid w:val="00EF400A"/>
    <w:rsid w:val="00EF4201"/>
    <w:rsid w:val="00EF4E0C"/>
    <w:rsid w:val="00EF5948"/>
    <w:rsid w:val="00EF618D"/>
    <w:rsid w:val="00EF68D7"/>
    <w:rsid w:val="00EF74D7"/>
    <w:rsid w:val="00EF75B2"/>
    <w:rsid w:val="00EF7904"/>
    <w:rsid w:val="00F007EC"/>
    <w:rsid w:val="00F00AD5"/>
    <w:rsid w:val="00F01766"/>
    <w:rsid w:val="00F0432C"/>
    <w:rsid w:val="00F04B29"/>
    <w:rsid w:val="00F052CB"/>
    <w:rsid w:val="00F05D39"/>
    <w:rsid w:val="00F06739"/>
    <w:rsid w:val="00F07C72"/>
    <w:rsid w:val="00F11114"/>
    <w:rsid w:val="00F11433"/>
    <w:rsid w:val="00F11C71"/>
    <w:rsid w:val="00F11D41"/>
    <w:rsid w:val="00F12102"/>
    <w:rsid w:val="00F20B42"/>
    <w:rsid w:val="00F24EAD"/>
    <w:rsid w:val="00F25222"/>
    <w:rsid w:val="00F27373"/>
    <w:rsid w:val="00F309E4"/>
    <w:rsid w:val="00F31A3F"/>
    <w:rsid w:val="00F34F65"/>
    <w:rsid w:val="00F3642F"/>
    <w:rsid w:val="00F40714"/>
    <w:rsid w:val="00F41087"/>
    <w:rsid w:val="00F41257"/>
    <w:rsid w:val="00F44FF9"/>
    <w:rsid w:val="00F460EB"/>
    <w:rsid w:val="00F46B11"/>
    <w:rsid w:val="00F46B3A"/>
    <w:rsid w:val="00F5166D"/>
    <w:rsid w:val="00F51E5B"/>
    <w:rsid w:val="00F51EDF"/>
    <w:rsid w:val="00F53B05"/>
    <w:rsid w:val="00F545FB"/>
    <w:rsid w:val="00F54D5C"/>
    <w:rsid w:val="00F57333"/>
    <w:rsid w:val="00F5740E"/>
    <w:rsid w:val="00F605D6"/>
    <w:rsid w:val="00F60872"/>
    <w:rsid w:val="00F617EB"/>
    <w:rsid w:val="00F61B31"/>
    <w:rsid w:val="00F620C9"/>
    <w:rsid w:val="00F633CE"/>
    <w:rsid w:val="00F639EB"/>
    <w:rsid w:val="00F64EF1"/>
    <w:rsid w:val="00F65D1C"/>
    <w:rsid w:val="00F71BEC"/>
    <w:rsid w:val="00F72458"/>
    <w:rsid w:val="00F73530"/>
    <w:rsid w:val="00F807CA"/>
    <w:rsid w:val="00F830EE"/>
    <w:rsid w:val="00F841EC"/>
    <w:rsid w:val="00F8435B"/>
    <w:rsid w:val="00F84BDE"/>
    <w:rsid w:val="00F87159"/>
    <w:rsid w:val="00F87A66"/>
    <w:rsid w:val="00F91D18"/>
    <w:rsid w:val="00F91D42"/>
    <w:rsid w:val="00F923B3"/>
    <w:rsid w:val="00FA05A1"/>
    <w:rsid w:val="00FA0BE2"/>
    <w:rsid w:val="00FA0FAB"/>
    <w:rsid w:val="00FA2D9B"/>
    <w:rsid w:val="00FA304B"/>
    <w:rsid w:val="00FA3525"/>
    <w:rsid w:val="00FA5182"/>
    <w:rsid w:val="00FB173B"/>
    <w:rsid w:val="00FB20C9"/>
    <w:rsid w:val="00FB2A65"/>
    <w:rsid w:val="00FB3236"/>
    <w:rsid w:val="00FB3771"/>
    <w:rsid w:val="00FB4DFC"/>
    <w:rsid w:val="00FB50A9"/>
    <w:rsid w:val="00FB65A4"/>
    <w:rsid w:val="00FB68CC"/>
    <w:rsid w:val="00FC3EC9"/>
    <w:rsid w:val="00FD0016"/>
    <w:rsid w:val="00FD21F8"/>
    <w:rsid w:val="00FD227B"/>
    <w:rsid w:val="00FD456A"/>
    <w:rsid w:val="00FD4A6E"/>
    <w:rsid w:val="00FD5AA5"/>
    <w:rsid w:val="00FD65C0"/>
    <w:rsid w:val="00FE02A1"/>
    <w:rsid w:val="00FE1784"/>
    <w:rsid w:val="00FE2580"/>
    <w:rsid w:val="00FE4191"/>
    <w:rsid w:val="00FE48F9"/>
    <w:rsid w:val="00FE4F87"/>
    <w:rsid w:val="00FE64C0"/>
    <w:rsid w:val="00FE6715"/>
    <w:rsid w:val="00FF0B92"/>
    <w:rsid w:val="00FF2551"/>
    <w:rsid w:val="00FF32A1"/>
    <w:rsid w:val="00FF3960"/>
    <w:rsid w:val="00FF4CD9"/>
    <w:rsid w:val="00FF5A29"/>
    <w:rsid w:val="00FF5F33"/>
    <w:rsid w:val="00FF71E0"/>
    <w:rsid w:val="00FF756A"/>
    <w:rsid w:val="00FF7868"/>
    <w:rsid w:val="014F7CF4"/>
    <w:rsid w:val="01D02198"/>
    <w:rsid w:val="0223110B"/>
    <w:rsid w:val="02783771"/>
    <w:rsid w:val="02926EDD"/>
    <w:rsid w:val="02D00D71"/>
    <w:rsid w:val="03193138"/>
    <w:rsid w:val="03D7348B"/>
    <w:rsid w:val="046C633C"/>
    <w:rsid w:val="049282BA"/>
    <w:rsid w:val="0499395F"/>
    <w:rsid w:val="05121B8A"/>
    <w:rsid w:val="0552062F"/>
    <w:rsid w:val="05937E42"/>
    <w:rsid w:val="05AF19FF"/>
    <w:rsid w:val="060A2D8E"/>
    <w:rsid w:val="067C420A"/>
    <w:rsid w:val="06C7560E"/>
    <w:rsid w:val="07178000"/>
    <w:rsid w:val="077F7784"/>
    <w:rsid w:val="085BE636"/>
    <w:rsid w:val="086C1887"/>
    <w:rsid w:val="08D83C6E"/>
    <w:rsid w:val="09B6DBF1"/>
    <w:rsid w:val="0A15E635"/>
    <w:rsid w:val="0A2540A4"/>
    <w:rsid w:val="0A583C5E"/>
    <w:rsid w:val="0A7A1D8B"/>
    <w:rsid w:val="0AE72C93"/>
    <w:rsid w:val="0AFD0DE9"/>
    <w:rsid w:val="0B25B709"/>
    <w:rsid w:val="0BC652BE"/>
    <w:rsid w:val="0BD572AB"/>
    <w:rsid w:val="0C8851D3"/>
    <w:rsid w:val="0CB0C856"/>
    <w:rsid w:val="0CC7718C"/>
    <w:rsid w:val="0D3E26CF"/>
    <w:rsid w:val="0D5955BB"/>
    <w:rsid w:val="0DF6724F"/>
    <w:rsid w:val="0E455EF3"/>
    <w:rsid w:val="0EC1E2EA"/>
    <w:rsid w:val="0F0768CC"/>
    <w:rsid w:val="0F1AD1FA"/>
    <w:rsid w:val="0F3BA219"/>
    <w:rsid w:val="0FD975BB"/>
    <w:rsid w:val="0FE8F6E0"/>
    <w:rsid w:val="0FFD0285"/>
    <w:rsid w:val="10052B19"/>
    <w:rsid w:val="103B255D"/>
    <w:rsid w:val="10CE7107"/>
    <w:rsid w:val="1150ECE3"/>
    <w:rsid w:val="11BF14EE"/>
    <w:rsid w:val="11F10866"/>
    <w:rsid w:val="12556038"/>
    <w:rsid w:val="128A02F3"/>
    <w:rsid w:val="12F06AE7"/>
    <w:rsid w:val="1311EFDA"/>
    <w:rsid w:val="13290EE9"/>
    <w:rsid w:val="13C95642"/>
    <w:rsid w:val="13FF53D2"/>
    <w:rsid w:val="149D532A"/>
    <w:rsid w:val="14A171B0"/>
    <w:rsid w:val="14BCE334"/>
    <w:rsid w:val="14D61ED0"/>
    <w:rsid w:val="14EE3EA6"/>
    <w:rsid w:val="150313CC"/>
    <w:rsid w:val="152D0E4A"/>
    <w:rsid w:val="15954377"/>
    <w:rsid w:val="15B75FD0"/>
    <w:rsid w:val="16461C2B"/>
    <w:rsid w:val="16C5FC12"/>
    <w:rsid w:val="16FB6B01"/>
    <w:rsid w:val="170E09D7"/>
    <w:rsid w:val="171E171B"/>
    <w:rsid w:val="17266DB9"/>
    <w:rsid w:val="173D563B"/>
    <w:rsid w:val="17570A9D"/>
    <w:rsid w:val="1763257C"/>
    <w:rsid w:val="17E74599"/>
    <w:rsid w:val="180003C1"/>
    <w:rsid w:val="18266979"/>
    <w:rsid w:val="18D19BAB"/>
    <w:rsid w:val="1906B066"/>
    <w:rsid w:val="19AA11C8"/>
    <w:rsid w:val="19D317DC"/>
    <w:rsid w:val="1A135AD3"/>
    <w:rsid w:val="1A255B58"/>
    <w:rsid w:val="1A2D4976"/>
    <w:rsid w:val="1ABF69B6"/>
    <w:rsid w:val="1B100D94"/>
    <w:rsid w:val="1BA40064"/>
    <w:rsid w:val="1BC22EEF"/>
    <w:rsid w:val="1C792CCF"/>
    <w:rsid w:val="1C9E9A70"/>
    <w:rsid w:val="1CCDDEB9"/>
    <w:rsid w:val="1CEBBC3B"/>
    <w:rsid w:val="1DBB2BB3"/>
    <w:rsid w:val="1E27B3BF"/>
    <w:rsid w:val="1EA51D2D"/>
    <w:rsid w:val="1EC09D29"/>
    <w:rsid w:val="1F485C6B"/>
    <w:rsid w:val="1FBE640C"/>
    <w:rsid w:val="1FD22914"/>
    <w:rsid w:val="210B5969"/>
    <w:rsid w:val="211C28E4"/>
    <w:rsid w:val="2152178C"/>
    <w:rsid w:val="2191BD15"/>
    <w:rsid w:val="21FAE2FC"/>
    <w:rsid w:val="226B7742"/>
    <w:rsid w:val="226CC27F"/>
    <w:rsid w:val="226D0375"/>
    <w:rsid w:val="22E70218"/>
    <w:rsid w:val="234A5C37"/>
    <w:rsid w:val="23D6FBBD"/>
    <w:rsid w:val="240767B9"/>
    <w:rsid w:val="246142B7"/>
    <w:rsid w:val="24915AF2"/>
    <w:rsid w:val="24A97AFC"/>
    <w:rsid w:val="24B165EE"/>
    <w:rsid w:val="24DD4782"/>
    <w:rsid w:val="258306BF"/>
    <w:rsid w:val="25E14B1C"/>
    <w:rsid w:val="25E51210"/>
    <w:rsid w:val="25F14299"/>
    <w:rsid w:val="262189B7"/>
    <w:rsid w:val="264547AA"/>
    <w:rsid w:val="274D51A7"/>
    <w:rsid w:val="27D87753"/>
    <w:rsid w:val="283066DB"/>
    <w:rsid w:val="289CFCCF"/>
    <w:rsid w:val="28A86EFD"/>
    <w:rsid w:val="28B6662B"/>
    <w:rsid w:val="28B94503"/>
    <w:rsid w:val="294B7D60"/>
    <w:rsid w:val="297B775C"/>
    <w:rsid w:val="29E37CB0"/>
    <w:rsid w:val="29E856A5"/>
    <w:rsid w:val="2A2D866A"/>
    <w:rsid w:val="2A8B5D6B"/>
    <w:rsid w:val="2AAB341F"/>
    <w:rsid w:val="2B001B28"/>
    <w:rsid w:val="2BBFA5AB"/>
    <w:rsid w:val="2C4E4F9E"/>
    <w:rsid w:val="2C7D4278"/>
    <w:rsid w:val="2CA91E7C"/>
    <w:rsid w:val="2CE38929"/>
    <w:rsid w:val="2D14509E"/>
    <w:rsid w:val="2D1E14FE"/>
    <w:rsid w:val="2D945C72"/>
    <w:rsid w:val="2DCE29F8"/>
    <w:rsid w:val="2E501244"/>
    <w:rsid w:val="2E50EBD0"/>
    <w:rsid w:val="2E5F5159"/>
    <w:rsid w:val="2EA63495"/>
    <w:rsid w:val="2EF6B6CA"/>
    <w:rsid w:val="2F0174DB"/>
    <w:rsid w:val="2F40B8DD"/>
    <w:rsid w:val="2F90748F"/>
    <w:rsid w:val="2FA837E3"/>
    <w:rsid w:val="305A4545"/>
    <w:rsid w:val="30694209"/>
    <w:rsid w:val="30E02B35"/>
    <w:rsid w:val="313E0823"/>
    <w:rsid w:val="31482A82"/>
    <w:rsid w:val="31B7156C"/>
    <w:rsid w:val="3205125F"/>
    <w:rsid w:val="32076C91"/>
    <w:rsid w:val="32245769"/>
    <w:rsid w:val="3238FF26"/>
    <w:rsid w:val="3284345F"/>
    <w:rsid w:val="32920BD0"/>
    <w:rsid w:val="32A0463D"/>
    <w:rsid w:val="32A36EF5"/>
    <w:rsid w:val="32EAD7D5"/>
    <w:rsid w:val="3346CC92"/>
    <w:rsid w:val="336C2FCF"/>
    <w:rsid w:val="337B6D0E"/>
    <w:rsid w:val="33C764DD"/>
    <w:rsid w:val="33F0BFFC"/>
    <w:rsid w:val="33F567F9"/>
    <w:rsid w:val="341F406A"/>
    <w:rsid w:val="34524C9A"/>
    <w:rsid w:val="34BB6E2B"/>
    <w:rsid w:val="35197150"/>
    <w:rsid w:val="355515BE"/>
    <w:rsid w:val="35E24811"/>
    <w:rsid w:val="36237F58"/>
    <w:rsid w:val="368360DD"/>
    <w:rsid w:val="36E6A134"/>
    <w:rsid w:val="372202AB"/>
    <w:rsid w:val="3804A5CB"/>
    <w:rsid w:val="38648F56"/>
    <w:rsid w:val="389816BC"/>
    <w:rsid w:val="38C42826"/>
    <w:rsid w:val="38F014B8"/>
    <w:rsid w:val="38F33413"/>
    <w:rsid w:val="3937176C"/>
    <w:rsid w:val="39541737"/>
    <w:rsid w:val="39A36974"/>
    <w:rsid w:val="3A3571AE"/>
    <w:rsid w:val="3AAA3F21"/>
    <w:rsid w:val="3B0BE100"/>
    <w:rsid w:val="3B784281"/>
    <w:rsid w:val="3BECE58C"/>
    <w:rsid w:val="3C7FA563"/>
    <w:rsid w:val="3CAE66A4"/>
    <w:rsid w:val="3DBC13A2"/>
    <w:rsid w:val="3DE417D8"/>
    <w:rsid w:val="3DE42A6E"/>
    <w:rsid w:val="3DE5407C"/>
    <w:rsid w:val="3E7F6790"/>
    <w:rsid w:val="3ECA2888"/>
    <w:rsid w:val="3EE62395"/>
    <w:rsid w:val="3EEF6D25"/>
    <w:rsid w:val="3F256899"/>
    <w:rsid w:val="3F5B06A9"/>
    <w:rsid w:val="3F692B7A"/>
    <w:rsid w:val="3FB6362D"/>
    <w:rsid w:val="3FBF6617"/>
    <w:rsid w:val="4014BAA9"/>
    <w:rsid w:val="406541D9"/>
    <w:rsid w:val="420B2418"/>
    <w:rsid w:val="4256950B"/>
    <w:rsid w:val="428025DA"/>
    <w:rsid w:val="42962497"/>
    <w:rsid w:val="42A95D67"/>
    <w:rsid w:val="42EC19E3"/>
    <w:rsid w:val="43557BFF"/>
    <w:rsid w:val="436A0961"/>
    <w:rsid w:val="4372094D"/>
    <w:rsid w:val="44454E6E"/>
    <w:rsid w:val="44993FC0"/>
    <w:rsid w:val="44FF452C"/>
    <w:rsid w:val="4530F7C8"/>
    <w:rsid w:val="454B80F6"/>
    <w:rsid w:val="45E88903"/>
    <w:rsid w:val="46EE26F7"/>
    <w:rsid w:val="471471DE"/>
    <w:rsid w:val="4776607A"/>
    <w:rsid w:val="477C7FA9"/>
    <w:rsid w:val="47B9BEA8"/>
    <w:rsid w:val="47DC2904"/>
    <w:rsid w:val="47FEA2C5"/>
    <w:rsid w:val="486121FA"/>
    <w:rsid w:val="4899D084"/>
    <w:rsid w:val="489C68D4"/>
    <w:rsid w:val="49354150"/>
    <w:rsid w:val="49669AB3"/>
    <w:rsid w:val="49731136"/>
    <w:rsid w:val="49C30C33"/>
    <w:rsid w:val="4A4F76C6"/>
    <w:rsid w:val="4A595408"/>
    <w:rsid w:val="4A77C1BF"/>
    <w:rsid w:val="4A90863D"/>
    <w:rsid w:val="4ABD46DB"/>
    <w:rsid w:val="4AC80EBE"/>
    <w:rsid w:val="4AD7F995"/>
    <w:rsid w:val="4B473D7B"/>
    <w:rsid w:val="4BC03867"/>
    <w:rsid w:val="4C22B589"/>
    <w:rsid w:val="4C47CD58"/>
    <w:rsid w:val="4C9F525D"/>
    <w:rsid w:val="4CD15729"/>
    <w:rsid w:val="4CFC5AB1"/>
    <w:rsid w:val="4D54B539"/>
    <w:rsid w:val="4D8B79D0"/>
    <w:rsid w:val="4DCD9E07"/>
    <w:rsid w:val="4E059C4A"/>
    <w:rsid w:val="4E263C3F"/>
    <w:rsid w:val="4E5E2FEC"/>
    <w:rsid w:val="4E815AA9"/>
    <w:rsid w:val="4F0A2A1D"/>
    <w:rsid w:val="4F252B19"/>
    <w:rsid w:val="4F5E8ECB"/>
    <w:rsid w:val="4F9F6605"/>
    <w:rsid w:val="505E3B25"/>
    <w:rsid w:val="508036EE"/>
    <w:rsid w:val="509FD3FD"/>
    <w:rsid w:val="50A92AA6"/>
    <w:rsid w:val="50B2525A"/>
    <w:rsid w:val="50F4E8FA"/>
    <w:rsid w:val="51399E05"/>
    <w:rsid w:val="51ECCE9D"/>
    <w:rsid w:val="525503FE"/>
    <w:rsid w:val="52C1536E"/>
    <w:rsid w:val="52DBF136"/>
    <w:rsid w:val="54206EAB"/>
    <w:rsid w:val="549324B9"/>
    <w:rsid w:val="54B23519"/>
    <w:rsid w:val="551F92D6"/>
    <w:rsid w:val="557466CD"/>
    <w:rsid w:val="559A0BD6"/>
    <w:rsid w:val="56CC3053"/>
    <w:rsid w:val="56E2BAE0"/>
    <w:rsid w:val="5787FE53"/>
    <w:rsid w:val="57935454"/>
    <w:rsid w:val="57B18A9F"/>
    <w:rsid w:val="57E54EE6"/>
    <w:rsid w:val="58272E98"/>
    <w:rsid w:val="58DC3983"/>
    <w:rsid w:val="59911962"/>
    <w:rsid w:val="599381B1"/>
    <w:rsid w:val="59D95774"/>
    <w:rsid w:val="59EC2B5A"/>
    <w:rsid w:val="5A0C31C4"/>
    <w:rsid w:val="5A968A13"/>
    <w:rsid w:val="5B2D127C"/>
    <w:rsid w:val="5B468E3B"/>
    <w:rsid w:val="5BA929E0"/>
    <w:rsid w:val="5BC784BF"/>
    <w:rsid w:val="5C213B48"/>
    <w:rsid w:val="5CD0930D"/>
    <w:rsid w:val="5D151CA7"/>
    <w:rsid w:val="5D5F468B"/>
    <w:rsid w:val="5D695377"/>
    <w:rsid w:val="5DE52EF1"/>
    <w:rsid w:val="5DF6A528"/>
    <w:rsid w:val="5E1A66E0"/>
    <w:rsid w:val="5E4C40D7"/>
    <w:rsid w:val="5E608ACA"/>
    <w:rsid w:val="5E61A367"/>
    <w:rsid w:val="5E9A53ED"/>
    <w:rsid w:val="5EF363CC"/>
    <w:rsid w:val="5F3B21E9"/>
    <w:rsid w:val="5FAF7E7A"/>
    <w:rsid w:val="5FEC6734"/>
    <w:rsid w:val="5FF73B31"/>
    <w:rsid w:val="5FFE856C"/>
    <w:rsid w:val="6040305D"/>
    <w:rsid w:val="6066ADFD"/>
    <w:rsid w:val="6083093C"/>
    <w:rsid w:val="611E7685"/>
    <w:rsid w:val="612A5259"/>
    <w:rsid w:val="61701B08"/>
    <w:rsid w:val="619B24DD"/>
    <w:rsid w:val="61BF6849"/>
    <w:rsid w:val="61F085CF"/>
    <w:rsid w:val="61FA7BA6"/>
    <w:rsid w:val="62243475"/>
    <w:rsid w:val="62798BD0"/>
    <w:rsid w:val="627B119A"/>
    <w:rsid w:val="62A17E58"/>
    <w:rsid w:val="62B4E02A"/>
    <w:rsid w:val="62C24F18"/>
    <w:rsid w:val="6328591B"/>
    <w:rsid w:val="63300BD6"/>
    <w:rsid w:val="636F6365"/>
    <w:rsid w:val="640E16DA"/>
    <w:rsid w:val="650B5194"/>
    <w:rsid w:val="653579C4"/>
    <w:rsid w:val="65685488"/>
    <w:rsid w:val="65A25A5D"/>
    <w:rsid w:val="65FA96E8"/>
    <w:rsid w:val="6634002F"/>
    <w:rsid w:val="66620B2A"/>
    <w:rsid w:val="66C978D5"/>
    <w:rsid w:val="66DE1520"/>
    <w:rsid w:val="68835983"/>
    <w:rsid w:val="68DAF95F"/>
    <w:rsid w:val="68EF247D"/>
    <w:rsid w:val="68FF461F"/>
    <w:rsid w:val="69080048"/>
    <w:rsid w:val="6909039D"/>
    <w:rsid w:val="69213631"/>
    <w:rsid w:val="692BAA75"/>
    <w:rsid w:val="693EB55F"/>
    <w:rsid w:val="695754E9"/>
    <w:rsid w:val="698956DA"/>
    <w:rsid w:val="699C22A3"/>
    <w:rsid w:val="69B775C2"/>
    <w:rsid w:val="69D52E3E"/>
    <w:rsid w:val="6A49B7C3"/>
    <w:rsid w:val="6AAC42C4"/>
    <w:rsid w:val="6B0A2BAB"/>
    <w:rsid w:val="6B111F70"/>
    <w:rsid w:val="6B88CC3C"/>
    <w:rsid w:val="6B914480"/>
    <w:rsid w:val="6C2DA63C"/>
    <w:rsid w:val="6C6A8476"/>
    <w:rsid w:val="6C8A83F7"/>
    <w:rsid w:val="6CCAE6F2"/>
    <w:rsid w:val="6CD482D2"/>
    <w:rsid w:val="6CDC02F3"/>
    <w:rsid w:val="6D25D3D4"/>
    <w:rsid w:val="6D3C12A8"/>
    <w:rsid w:val="6DA790DE"/>
    <w:rsid w:val="6E28606D"/>
    <w:rsid w:val="6EDE5998"/>
    <w:rsid w:val="6EF74724"/>
    <w:rsid w:val="6EF921C6"/>
    <w:rsid w:val="6F436116"/>
    <w:rsid w:val="6F552352"/>
    <w:rsid w:val="6F849BF7"/>
    <w:rsid w:val="6FAD18AE"/>
    <w:rsid w:val="70117D48"/>
    <w:rsid w:val="705971F7"/>
    <w:rsid w:val="709070F4"/>
    <w:rsid w:val="70A82B2E"/>
    <w:rsid w:val="7103C641"/>
    <w:rsid w:val="712AD2B4"/>
    <w:rsid w:val="726C739C"/>
    <w:rsid w:val="72FAC5CD"/>
    <w:rsid w:val="730C1CC5"/>
    <w:rsid w:val="733F6E3A"/>
    <w:rsid w:val="742A3158"/>
    <w:rsid w:val="7444A969"/>
    <w:rsid w:val="751710E9"/>
    <w:rsid w:val="755666B7"/>
    <w:rsid w:val="755E594A"/>
    <w:rsid w:val="760E6CB7"/>
    <w:rsid w:val="761977B9"/>
    <w:rsid w:val="761C5D27"/>
    <w:rsid w:val="76A63AB8"/>
    <w:rsid w:val="76AC05AB"/>
    <w:rsid w:val="76AD2822"/>
    <w:rsid w:val="776031D4"/>
    <w:rsid w:val="77C3D1EE"/>
    <w:rsid w:val="77FB6A72"/>
    <w:rsid w:val="77FFBE2E"/>
    <w:rsid w:val="78492845"/>
    <w:rsid w:val="78C4126D"/>
    <w:rsid w:val="78C61844"/>
    <w:rsid w:val="78C70F51"/>
    <w:rsid w:val="78D30695"/>
    <w:rsid w:val="794068AB"/>
    <w:rsid w:val="79983B31"/>
    <w:rsid w:val="79B9EF4F"/>
    <w:rsid w:val="79E1F351"/>
    <w:rsid w:val="79F22524"/>
    <w:rsid w:val="7A34172F"/>
    <w:rsid w:val="7A8556CB"/>
    <w:rsid w:val="7AFD75F6"/>
    <w:rsid w:val="7B146E4E"/>
    <w:rsid w:val="7B1509B1"/>
    <w:rsid w:val="7B1BDCC7"/>
    <w:rsid w:val="7B302BA6"/>
    <w:rsid w:val="7B491171"/>
    <w:rsid w:val="7B5C0D1A"/>
    <w:rsid w:val="7B7878F1"/>
    <w:rsid w:val="7B8A7F76"/>
    <w:rsid w:val="7C6F8552"/>
    <w:rsid w:val="7CCFBE5A"/>
    <w:rsid w:val="7CDE514C"/>
    <w:rsid w:val="7D45285A"/>
    <w:rsid w:val="7D5F11D1"/>
    <w:rsid w:val="7DD2110E"/>
    <w:rsid w:val="7EB414FE"/>
    <w:rsid w:val="7ECD26AD"/>
    <w:rsid w:val="7F113439"/>
    <w:rsid w:val="7F5F09AC"/>
    <w:rsid w:val="7F7891B0"/>
    <w:rsid w:val="7F9349B1"/>
    <w:rsid w:val="7FC9E86F"/>
    <w:rsid w:val="7FCF95A1"/>
    <w:rsid w:val="7FDF6079"/>
    <w:rsid w:val="7FE31F22"/>
    <w:rsid w:val="7FF05C21"/>
    <w:rsid w:val="7FFB9CEA"/>
  </w:rsids>
  <w:docVars>
    <w:docVar w:name="commondata" w:val="eyJoZGlkIjoiMTY3NWYyYzNlZjM0YjBmMzVhZmVhNDZjNjE5MjFkYj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uiPriority="10" w:qFormat="1"/>
    <w:lsdException w:name="Default Paragraph Font" w:semiHidden="1" w:uiPriority="1" w:unhideWhenUsed="1" w:qFormat="1"/>
    <w:lsdException w:name="Body Text" w:uiPriority="1" w:qFormat="1"/>
    <w:lsdException w:name="Subtitle" w:qFormat="1"/>
    <w:lsdException w:name="Body Text First Indent"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FirstIndent"/>
    <w:qFormat/>
    <w:rsid w:val="00C22314"/>
    <w:pPr>
      <w:widowControl w:val="0"/>
      <w:spacing w:line="560" w:lineRule="exact"/>
      <w:ind w:firstLine="200" w:firstLineChars="200"/>
      <w:jc w:val="both"/>
    </w:pPr>
    <w:rPr>
      <w:rFonts w:ascii="仿宋" w:eastAsia="仿宋" w:hAnsi="仿宋" w:cs="仿宋"/>
      <w:color w:val="000000" w:themeColor="text1"/>
      <w:kern w:val="2"/>
      <w:sz w:val="32"/>
      <w:szCs w:val="32"/>
    </w:rPr>
  </w:style>
  <w:style w:type="paragraph" w:styleId="Heading1">
    <w:name w:val="heading 1"/>
    <w:basedOn w:val="Normal"/>
    <w:next w:val="Normal"/>
    <w:link w:val="1Char"/>
    <w:qFormat/>
    <w:rsid w:val="00C22314"/>
    <w:pPr>
      <w:keepNext/>
      <w:keepLines/>
      <w:widowControl/>
      <w:numPr>
        <w:numId w:val="1"/>
      </w:numPr>
      <w:tabs>
        <w:tab w:val="left" w:pos="360"/>
      </w:tabs>
      <w:spacing w:line="360" w:lineRule="auto"/>
      <w:ind w:firstLineChars="0"/>
      <w:outlineLvl w:val="0"/>
    </w:pPr>
    <w:rPr>
      <w:rFonts w:ascii="黑体" w:eastAsia="黑体" w:hAnsi="黑体" w:cs="黑体"/>
      <w:b/>
      <w:bCs/>
      <w:color w:val="003764"/>
      <w:kern w:val="0"/>
      <w:lang w:val="en-GB" w:eastAsia="en-US"/>
    </w:rPr>
  </w:style>
  <w:style w:type="paragraph" w:styleId="Heading2">
    <w:name w:val="heading 2"/>
    <w:basedOn w:val="Normal"/>
    <w:next w:val="Normal"/>
    <w:link w:val="2Char"/>
    <w:qFormat/>
    <w:rsid w:val="00C22314"/>
    <w:pPr>
      <w:keepNext/>
      <w:keepLines/>
      <w:widowControl/>
      <w:numPr>
        <w:ilvl w:val="1"/>
        <w:numId w:val="1"/>
      </w:numPr>
      <w:tabs>
        <w:tab w:val="left" w:pos="360"/>
        <w:tab w:val="left" w:pos="840"/>
      </w:tabs>
      <w:spacing w:line="360" w:lineRule="auto"/>
      <w:ind w:firstLineChars="0"/>
      <w:jc w:val="left"/>
      <w:outlineLvl w:val="1"/>
    </w:pPr>
    <w:rPr>
      <w:rFonts w:ascii="楷体" w:eastAsia="楷体" w:hAnsi="楷体" w:cs="楷体"/>
      <w:b/>
      <w:bCs/>
      <w:color w:val="003764"/>
      <w:kern w:val="0"/>
      <w:lang w:val="en-GB"/>
    </w:rPr>
  </w:style>
  <w:style w:type="paragraph" w:styleId="Heading3">
    <w:name w:val="heading 3"/>
    <w:basedOn w:val="Normal"/>
    <w:next w:val="Normal"/>
    <w:link w:val="3Char"/>
    <w:qFormat/>
    <w:rsid w:val="00C22314"/>
    <w:pPr>
      <w:widowControl/>
      <w:numPr>
        <w:ilvl w:val="2"/>
        <w:numId w:val="1"/>
      </w:numPr>
      <w:tabs>
        <w:tab w:val="left" w:pos="360"/>
        <w:tab w:val="left" w:pos="1260"/>
      </w:tabs>
      <w:spacing w:line="360" w:lineRule="auto"/>
      <w:outlineLvl w:val="2"/>
    </w:pPr>
    <w:rPr>
      <w:b/>
      <w:color w:val="003764"/>
      <w:kern w:val="0"/>
      <w:lang w:val="en-GB"/>
    </w:rPr>
  </w:style>
  <w:style w:type="paragraph" w:styleId="Heading4">
    <w:name w:val="heading 4"/>
    <w:basedOn w:val="Normal"/>
    <w:next w:val="Normal"/>
    <w:link w:val="4Char"/>
    <w:semiHidden/>
    <w:unhideWhenUsed/>
    <w:qFormat/>
    <w:rsid w:val="00C22314"/>
    <w:pPr>
      <w:keepNext/>
      <w:keepLines/>
      <w:numPr>
        <w:ilvl w:val="3"/>
        <w:numId w:val="1"/>
      </w:numPr>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Char"/>
    <w:semiHidden/>
    <w:unhideWhenUsed/>
    <w:qFormat/>
    <w:rsid w:val="00C22314"/>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link w:val="6Char"/>
    <w:semiHidden/>
    <w:unhideWhenUsed/>
    <w:qFormat/>
    <w:rsid w:val="00C22314"/>
    <w:pPr>
      <w:keepNext/>
      <w:keepLines/>
      <w:numPr>
        <w:ilvl w:val="5"/>
        <w:numId w:val="1"/>
      </w:numPr>
      <w:spacing w:before="240" w:after="64" w:line="320" w:lineRule="auto"/>
      <w:outlineLvl w:val="5"/>
    </w:pPr>
    <w:rPr>
      <w:rFonts w:asciiTheme="majorHAnsi" w:eastAsiaTheme="majorEastAsia" w:hAnsiTheme="majorHAnsi" w:cstheme="majorBidi"/>
      <w:b/>
      <w:bCs/>
      <w:sz w:val="24"/>
    </w:rPr>
  </w:style>
  <w:style w:type="paragraph" w:styleId="Heading7">
    <w:name w:val="heading 7"/>
    <w:basedOn w:val="Normal"/>
    <w:next w:val="Normal"/>
    <w:link w:val="7Char"/>
    <w:semiHidden/>
    <w:unhideWhenUsed/>
    <w:qFormat/>
    <w:rsid w:val="00C22314"/>
    <w:pPr>
      <w:keepNext/>
      <w:keepLines/>
      <w:numPr>
        <w:ilvl w:val="6"/>
        <w:numId w:val="1"/>
      </w:numPr>
      <w:spacing w:before="240" w:after="64" w:line="320" w:lineRule="auto"/>
      <w:outlineLvl w:val="6"/>
    </w:pPr>
    <w:rPr>
      <w:b/>
      <w:bCs/>
      <w:sz w:val="24"/>
    </w:rPr>
  </w:style>
  <w:style w:type="paragraph" w:styleId="Heading8">
    <w:name w:val="heading 8"/>
    <w:basedOn w:val="Normal"/>
    <w:next w:val="Normal"/>
    <w:link w:val="8Char"/>
    <w:semiHidden/>
    <w:unhideWhenUsed/>
    <w:qFormat/>
    <w:rsid w:val="00C22314"/>
    <w:pPr>
      <w:keepNext/>
      <w:keepLines/>
      <w:numPr>
        <w:ilvl w:val="7"/>
        <w:numId w:val="1"/>
      </w:numPr>
      <w:spacing w:before="240" w:after="64" w:line="320" w:lineRule="auto"/>
      <w:outlineLvl w:val="7"/>
    </w:pPr>
    <w:rPr>
      <w:rFonts w:asciiTheme="majorHAnsi" w:eastAsiaTheme="majorEastAsia" w:hAnsiTheme="majorHAnsi" w:cstheme="majorBidi"/>
      <w:sz w:val="24"/>
    </w:rPr>
  </w:style>
  <w:style w:type="paragraph" w:styleId="Heading9">
    <w:name w:val="heading 9"/>
    <w:basedOn w:val="Normal"/>
    <w:next w:val="Normal"/>
    <w:link w:val="9Char"/>
    <w:semiHidden/>
    <w:unhideWhenUsed/>
    <w:qFormat/>
    <w:rsid w:val="00C22314"/>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
    <w:name w:val="Body Text First Indent"/>
    <w:basedOn w:val="BodyText"/>
    <w:qFormat/>
    <w:rsid w:val="00C22314"/>
    <w:pPr>
      <w:ind w:firstLine="721"/>
    </w:pPr>
    <w:rPr>
      <w:rFonts w:ascii="Calibri"/>
    </w:rPr>
  </w:style>
  <w:style w:type="paragraph" w:styleId="BodyText">
    <w:name w:val="Body Text"/>
    <w:basedOn w:val="Normal"/>
    <w:link w:val="Char4"/>
    <w:uiPriority w:val="1"/>
    <w:qFormat/>
    <w:rsid w:val="00C22314"/>
    <w:rPr>
      <w:rFonts w:ascii="仿宋_GB2312" w:eastAsia="仿宋_GB2312"/>
    </w:rPr>
  </w:style>
  <w:style w:type="paragraph" w:styleId="CommentText">
    <w:name w:val="annotation text"/>
    <w:basedOn w:val="Normal"/>
    <w:link w:val="Char0"/>
    <w:qFormat/>
    <w:rsid w:val="00C22314"/>
    <w:pPr>
      <w:jc w:val="left"/>
    </w:pPr>
    <w:rPr>
      <w:sz w:val="24"/>
      <w:szCs w:val="20"/>
    </w:rPr>
  </w:style>
  <w:style w:type="paragraph" w:styleId="TOC3">
    <w:name w:val="toc 3"/>
    <w:basedOn w:val="Normal"/>
    <w:next w:val="Normal"/>
    <w:uiPriority w:val="39"/>
    <w:qFormat/>
    <w:rsid w:val="00C22314"/>
    <w:pPr>
      <w:widowControl/>
      <w:spacing w:line="256" w:lineRule="auto"/>
      <w:contextualSpacing/>
    </w:pPr>
    <w:rPr>
      <w:rFonts w:ascii="Frutiger LT Com 45 Light" w:hAnsi="Frutiger LT Com 45 Light"/>
      <w:i/>
      <w:kern w:val="0"/>
      <w:sz w:val="18"/>
      <w:szCs w:val="22"/>
      <w:lang w:val="en-GB" w:eastAsia="en-US"/>
    </w:rPr>
  </w:style>
  <w:style w:type="paragraph" w:styleId="BalloonText">
    <w:name w:val="Balloon Text"/>
    <w:basedOn w:val="Normal"/>
    <w:link w:val="Char3"/>
    <w:qFormat/>
    <w:rsid w:val="00C22314"/>
    <w:rPr>
      <w:sz w:val="18"/>
      <w:szCs w:val="18"/>
    </w:rPr>
  </w:style>
  <w:style w:type="paragraph" w:styleId="Footer">
    <w:name w:val="footer"/>
    <w:basedOn w:val="Normal"/>
    <w:link w:val="Char2"/>
    <w:uiPriority w:val="99"/>
    <w:qFormat/>
    <w:rsid w:val="00C22314"/>
    <w:pPr>
      <w:tabs>
        <w:tab w:val="center" w:pos="4153"/>
        <w:tab w:val="right" w:pos="8306"/>
      </w:tabs>
      <w:snapToGrid w:val="0"/>
      <w:jc w:val="left"/>
    </w:pPr>
    <w:rPr>
      <w:kern w:val="0"/>
      <w:sz w:val="18"/>
      <w:szCs w:val="18"/>
    </w:rPr>
  </w:style>
  <w:style w:type="paragraph" w:styleId="Header">
    <w:name w:val="header"/>
    <w:basedOn w:val="Normal"/>
    <w:link w:val="Char1"/>
    <w:qFormat/>
    <w:rsid w:val="00C22314"/>
    <w:pPr>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uiPriority w:val="39"/>
    <w:qFormat/>
    <w:rsid w:val="00C22314"/>
  </w:style>
  <w:style w:type="paragraph" w:styleId="TOC2">
    <w:name w:val="toc 2"/>
    <w:basedOn w:val="Normal"/>
    <w:next w:val="Normal"/>
    <w:uiPriority w:val="39"/>
    <w:qFormat/>
    <w:rsid w:val="00C22314"/>
    <w:pPr>
      <w:ind w:left="420" w:leftChars="200"/>
    </w:pPr>
  </w:style>
  <w:style w:type="paragraph" w:styleId="HTMLPreformatted">
    <w:name w:val="HTML Preformatted"/>
    <w:basedOn w:val="Normal"/>
    <w:qFormat/>
    <w:rsid w:val="00C223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kern w:val="0"/>
      <w:sz w:val="20"/>
      <w:szCs w:val="20"/>
    </w:rPr>
  </w:style>
  <w:style w:type="paragraph" w:styleId="NormalWeb">
    <w:name w:val="Normal (Web)"/>
    <w:basedOn w:val="Normal"/>
    <w:qFormat/>
    <w:rsid w:val="00C22314"/>
    <w:pPr>
      <w:widowControl/>
      <w:spacing w:before="100" w:beforeAutospacing="1" w:after="100" w:afterAutospacing="1"/>
      <w:jc w:val="left"/>
    </w:pPr>
    <w:rPr>
      <w:rFonts w:ascii="宋体" w:hAnsi="宋体" w:cs="宋体"/>
      <w:kern w:val="0"/>
      <w:sz w:val="24"/>
    </w:rPr>
  </w:style>
  <w:style w:type="paragraph" w:styleId="Title">
    <w:name w:val="Title"/>
    <w:basedOn w:val="Normal"/>
    <w:next w:val="Normal"/>
    <w:link w:val="Char"/>
    <w:uiPriority w:val="10"/>
    <w:qFormat/>
    <w:rsid w:val="00C22314"/>
    <w:pPr>
      <w:widowControl/>
      <w:contextualSpacing/>
    </w:pPr>
    <w:rPr>
      <w:rFonts w:ascii="Inria Serif" w:hAnsi="Inria Serif" w:cs="Times New Roman (Headings CS)"/>
      <w:b/>
      <w:color w:val="0084AD"/>
      <w:spacing w:val="-10"/>
      <w:kern w:val="28"/>
      <w:sz w:val="50"/>
      <w:szCs w:val="56"/>
      <w:lang w:val="en-AU" w:eastAsia="en-US"/>
    </w:rPr>
  </w:style>
  <w:style w:type="paragraph" w:styleId="CommentSubject">
    <w:name w:val="annotation subject"/>
    <w:basedOn w:val="CommentText"/>
    <w:next w:val="CommentText"/>
    <w:qFormat/>
    <w:rsid w:val="00C22314"/>
    <w:rPr>
      <w:b/>
      <w:bCs/>
      <w:sz w:val="21"/>
    </w:rPr>
  </w:style>
  <w:style w:type="table" w:styleId="TableGrid">
    <w:name w:val="Table Grid"/>
    <w:basedOn w:val="TableNormal"/>
    <w:qFormat/>
    <w:rsid w:val="00C2231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qFormat/>
    <w:rsid w:val="00C22314"/>
    <w:rPr>
      <w:rFonts w:ascii="Calibri" w:eastAsia="宋体" w:hAnsi="Calibri" w:cs="Times New Roman"/>
    </w:rPr>
  </w:style>
  <w:style w:type="character" w:styleId="Hyperlink">
    <w:name w:val="Hyperlink"/>
    <w:uiPriority w:val="99"/>
    <w:qFormat/>
    <w:rsid w:val="00C22314"/>
    <w:rPr>
      <w:rFonts w:ascii="Calibri" w:eastAsia="宋体" w:hAnsi="Calibri" w:cs="Times New Roman"/>
      <w:color w:val="0000FF"/>
      <w:u w:val="single"/>
    </w:rPr>
  </w:style>
  <w:style w:type="character" w:styleId="CommentReference">
    <w:name w:val="annotation reference"/>
    <w:uiPriority w:val="99"/>
    <w:qFormat/>
    <w:rsid w:val="00C22314"/>
    <w:rPr>
      <w:rFonts w:ascii="Calibri" w:eastAsia="宋体" w:hAnsi="Calibri" w:cs="Times New Roman"/>
      <w:sz w:val="21"/>
      <w:szCs w:val="21"/>
    </w:rPr>
  </w:style>
  <w:style w:type="paragraph" w:customStyle="1" w:styleId="p0">
    <w:name w:val="p0"/>
    <w:basedOn w:val="Normal"/>
    <w:qFormat/>
    <w:rsid w:val="00C22314"/>
    <w:pPr>
      <w:widowControl/>
      <w:spacing w:line="590" w:lineRule="atLeast"/>
      <w:ind w:firstLine="624"/>
    </w:pPr>
    <w:rPr>
      <w:kern w:val="0"/>
    </w:rPr>
  </w:style>
  <w:style w:type="paragraph" w:customStyle="1" w:styleId="TOC10">
    <w:name w:val="TOC 标题1"/>
    <w:basedOn w:val="Heading1"/>
    <w:next w:val="Normal"/>
    <w:qFormat/>
    <w:rsid w:val="00C22314"/>
    <w:pPr>
      <w:numPr>
        <w:numId w:val="0"/>
      </w:numPr>
      <w:spacing w:before="240" w:line="256" w:lineRule="auto"/>
      <w:outlineLvl w:val="9"/>
    </w:pPr>
    <w:rPr>
      <w:rFonts w:ascii="Calibri Light" w:eastAsia="宋体" w:hAnsi="Calibri Light" w:cs="Times New Roman"/>
      <w:b w:val="0"/>
      <w:color w:val="2E74B5"/>
      <w:lang w:val="en-US" w:eastAsia="zh-CN"/>
    </w:rPr>
  </w:style>
  <w:style w:type="paragraph" w:customStyle="1" w:styleId="1">
    <w:name w:val="列出段落1"/>
    <w:basedOn w:val="Normal"/>
    <w:uiPriority w:val="1"/>
    <w:qFormat/>
    <w:rsid w:val="00C22314"/>
    <w:pPr>
      <w:ind w:firstLine="420"/>
    </w:pPr>
  </w:style>
  <w:style w:type="paragraph" w:customStyle="1" w:styleId="TableBullet">
    <w:name w:val="Table Bullet"/>
    <w:basedOn w:val="Normal"/>
    <w:uiPriority w:val="19"/>
    <w:qFormat/>
    <w:rsid w:val="00C22314"/>
    <w:pPr>
      <w:widowControl/>
      <w:numPr>
        <w:numId w:val="2"/>
      </w:numPr>
      <w:spacing w:after="120"/>
      <w:ind w:left="284" w:hanging="284"/>
      <w:contextualSpacing/>
    </w:pPr>
    <w:rPr>
      <w:rFonts w:ascii="Frutiger LT Com 45 Light" w:hAnsi="Frutiger LT Com 45 Light"/>
      <w:kern w:val="0"/>
      <w:sz w:val="20"/>
      <w:szCs w:val="22"/>
      <w:lang w:val="en-GB" w:eastAsia="en-US"/>
    </w:rPr>
  </w:style>
  <w:style w:type="paragraph" w:customStyle="1" w:styleId="Editabletabletext">
    <w:name w:val="Editable table text"/>
    <w:basedOn w:val="Normal"/>
    <w:link w:val="EditabletabletextChar"/>
    <w:qFormat/>
    <w:rsid w:val="00C22314"/>
    <w:pPr>
      <w:widowControl/>
    </w:pPr>
    <w:rPr>
      <w:rFonts w:ascii="Frutiger LT Com 45 Light" w:hAnsi="Frutiger LT Com 45 Light"/>
      <w:color w:val="62B5E5"/>
      <w:kern w:val="0"/>
      <w:sz w:val="20"/>
      <w:lang w:val="en-GB" w:eastAsia="en-US"/>
    </w:rPr>
  </w:style>
  <w:style w:type="paragraph" w:customStyle="1" w:styleId="2">
    <w:name w:val="样式2"/>
    <w:basedOn w:val="Heading1"/>
    <w:next w:val="Normal"/>
    <w:qFormat/>
    <w:rsid w:val="00C22314"/>
    <w:pPr>
      <w:widowControl w:val="0"/>
      <w:numPr>
        <w:numId w:val="0"/>
      </w:numPr>
      <w:tabs>
        <w:tab w:val="clear" w:pos="360"/>
      </w:tabs>
      <w:spacing w:before="340" w:after="330" w:line="576" w:lineRule="auto"/>
    </w:pPr>
    <w:rPr>
      <w:rFonts w:ascii="Times New Roman" w:eastAsia="宋体" w:hAnsi="Times New Roman" w:cs="Times New Roman"/>
      <w:bCs w:val="0"/>
      <w:color w:val="auto"/>
      <w:kern w:val="44"/>
      <w:lang w:val="en-US" w:eastAsia="zh-CN"/>
    </w:rPr>
  </w:style>
  <w:style w:type="paragraph" w:customStyle="1" w:styleId="10">
    <w:name w:val="公文1"/>
    <w:basedOn w:val="Normal"/>
    <w:qFormat/>
    <w:rsid w:val="00C22314"/>
  </w:style>
  <w:style w:type="paragraph" w:customStyle="1" w:styleId="3">
    <w:name w:val="样式3"/>
    <w:basedOn w:val="Heading1"/>
    <w:next w:val="Normal"/>
    <w:qFormat/>
    <w:rsid w:val="00C22314"/>
    <w:pPr>
      <w:widowControl w:val="0"/>
      <w:numPr>
        <w:numId w:val="0"/>
      </w:numPr>
      <w:tabs>
        <w:tab w:val="clear" w:pos="360"/>
      </w:tabs>
      <w:spacing w:before="340" w:after="330" w:line="576" w:lineRule="auto"/>
    </w:pPr>
    <w:rPr>
      <w:rFonts w:ascii="Calibri" w:eastAsia="华文中宋" w:hAnsi="Calibri" w:cs="Times New Roman"/>
      <w:color w:val="auto"/>
      <w:kern w:val="44"/>
      <w:szCs w:val="24"/>
      <w:lang w:val="en-US" w:eastAsia="zh-CN"/>
    </w:rPr>
  </w:style>
  <w:style w:type="character" w:customStyle="1" w:styleId="Char">
    <w:name w:val="标题 Char"/>
    <w:link w:val="Title"/>
    <w:uiPriority w:val="10"/>
    <w:qFormat/>
    <w:rsid w:val="00C22314"/>
    <w:rPr>
      <w:rFonts w:ascii="Inria Serif" w:eastAsia="宋体" w:hAnsi="Inria Serif" w:cs="Times New Roman (Headings CS)"/>
      <w:b/>
      <w:color w:val="0084AD"/>
      <w:spacing w:val="-10"/>
      <w:kern w:val="28"/>
      <w:sz w:val="50"/>
      <w:szCs w:val="56"/>
      <w:lang w:val="en-AU" w:eastAsia="en-US" w:bidi="ar-SA"/>
    </w:rPr>
  </w:style>
  <w:style w:type="character" w:customStyle="1" w:styleId="CharCharChar">
    <w:name w:val="页眉 Char Char Char"/>
    <w:qFormat/>
    <w:rsid w:val="00C22314"/>
    <w:rPr>
      <w:rFonts w:ascii="Calibri" w:eastAsia="宋体" w:hAnsi="Calibri" w:cs="Times New Roman"/>
      <w:kern w:val="2"/>
      <w:sz w:val="18"/>
      <w:szCs w:val="18"/>
    </w:rPr>
  </w:style>
  <w:style w:type="character" w:customStyle="1" w:styleId="Char0">
    <w:name w:val="批注文字 Char"/>
    <w:link w:val="CommentText"/>
    <w:qFormat/>
    <w:rsid w:val="00C22314"/>
    <w:rPr>
      <w:rFonts w:ascii="Calibri" w:eastAsia="宋体" w:hAnsi="Calibri" w:cs="Times New Roman"/>
      <w:kern w:val="2"/>
      <w:sz w:val="24"/>
      <w:lang w:bidi="ar-SA"/>
    </w:rPr>
  </w:style>
  <w:style w:type="character" w:customStyle="1" w:styleId="Editable">
    <w:name w:val="Editable"/>
    <w:uiPriority w:val="1"/>
    <w:qFormat/>
    <w:rsid w:val="00C22314"/>
    <w:rPr>
      <w:rFonts w:ascii="Times New Roman" w:eastAsia="宋体" w:hAnsi="Times New Roman" w:cs="Times New Roman" w:hint="default"/>
      <w:color w:val="62B5E5"/>
    </w:rPr>
  </w:style>
  <w:style w:type="character" w:customStyle="1" w:styleId="2Char">
    <w:name w:val="标题 2 Char"/>
    <w:link w:val="Heading2"/>
    <w:qFormat/>
    <w:rsid w:val="00C22314"/>
    <w:rPr>
      <w:rFonts w:ascii="楷体" w:eastAsia="楷体" w:hAnsi="楷体" w:cs="楷体"/>
      <w:b/>
      <w:bCs/>
      <w:color w:val="003764"/>
      <w:sz w:val="32"/>
      <w:szCs w:val="32"/>
      <w:lang w:val="en-GB"/>
    </w:rPr>
  </w:style>
  <w:style w:type="character" w:customStyle="1" w:styleId="CommentTextChar">
    <w:name w:val="Comment Text Char"/>
    <w:qFormat/>
    <w:rsid w:val="00C22314"/>
    <w:rPr>
      <w:rFonts w:ascii="Calibri" w:eastAsia="宋体" w:hAnsi="Calibri" w:cs="Times New Roman"/>
      <w:szCs w:val="24"/>
    </w:rPr>
  </w:style>
  <w:style w:type="character" w:customStyle="1" w:styleId="1Char">
    <w:name w:val="标题 1 Char"/>
    <w:link w:val="Heading1"/>
    <w:qFormat/>
    <w:rsid w:val="00C22314"/>
    <w:rPr>
      <w:rFonts w:ascii="黑体" w:eastAsia="黑体" w:hAnsi="黑体" w:cs="黑体"/>
      <w:b/>
      <w:bCs/>
      <w:color w:val="003764"/>
      <w:sz w:val="32"/>
      <w:szCs w:val="32"/>
      <w:lang w:val="en-GB" w:eastAsia="en-US"/>
    </w:rPr>
  </w:style>
  <w:style w:type="character" w:customStyle="1" w:styleId="EditabletabletextChar">
    <w:name w:val="Editable table text Char"/>
    <w:link w:val="Editabletabletext"/>
    <w:qFormat/>
    <w:rsid w:val="00C22314"/>
    <w:rPr>
      <w:rFonts w:ascii="Frutiger LT Com 45 Light" w:eastAsia="宋体" w:hAnsi="Frutiger LT Com 45 Light" w:cs="Times New Roman"/>
      <w:color w:val="62B5E5"/>
      <w:szCs w:val="24"/>
      <w:lang w:val="en-GB" w:eastAsia="en-US" w:bidi="ar-SA"/>
    </w:rPr>
  </w:style>
  <w:style w:type="character" w:customStyle="1" w:styleId="Char1">
    <w:name w:val="页眉 Char"/>
    <w:link w:val="Header"/>
    <w:qFormat/>
    <w:rsid w:val="00C22314"/>
    <w:rPr>
      <w:rFonts w:ascii="Calibri" w:eastAsia="宋体" w:hAnsi="Calibri" w:cs="Times New Roman"/>
      <w:sz w:val="18"/>
      <w:szCs w:val="18"/>
      <w:lang w:bidi="ar-SA"/>
    </w:rPr>
  </w:style>
  <w:style w:type="character" w:customStyle="1" w:styleId="11">
    <w:name w:val="页码1"/>
    <w:qFormat/>
    <w:rsid w:val="00C22314"/>
    <w:rPr>
      <w:rFonts w:ascii="Calibri" w:eastAsia="宋体" w:hAnsi="Calibri" w:cs="Times New Roman"/>
    </w:rPr>
  </w:style>
  <w:style w:type="character" w:customStyle="1" w:styleId="3Char">
    <w:name w:val="标题 3 Char"/>
    <w:link w:val="Heading3"/>
    <w:qFormat/>
    <w:rsid w:val="00C22314"/>
    <w:rPr>
      <w:rFonts w:ascii="仿宋" w:eastAsia="仿宋" w:hAnsi="仿宋" w:cs="仿宋"/>
      <w:b/>
      <w:color w:val="003764"/>
      <w:sz w:val="32"/>
      <w:szCs w:val="32"/>
      <w:lang w:val="en-GB"/>
    </w:rPr>
  </w:style>
  <w:style w:type="character" w:customStyle="1" w:styleId="Char2">
    <w:name w:val="页脚 Char"/>
    <w:link w:val="Footer"/>
    <w:uiPriority w:val="99"/>
    <w:qFormat/>
    <w:rsid w:val="00C22314"/>
    <w:rPr>
      <w:rFonts w:ascii="Calibri" w:eastAsia="宋体" w:hAnsi="Calibri" w:cs="Times New Roman"/>
      <w:sz w:val="18"/>
      <w:szCs w:val="18"/>
      <w:lang w:bidi="ar-SA"/>
    </w:rPr>
  </w:style>
  <w:style w:type="character" w:customStyle="1" w:styleId="Char3">
    <w:name w:val="批注框文本 Char"/>
    <w:link w:val="BalloonText"/>
    <w:qFormat/>
    <w:rsid w:val="00C22314"/>
    <w:rPr>
      <w:kern w:val="2"/>
      <w:sz w:val="18"/>
      <w:szCs w:val="18"/>
    </w:rPr>
  </w:style>
  <w:style w:type="paragraph" w:customStyle="1" w:styleId="TableBullet2">
    <w:name w:val="Table Bullet 2"/>
    <w:basedOn w:val="TableBullet"/>
    <w:uiPriority w:val="19"/>
    <w:qFormat/>
    <w:rsid w:val="00C22314"/>
    <w:pPr>
      <w:numPr>
        <w:numId w:val="0"/>
      </w:numPr>
      <w:tabs>
        <w:tab w:val="clear" w:pos="720"/>
      </w:tabs>
      <w:ind w:left="568" w:hanging="284"/>
      <w:jc w:val="left"/>
    </w:pPr>
    <w:rPr>
      <w:rFonts w:cstheme="minorBidi"/>
    </w:rPr>
  </w:style>
  <w:style w:type="paragraph" w:customStyle="1" w:styleId="TOC20">
    <w:name w:val="TOC 标题2"/>
    <w:basedOn w:val="Heading1"/>
    <w:next w:val="Normal"/>
    <w:uiPriority w:val="39"/>
    <w:unhideWhenUsed/>
    <w:qFormat/>
    <w:rsid w:val="00C22314"/>
    <w:pPr>
      <w:numPr>
        <w:numId w:val="0"/>
      </w:numPr>
      <w:spacing w:before="240" w:line="259" w:lineRule="auto"/>
      <w:jc w:val="left"/>
      <w:outlineLvl w:val="9"/>
    </w:pPr>
    <w:rPr>
      <w:rFonts w:asciiTheme="majorHAnsi" w:eastAsiaTheme="majorEastAsia" w:hAnsiTheme="majorHAnsi" w:cstheme="majorBidi"/>
      <w:b w:val="0"/>
      <w:color w:val="365F91" w:themeColor="accent1" w:themeShade="BF"/>
      <w:lang w:val="en-US" w:eastAsia="zh-CN"/>
    </w:rPr>
  </w:style>
  <w:style w:type="paragraph" w:styleId="ListParagraph">
    <w:name w:val="List Paragraph"/>
    <w:basedOn w:val="Normal"/>
    <w:uiPriority w:val="99"/>
    <w:qFormat/>
    <w:rsid w:val="00C22314"/>
    <w:pPr>
      <w:widowControl/>
      <w:spacing w:after="120" w:line="259" w:lineRule="auto"/>
      <w:ind w:left="720"/>
      <w:contextualSpacing/>
      <w:jc w:val="left"/>
    </w:pPr>
    <w:rPr>
      <w:rFonts w:ascii="Frutiger LT Com 55 Roman" w:hAnsi="Frutiger LT Com 55 Roman" w:cstheme="minorBidi"/>
      <w:kern w:val="0"/>
      <w:sz w:val="20"/>
      <w:szCs w:val="22"/>
      <w:lang w:eastAsia="en-US"/>
    </w:rPr>
  </w:style>
  <w:style w:type="paragraph" w:customStyle="1" w:styleId="TableParagraph">
    <w:name w:val="Table Paragraph"/>
    <w:basedOn w:val="Normal"/>
    <w:uiPriority w:val="1"/>
    <w:qFormat/>
    <w:rsid w:val="00C22314"/>
    <w:pPr>
      <w:autoSpaceDE w:val="0"/>
      <w:autoSpaceDN w:val="0"/>
      <w:jc w:val="left"/>
    </w:pPr>
    <w:rPr>
      <w:rFonts w:ascii="宋体" w:hAnsi="宋体" w:cs="宋体"/>
      <w:kern w:val="0"/>
      <w:sz w:val="22"/>
      <w:szCs w:val="22"/>
      <w:lang w:eastAsia="en-US"/>
    </w:rPr>
  </w:style>
  <w:style w:type="character" w:customStyle="1" w:styleId="font01">
    <w:name w:val="font01"/>
    <w:basedOn w:val="DefaultParagraphFont"/>
    <w:qFormat/>
    <w:rsid w:val="00C22314"/>
    <w:rPr>
      <w:rFonts w:ascii="宋体" w:eastAsia="宋体" w:hAnsi="宋体" w:cs="宋体" w:hint="eastAsia"/>
      <w:color w:val="000000"/>
      <w:sz w:val="21"/>
      <w:szCs w:val="21"/>
      <w:u w:val="none"/>
    </w:rPr>
  </w:style>
  <w:style w:type="character" w:customStyle="1" w:styleId="Char4">
    <w:name w:val="正文文本 Char"/>
    <w:basedOn w:val="DefaultParagraphFont"/>
    <w:link w:val="BodyText"/>
    <w:uiPriority w:val="1"/>
    <w:qFormat/>
    <w:rsid w:val="00C22314"/>
    <w:rPr>
      <w:rFonts w:ascii="仿宋_GB2312" w:eastAsia="仿宋_GB2312"/>
      <w:kern w:val="2"/>
      <w:sz w:val="32"/>
      <w:szCs w:val="24"/>
    </w:rPr>
  </w:style>
  <w:style w:type="character" w:customStyle="1" w:styleId="4Char">
    <w:name w:val="标题 4 Char"/>
    <w:basedOn w:val="DefaultParagraphFont"/>
    <w:link w:val="Heading4"/>
    <w:semiHidden/>
    <w:rsid w:val="00C22314"/>
    <w:rPr>
      <w:rFonts w:asciiTheme="majorHAnsi" w:eastAsiaTheme="majorEastAsia" w:hAnsiTheme="majorHAnsi" w:cstheme="majorBidi"/>
      <w:b/>
      <w:bCs/>
      <w:kern w:val="2"/>
      <w:sz w:val="28"/>
      <w:szCs w:val="28"/>
    </w:rPr>
  </w:style>
  <w:style w:type="character" w:customStyle="1" w:styleId="5Char">
    <w:name w:val="标题 5 Char"/>
    <w:basedOn w:val="DefaultParagraphFont"/>
    <w:link w:val="Heading5"/>
    <w:semiHidden/>
    <w:rsid w:val="00C22314"/>
    <w:rPr>
      <w:rFonts w:ascii="Calibri" w:hAnsi="Calibri"/>
      <w:b/>
      <w:bCs/>
      <w:kern w:val="2"/>
      <w:sz w:val="28"/>
      <w:szCs w:val="28"/>
    </w:rPr>
  </w:style>
  <w:style w:type="character" w:customStyle="1" w:styleId="6Char">
    <w:name w:val="标题 6 Char"/>
    <w:basedOn w:val="DefaultParagraphFont"/>
    <w:link w:val="Heading6"/>
    <w:semiHidden/>
    <w:rsid w:val="00C22314"/>
    <w:rPr>
      <w:rFonts w:asciiTheme="majorHAnsi" w:eastAsiaTheme="majorEastAsia" w:hAnsiTheme="majorHAnsi" w:cstheme="majorBidi"/>
      <w:b/>
      <w:bCs/>
      <w:kern w:val="2"/>
      <w:sz w:val="24"/>
      <w:szCs w:val="24"/>
    </w:rPr>
  </w:style>
  <w:style w:type="character" w:customStyle="1" w:styleId="7Char">
    <w:name w:val="标题 7 Char"/>
    <w:basedOn w:val="DefaultParagraphFont"/>
    <w:link w:val="Heading7"/>
    <w:semiHidden/>
    <w:rsid w:val="00C22314"/>
    <w:rPr>
      <w:rFonts w:ascii="Calibri" w:hAnsi="Calibri"/>
      <w:b/>
      <w:bCs/>
      <w:kern w:val="2"/>
      <w:sz w:val="24"/>
      <w:szCs w:val="24"/>
    </w:rPr>
  </w:style>
  <w:style w:type="character" w:customStyle="1" w:styleId="8Char">
    <w:name w:val="标题 8 Char"/>
    <w:basedOn w:val="DefaultParagraphFont"/>
    <w:link w:val="Heading8"/>
    <w:semiHidden/>
    <w:rsid w:val="00C22314"/>
    <w:rPr>
      <w:rFonts w:asciiTheme="majorHAnsi" w:eastAsiaTheme="majorEastAsia" w:hAnsiTheme="majorHAnsi" w:cstheme="majorBidi"/>
      <w:kern w:val="2"/>
      <w:sz w:val="24"/>
      <w:szCs w:val="24"/>
    </w:rPr>
  </w:style>
  <w:style w:type="character" w:customStyle="1" w:styleId="9Char">
    <w:name w:val="标题 9 Char"/>
    <w:basedOn w:val="DefaultParagraphFont"/>
    <w:link w:val="Heading9"/>
    <w:semiHidden/>
    <w:qFormat/>
    <w:rsid w:val="00C22314"/>
    <w:rPr>
      <w:rFonts w:asciiTheme="majorHAnsi" w:eastAsiaTheme="majorEastAsia" w:hAnsiTheme="majorHAnsi" w:cstheme="majorBidi"/>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00" Type="http://schemas.openxmlformats.org/officeDocument/2006/relationships/footer" Target="footer47.xml" /><Relationship Id="rId101" Type="http://schemas.openxmlformats.org/officeDocument/2006/relationships/header" Target="header48.xml" /><Relationship Id="rId102" Type="http://schemas.openxmlformats.org/officeDocument/2006/relationships/footer" Target="footer48.xml" /><Relationship Id="rId103" Type="http://schemas.openxmlformats.org/officeDocument/2006/relationships/header" Target="header49.xml" /><Relationship Id="rId104" Type="http://schemas.openxmlformats.org/officeDocument/2006/relationships/header" Target="header50.xml" /><Relationship Id="rId105" Type="http://schemas.openxmlformats.org/officeDocument/2006/relationships/footer" Target="footer49.xml" /><Relationship Id="rId106" Type="http://schemas.openxmlformats.org/officeDocument/2006/relationships/footer" Target="footer50.xml" /><Relationship Id="rId107" Type="http://schemas.openxmlformats.org/officeDocument/2006/relationships/header" Target="header51.xml" /><Relationship Id="rId108" Type="http://schemas.openxmlformats.org/officeDocument/2006/relationships/footer" Target="footer51.xml" /><Relationship Id="rId109" Type="http://schemas.openxmlformats.org/officeDocument/2006/relationships/header" Target="header52.xml" /><Relationship Id="rId11" Type="http://schemas.openxmlformats.org/officeDocument/2006/relationships/header" Target="header3.xml" /><Relationship Id="rId110" Type="http://schemas.openxmlformats.org/officeDocument/2006/relationships/header" Target="header53.xml" /><Relationship Id="rId111" Type="http://schemas.openxmlformats.org/officeDocument/2006/relationships/footer" Target="footer52.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header" Target="header55.xml" /><Relationship Id="rId116" Type="http://schemas.openxmlformats.org/officeDocument/2006/relationships/header" Target="header56.xml" /><Relationship Id="rId117" Type="http://schemas.openxmlformats.org/officeDocument/2006/relationships/footer" Target="footer55.xml" /><Relationship Id="rId118" Type="http://schemas.openxmlformats.org/officeDocument/2006/relationships/footer" Target="footer56.xml" /><Relationship Id="rId119" Type="http://schemas.openxmlformats.org/officeDocument/2006/relationships/header" Target="header57.xml" /><Relationship Id="rId12" Type="http://schemas.openxmlformats.org/officeDocument/2006/relationships/footer" Target="footer3.xml" /><Relationship Id="rId120" Type="http://schemas.openxmlformats.org/officeDocument/2006/relationships/footer" Target="footer57.xml" /><Relationship Id="rId121" Type="http://schemas.openxmlformats.org/officeDocument/2006/relationships/hyperlink" Target="https://d.book118.com/948053112043006043" TargetMode="External" /><Relationship Id="rId122" Type="http://schemas.openxmlformats.org/officeDocument/2006/relationships/header" Target="header58.xml" /><Relationship Id="rId123" Type="http://schemas.openxmlformats.org/officeDocument/2006/relationships/header" Target="header59.xml" /><Relationship Id="rId124" Type="http://schemas.openxmlformats.org/officeDocument/2006/relationships/footer" Target="footer58.xml" /><Relationship Id="rId125" Type="http://schemas.openxmlformats.org/officeDocument/2006/relationships/footer" Target="footer59.xml" /><Relationship Id="rId126" Type="http://schemas.openxmlformats.org/officeDocument/2006/relationships/header" Target="header60.xml" /><Relationship Id="rId127" Type="http://schemas.openxmlformats.org/officeDocument/2006/relationships/footer" Target="footer60.xml" /><Relationship Id="rId128" Type="http://schemas.openxmlformats.org/officeDocument/2006/relationships/theme" Target="theme/theme1.xml" /><Relationship Id="rId129" Type="http://schemas.openxmlformats.org/officeDocument/2006/relationships/numbering" Target="numbering.xml" /><Relationship Id="rId13" Type="http://schemas.openxmlformats.org/officeDocument/2006/relationships/header" Target="header4.xml" /><Relationship Id="rId130" Type="http://schemas.openxmlformats.org/officeDocument/2006/relationships/styles" Target="styles.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fontTable" Target="fontTable.xml"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customXml" Target="../customXml/item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header" Target="header2.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header" Target="header41.xml" /><Relationship Id="rId87" Type="http://schemas.openxmlformats.org/officeDocument/2006/relationships/footer" Target="footer40.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footer" Target="footer1.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header" Target="header44.xml" /><Relationship Id="rId93" Type="http://schemas.openxmlformats.org/officeDocument/2006/relationships/footer" Target="footer43.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header" Target="header47.xml" /><Relationship Id="rId99" Type="http://schemas.openxmlformats.org/officeDocument/2006/relationships/footer" Target="footer46.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03D250-D200-420F-8307-10C2825B3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23</Pages>
  <Words>3166</Words>
  <Characters>18052</Characters>
  <Application>Microsoft Office Word</Application>
  <DocSecurity>0</DocSecurity>
  <Lines>150</Lines>
  <Paragraphs>42</Paragraphs>
  <ScaleCrop>false</ScaleCrop>
  <Company>HP</Company>
  <LinksUpToDate>false</LinksUpToDate>
  <CharactersWithSpaces>21176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like</dc:creator>
  <cp:lastModifiedBy>SkyUser</cp:lastModifiedBy>
  <cp:revision>29</cp:revision>
  <cp:lastPrinted>2020-09-03T17:39:00Z</cp:lastPrinted>
  <dcterms:created xsi:type="dcterms:W3CDTF">2020-09-07T05:48:00Z</dcterms:created>
  <dcterms:modified xsi:type="dcterms:W3CDTF">2022-07-09T10:48:00Z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0636774723C4469291DA42DE53C09ABC</vt:lpwstr>
  </property>
  <property fmtid="{D5CDD505-2E9C-101B-9397-08002B2CF9AE}" pid="3" name="KSOProductBuildVer">
    <vt:lpwstr>2052-11.1.0.11830</vt:lpwstr>
  </property>
</Properties>
</file>