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中枢兴奋药项目计划设计方案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447" w:history="1">
        <w:r>
          <w:rPr>
            <w:rFonts w:ascii="仿宋" w:eastAsia="仿宋" w:hAnsi="仿宋" w:cs="仿宋" w:hint="eastAsia"/>
            <w:lang w:eastAsia="zh-CN"/>
          </w:rPr>
          <w:t>序言</w:t>
        </w:r>
        <w:r>
          <w:tab/>
        </w:r>
        <w:r>
          <w:fldChar w:fldCharType="begin"/>
        </w:r>
        <w:r>
          <w:instrText xml:space="preserve"> PAGEREF _Toc7447 \h </w:instrText>
        </w:r>
        <w:r>
          <w:fldChar w:fldCharType="separate"/>
        </w:r>
        <w:r>
          <w:t>3</w:t>
        </w:r>
        <w:r>
          <w:fldChar w:fldCharType="end"/>
        </w:r>
      </w:hyperlink>
    </w:p>
    <w:p>
      <w:pPr>
        <w:pStyle w:val="TOC1"/>
        <w:tabs>
          <w:tab w:val="right" w:leader="dot" w:pos="8306"/>
        </w:tabs>
      </w:pPr>
      <w:hyperlink w:anchor="_Toc19520" w:history="1">
        <w:r>
          <w:rPr>
            <w:rFonts w:ascii="仿宋" w:eastAsia="仿宋" w:hAnsi="仿宋" w:cs="仿宋" w:hint="eastAsia"/>
            <w:lang w:eastAsia="zh-CN"/>
          </w:rPr>
          <w:t>一、中枢兴奋药项目概论</w:t>
        </w:r>
        <w:r>
          <w:tab/>
        </w:r>
        <w:r>
          <w:fldChar w:fldCharType="begin"/>
        </w:r>
        <w:r>
          <w:instrText xml:space="preserve"> PAGEREF _Toc19520 \h </w:instrText>
        </w:r>
        <w:r>
          <w:fldChar w:fldCharType="separate"/>
        </w:r>
        <w:r>
          <w:t>3</w:t>
        </w:r>
        <w:r>
          <w:fldChar w:fldCharType="end"/>
        </w:r>
      </w:hyperlink>
    </w:p>
    <w:p>
      <w:pPr>
        <w:pStyle w:val="TOC2"/>
        <w:tabs>
          <w:tab w:val="right" w:leader="dot" w:pos="8306"/>
        </w:tabs>
      </w:pPr>
      <w:hyperlink w:anchor="_Toc26438" w:history="1">
        <w:r>
          <w:rPr>
            <w:rFonts w:ascii="仿宋" w:eastAsia="仿宋" w:hAnsi="仿宋" w:cs="仿宋" w:hint="eastAsia"/>
            <w:lang w:eastAsia="zh-CN"/>
          </w:rPr>
          <w:t>(一)、中枢兴奋药项目概况</w:t>
        </w:r>
        <w:r>
          <w:tab/>
        </w:r>
        <w:r>
          <w:fldChar w:fldCharType="begin"/>
        </w:r>
        <w:r>
          <w:instrText xml:space="preserve"> PAGEREF _Toc26438 \h </w:instrText>
        </w:r>
        <w:r>
          <w:fldChar w:fldCharType="separate"/>
        </w:r>
        <w:r>
          <w:t>3</w:t>
        </w:r>
        <w:r>
          <w:fldChar w:fldCharType="end"/>
        </w:r>
      </w:hyperlink>
    </w:p>
    <w:p>
      <w:pPr>
        <w:pStyle w:val="TOC2"/>
        <w:tabs>
          <w:tab w:val="right" w:leader="dot" w:pos="8306"/>
        </w:tabs>
      </w:pPr>
      <w:hyperlink w:anchor="_Toc26782" w:history="1">
        <w:r>
          <w:rPr>
            <w:rFonts w:ascii="仿宋" w:eastAsia="仿宋" w:hAnsi="仿宋" w:cs="仿宋" w:hint="eastAsia"/>
            <w:lang w:eastAsia="zh-CN"/>
          </w:rPr>
          <w:t>(二)、中枢兴奋药项目目标</w:t>
        </w:r>
        <w:r>
          <w:tab/>
        </w:r>
        <w:r>
          <w:fldChar w:fldCharType="begin"/>
        </w:r>
        <w:r>
          <w:instrText xml:space="preserve"> PAGEREF _Toc26782 \h </w:instrText>
        </w:r>
        <w:r>
          <w:fldChar w:fldCharType="separate"/>
        </w:r>
        <w:r>
          <w:t>5</w:t>
        </w:r>
        <w:r>
          <w:fldChar w:fldCharType="end"/>
        </w:r>
      </w:hyperlink>
    </w:p>
    <w:p>
      <w:pPr>
        <w:pStyle w:val="TOC2"/>
        <w:tabs>
          <w:tab w:val="right" w:leader="dot" w:pos="8306"/>
        </w:tabs>
      </w:pPr>
      <w:hyperlink w:anchor="_Toc18828" w:history="1">
        <w:r>
          <w:rPr>
            <w:rFonts w:ascii="仿宋" w:eastAsia="仿宋" w:hAnsi="仿宋" w:cs="仿宋" w:hint="eastAsia"/>
            <w:lang w:eastAsia="zh-CN"/>
          </w:rPr>
          <w:t>(三)、中枢兴奋药项目提出的理由</w:t>
        </w:r>
        <w:r>
          <w:tab/>
        </w:r>
        <w:r>
          <w:fldChar w:fldCharType="begin"/>
        </w:r>
        <w:r>
          <w:instrText xml:space="preserve"> PAGEREF _Toc18828 \h </w:instrText>
        </w:r>
        <w:r>
          <w:fldChar w:fldCharType="separate"/>
        </w:r>
        <w:r>
          <w:t>6</w:t>
        </w:r>
        <w:r>
          <w:fldChar w:fldCharType="end"/>
        </w:r>
      </w:hyperlink>
    </w:p>
    <w:p>
      <w:pPr>
        <w:pStyle w:val="TOC2"/>
        <w:tabs>
          <w:tab w:val="right" w:leader="dot" w:pos="8306"/>
        </w:tabs>
      </w:pPr>
      <w:hyperlink w:anchor="_Toc9043" w:history="1">
        <w:r>
          <w:rPr>
            <w:rFonts w:ascii="仿宋" w:eastAsia="仿宋" w:hAnsi="仿宋" w:cs="仿宋" w:hint="eastAsia"/>
            <w:lang w:eastAsia="zh-CN"/>
          </w:rPr>
          <w:t>(四)、中枢兴奋药项目意义</w:t>
        </w:r>
        <w:r>
          <w:tab/>
        </w:r>
        <w:r>
          <w:fldChar w:fldCharType="begin"/>
        </w:r>
        <w:r>
          <w:instrText xml:space="preserve"> PAGEREF _Toc9043 \h </w:instrText>
        </w:r>
        <w:r>
          <w:fldChar w:fldCharType="separate"/>
        </w:r>
        <w:r>
          <w:t>8</w:t>
        </w:r>
        <w:r>
          <w:fldChar w:fldCharType="end"/>
        </w:r>
      </w:hyperlink>
    </w:p>
    <w:p>
      <w:pPr>
        <w:pStyle w:val="TOC2"/>
        <w:tabs>
          <w:tab w:val="right" w:leader="dot" w:pos="8306"/>
        </w:tabs>
      </w:pPr>
      <w:hyperlink w:anchor="_Toc24051" w:history="1">
        <w:r>
          <w:rPr>
            <w:rFonts w:ascii="仿宋" w:eastAsia="仿宋" w:hAnsi="仿宋" w:cs="仿宋" w:hint="eastAsia"/>
            <w:lang w:eastAsia="zh-CN"/>
          </w:rPr>
          <w:t>(五)、中枢兴奋药项目背景</w:t>
        </w:r>
        <w:r>
          <w:tab/>
        </w:r>
        <w:r>
          <w:fldChar w:fldCharType="begin"/>
        </w:r>
        <w:r>
          <w:instrText xml:space="preserve"> PAGEREF _Toc24051 \h </w:instrText>
        </w:r>
        <w:r>
          <w:fldChar w:fldCharType="separate"/>
        </w:r>
        <w:r>
          <w:t>9</w:t>
        </w:r>
        <w:r>
          <w:fldChar w:fldCharType="end"/>
        </w:r>
      </w:hyperlink>
    </w:p>
    <w:p>
      <w:pPr>
        <w:pStyle w:val="TOC1"/>
        <w:tabs>
          <w:tab w:val="right" w:leader="dot" w:pos="8306"/>
        </w:tabs>
      </w:pPr>
      <w:hyperlink w:anchor="_Toc23845" w:history="1">
        <w:r>
          <w:rPr>
            <w:rFonts w:ascii="仿宋" w:eastAsia="仿宋" w:hAnsi="仿宋" w:cs="仿宋" w:hint="eastAsia"/>
            <w:lang w:eastAsia="zh-CN"/>
          </w:rPr>
          <w:t>二、中枢兴奋药项目土建工程</w:t>
        </w:r>
        <w:r>
          <w:tab/>
        </w:r>
        <w:r>
          <w:fldChar w:fldCharType="begin"/>
        </w:r>
        <w:r>
          <w:instrText xml:space="preserve"> PAGEREF _Toc23845 \h </w:instrText>
        </w:r>
        <w:r>
          <w:fldChar w:fldCharType="separate"/>
        </w:r>
        <w:r>
          <w:t>9</w:t>
        </w:r>
        <w:r>
          <w:fldChar w:fldCharType="end"/>
        </w:r>
      </w:hyperlink>
    </w:p>
    <w:p>
      <w:pPr>
        <w:pStyle w:val="TOC2"/>
        <w:tabs>
          <w:tab w:val="right" w:leader="dot" w:pos="8306"/>
        </w:tabs>
      </w:pPr>
      <w:hyperlink w:anchor="_Toc32139" w:history="1">
        <w:r>
          <w:rPr>
            <w:rFonts w:ascii="仿宋" w:eastAsia="仿宋" w:hAnsi="仿宋" w:cs="仿宋" w:hint="eastAsia"/>
            <w:lang w:eastAsia="zh-CN"/>
          </w:rPr>
          <w:t>(一)、建筑工程设计原则</w:t>
        </w:r>
        <w:r>
          <w:tab/>
        </w:r>
        <w:r>
          <w:fldChar w:fldCharType="begin"/>
        </w:r>
        <w:r>
          <w:instrText xml:space="preserve"> PAGEREF _Toc32139 \h </w:instrText>
        </w:r>
        <w:r>
          <w:fldChar w:fldCharType="separate"/>
        </w:r>
        <w:r>
          <w:t>9</w:t>
        </w:r>
        <w:r>
          <w:fldChar w:fldCharType="end"/>
        </w:r>
      </w:hyperlink>
    </w:p>
    <w:p>
      <w:pPr>
        <w:pStyle w:val="TOC2"/>
        <w:tabs>
          <w:tab w:val="right" w:leader="dot" w:pos="8306"/>
        </w:tabs>
      </w:pPr>
      <w:hyperlink w:anchor="_Toc211" w:history="1">
        <w:r>
          <w:rPr>
            <w:rFonts w:ascii="仿宋" w:eastAsia="仿宋" w:hAnsi="仿宋" w:cs="仿宋" w:hint="eastAsia"/>
            <w:lang w:eastAsia="zh-CN"/>
          </w:rPr>
          <w:t>(二)、土建工程设计年限及安全等级</w:t>
        </w:r>
        <w:r>
          <w:tab/>
        </w:r>
        <w:r>
          <w:fldChar w:fldCharType="begin"/>
        </w:r>
        <w:r>
          <w:instrText xml:space="preserve"> PAGEREF _Toc211 \h </w:instrText>
        </w:r>
        <w:r>
          <w:fldChar w:fldCharType="separate"/>
        </w:r>
        <w:r>
          <w:t>11</w:t>
        </w:r>
        <w:r>
          <w:fldChar w:fldCharType="end"/>
        </w:r>
      </w:hyperlink>
    </w:p>
    <w:p>
      <w:pPr>
        <w:pStyle w:val="TOC2"/>
        <w:tabs>
          <w:tab w:val="right" w:leader="dot" w:pos="8306"/>
        </w:tabs>
      </w:pPr>
      <w:hyperlink w:anchor="_Toc20033" w:history="1">
        <w:r>
          <w:rPr>
            <w:rFonts w:ascii="仿宋" w:eastAsia="仿宋" w:hAnsi="仿宋" w:cs="仿宋" w:hint="eastAsia"/>
            <w:lang w:eastAsia="zh-CN"/>
          </w:rPr>
          <w:t>(三)、建筑工程设计总体要求</w:t>
        </w:r>
        <w:r>
          <w:tab/>
        </w:r>
        <w:r>
          <w:fldChar w:fldCharType="begin"/>
        </w:r>
        <w:r>
          <w:instrText xml:space="preserve"> PAGEREF _Toc20033 \h </w:instrText>
        </w:r>
        <w:r>
          <w:fldChar w:fldCharType="separate"/>
        </w:r>
        <w:r>
          <w:t>12</w:t>
        </w:r>
        <w:r>
          <w:fldChar w:fldCharType="end"/>
        </w:r>
      </w:hyperlink>
    </w:p>
    <w:p>
      <w:pPr>
        <w:pStyle w:val="TOC2"/>
        <w:tabs>
          <w:tab w:val="right" w:leader="dot" w:pos="8306"/>
        </w:tabs>
      </w:pPr>
      <w:hyperlink w:anchor="_Toc4635" w:history="1">
        <w:r>
          <w:rPr>
            <w:rFonts w:ascii="仿宋" w:eastAsia="仿宋" w:hAnsi="仿宋" w:cs="仿宋" w:hint="eastAsia"/>
            <w:lang w:eastAsia="zh-CN"/>
          </w:rPr>
          <w:t>(四)、土建工程建设指标</w:t>
        </w:r>
        <w:r>
          <w:tab/>
        </w:r>
        <w:r>
          <w:fldChar w:fldCharType="begin"/>
        </w:r>
        <w:r>
          <w:instrText xml:space="preserve"> PAGEREF _Toc4635 \h </w:instrText>
        </w:r>
        <w:r>
          <w:fldChar w:fldCharType="separate"/>
        </w:r>
        <w:r>
          <w:t>12</w:t>
        </w:r>
        <w:r>
          <w:fldChar w:fldCharType="end"/>
        </w:r>
      </w:hyperlink>
    </w:p>
    <w:p>
      <w:pPr>
        <w:pStyle w:val="TOC1"/>
        <w:tabs>
          <w:tab w:val="right" w:leader="dot" w:pos="8306"/>
        </w:tabs>
      </w:pPr>
      <w:hyperlink w:anchor="_Toc27727" w:history="1">
        <w:r>
          <w:rPr>
            <w:rFonts w:ascii="仿宋" w:eastAsia="仿宋" w:hAnsi="仿宋" w:cs="仿宋" w:hint="eastAsia"/>
            <w:lang w:eastAsia="zh-CN"/>
          </w:rPr>
          <w:t>三、中枢兴奋药项目建设背景及必要性分析</w:t>
        </w:r>
        <w:r>
          <w:tab/>
        </w:r>
        <w:r>
          <w:fldChar w:fldCharType="begin"/>
        </w:r>
        <w:r>
          <w:instrText xml:space="preserve"> PAGEREF _Toc27727 \h </w:instrText>
        </w:r>
        <w:r>
          <w:fldChar w:fldCharType="separate"/>
        </w:r>
        <w:r>
          <w:t>13</w:t>
        </w:r>
        <w:r>
          <w:fldChar w:fldCharType="end"/>
        </w:r>
      </w:hyperlink>
    </w:p>
    <w:p>
      <w:pPr>
        <w:pStyle w:val="TOC2"/>
        <w:tabs>
          <w:tab w:val="right" w:leader="dot" w:pos="8306"/>
        </w:tabs>
      </w:pPr>
      <w:hyperlink w:anchor="_Toc11742" w:history="1">
        <w:r>
          <w:rPr>
            <w:rFonts w:ascii="仿宋" w:eastAsia="仿宋" w:hAnsi="仿宋" w:cs="仿宋" w:hint="eastAsia"/>
            <w:lang w:eastAsia="zh-CN"/>
          </w:rPr>
          <w:t>(一)、中枢兴奋药项目背景分析</w:t>
        </w:r>
        <w:r>
          <w:tab/>
        </w:r>
        <w:r>
          <w:fldChar w:fldCharType="begin"/>
        </w:r>
        <w:r>
          <w:instrText xml:space="preserve"> PAGEREF _Toc11742 \h </w:instrText>
        </w:r>
        <w:r>
          <w:fldChar w:fldCharType="separate"/>
        </w:r>
        <w:r>
          <w:t>13</w:t>
        </w:r>
        <w:r>
          <w:fldChar w:fldCharType="end"/>
        </w:r>
      </w:hyperlink>
    </w:p>
    <w:p>
      <w:pPr>
        <w:pStyle w:val="TOC2"/>
        <w:tabs>
          <w:tab w:val="right" w:leader="dot" w:pos="8306"/>
        </w:tabs>
      </w:pPr>
      <w:hyperlink w:anchor="_Toc29790" w:history="1">
        <w:r>
          <w:rPr>
            <w:rFonts w:ascii="仿宋" w:eastAsia="仿宋" w:hAnsi="仿宋" w:cs="仿宋" w:hint="eastAsia"/>
            <w:lang w:eastAsia="zh-CN"/>
          </w:rPr>
          <w:t>(二)、中枢兴奋药项目建设必要性分析</w:t>
        </w:r>
        <w:r>
          <w:tab/>
        </w:r>
        <w:r>
          <w:fldChar w:fldCharType="begin"/>
        </w:r>
        <w:r>
          <w:instrText xml:space="preserve"> PAGEREF _Toc29790 \h </w:instrText>
        </w:r>
        <w:r>
          <w:fldChar w:fldCharType="separate"/>
        </w:r>
        <w:r>
          <w:t>14</w:t>
        </w:r>
        <w:r>
          <w:fldChar w:fldCharType="end"/>
        </w:r>
      </w:hyperlink>
    </w:p>
    <w:p>
      <w:pPr>
        <w:pStyle w:val="TOC1"/>
        <w:tabs>
          <w:tab w:val="right" w:leader="dot" w:pos="8306"/>
        </w:tabs>
      </w:pPr>
      <w:hyperlink w:anchor="_Toc19524" w:history="1">
        <w:r>
          <w:rPr>
            <w:rFonts w:ascii="仿宋" w:eastAsia="仿宋" w:hAnsi="仿宋" w:cs="仿宋" w:hint="eastAsia"/>
            <w:lang w:eastAsia="zh-CN"/>
          </w:rPr>
          <w:t>四、中枢兴奋药项目文档管理</w:t>
        </w:r>
        <w:r>
          <w:tab/>
        </w:r>
        <w:r>
          <w:fldChar w:fldCharType="begin"/>
        </w:r>
        <w:r>
          <w:instrText xml:space="preserve"> PAGEREF _Toc19524 \h </w:instrText>
        </w:r>
        <w:r>
          <w:fldChar w:fldCharType="separate"/>
        </w:r>
        <w:r>
          <w:t>16</w:t>
        </w:r>
        <w:r>
          <w:fldChar w:fldCharType="end"/>
        </w:r>
      </w:hyperlink>
    </w:p>
    <w:p>
      <w:pPr>
        <w:pStyle w:val="TOC2"/>
        <w:tabs>
          <w:tab w:val="right" w:leader="dot" w:pos="8306"/>
        </w:tabs>
      </w:pPr>
      <w:hyperlink w:anchor="_Toc7061" w:history="1">
        <w:r>
          <w:rPr>
            <w:rFonts w:ascii="仿宋" w:eastAsia="仿宋" w:hAnsi="仿宋" w:cs="仿宋" w:hint="eastAsia"/>
            <w:lang w:eastAsia="zh-CN"/>
          </w:rPr>
          <w:t>(一)、文档编制与审查</w:t>
        </w:r>
        <w:r>
          <w:tab/>
        </w:r>
        <w:r>
          <w:fldChar w:fldCharType="begin"/>
        </w:r>
        <w:r>
          <w:instrText xml:space="preserve"> PAGEREF _Toc7061 \h </w:instrText>
        </w:r>
        <w:r>
          <w:fldChar w:fldCharType="separate"/>
        </w:r>
        <w:r>
          <w:t>16</w:t>
        </w:r>
        <w:r>
          <w:fldChar w:fldCharType="end"/>
        </w:r>
      </w:hyperlink>
    </w:p>
    <w:p>
      <w:pPr>
        <w:pStyle w:val="TOC2"/>
        <w:tabs>
          <w:tab w:val="right" w:leader="dot" w:pos="8306"/>
        </w:tabs>
      </w:pPr>
      <w:hyperlink w:anchor="_Toc23818" w:history="1">
        <w:r>
          <w:rPr>
            <w:rFonts w:ascii="仿宋" w:eastAsia="仿宋" w:hAnsi="仿宋" w:cs="仿宋" w:hint="eastAsia"/>
            <w:lang w:eastAsia="zh-CN"/>
          </w:rPr>
          <w:t>(二)、文档发布与分发</w:t>
        </w:r>
        <w:r>
          <w:tab/>
        </w:r>
        <w:r>
          <w:fldChar w:fldCharType="begin"/>
        </w:r>
        <w:r>
          <w:instrText xml:space="preserve"> PAGEREF _Toc23818 \h </w:instrText>
        </w:r>
        <w:r>
          <w:fldChar w:fldCharType="separate"/>
        </w:r>
        <w:r>
          <w:t>17</w:t>
        </w:r>
        <w:r>
          <w:fldChar w:fldCharType="end"/>
        </w:r>
      </w:hyperlink>
    </w:p>
    <w:p>
      <w:pPr>
        <w:pStyle w:val="TOC2"/>
        <w:tabs>
          <w:tab w:val="right" w:leader="dot" w:pos="8306"/>
        </w:tabs>
      </w:pPr>
      <w:hyperlink w:anchor="_Toc11550" w:history="1">
        <w:r>
          <w:rPr>
            <w:rFonts w:ascii="仿宋" w:eastAsia="仿宋" w:hAnsi="仿宋" w:cs="仿宋" w:hint="eastAsia"/>
            <w:lang w:eastAsia="zh-CN"/>
          </w:rPr>
          <w:t>(三)、文档存档与归档</w:t>
        </w:r>
        <w:r>
          <w:tab/>
        </w:r>
        <w:r>
          <w:fldChar w:fldCharType="begin"/>
        </w:r>
        <w:r>
          <w:instrText xml:space="preserve"> PAGEREF _Toc11550 \h </w:instrText>
        </w:r>
        <w:r>
          <w:fldChar w:fldCharType="separate"/>
        </w:r>
        <w:r>
          <w:t>18</w:t>
        </w:r>
        <w:r>
          <w:fldChar w:fldCharType="end"/>
        </w:r>
      </w:hyperlink>
    </w:p>
    <w:p>
      <w:pPr>
        <w:pStyle w:val="TOC1"/>
        <w:tabs>
          <w:tab w:val="right" w:leader="dot" w:pos="8306"/>
        </w:tabs>
      </w:pPr>
      <w:hyperlink w:anchor="_Toc22387" w:history="1">
        <w:r>
          <w:rPr>
            <w:rFonts w:ascii="仿宋" w:eastAsia="仿宋" w:hAnsi="仿宋" w:cs="仿宋" w:hint="eastAsia"/>
            <w:lang w:eastAsia="zh-CN"/>
          </w:rPr>
          <w:t>五、中枢兴奋药项目建设单位说明</w:t>
        </w:r>
        <w:r>
          <w:tab/>
        </w:r>
        <w:r>
          <w:fldChar w:fldCharType="begin"/>
        </w:r>
        <w:r>
          <w:instrText xml:space="preserve"> PAGEREF _Toc22387 \h </w:instrText>
        </w:r>
        <w:r>
          <w:fldChar w:fldCharType="separate"/>
        </w:r>
        <w:r>
          <w:t>19</w:t>
        </w:r>
        <w:r>
          <w:fldChar w:fldCharType="end"/>
        </w:r>
      </w:hyperlink>
    </w:p>
    <w:p>
      <w:pPr>
        <w:pStyle w:val="TOC2"/>
        <w:tabs>
          <w:tab w:val="right" w:leader="dot" w:pos="8306"/>
        </w:tabs>
      </w:pPr>
      <w:hyperlink w:anchor="_Toc16629" w:history="1">
        <w:r>
          <w:rPr>
            <w:rFonts w:ascii="仿宋" w:eastAsia="仿宋" w:hAnsi="仿宋" w:cs="仿宋" w:hint="eastAsia"/>
            <w:lang w:eastAsia="zh-CN"/>
          </w:rPr>
          <w:t>(一)、中枢兴奋药项目承办单位基本情况</w:t>
        </w:r>
        <w:r>
          <w:tab/>
        </w:r>
        <w:r>
          <w:fldChar w:fldCharType="begin"/>
        </w:r>
        <w:r>
          <w:instrText xml:space="preserve"> PAGEREF _Toc16629 \h </w:instrText>
        </w:r>
        <w:r>
          <w:fldChar w:fldCharType="separate"/>
        </w:r>
        <w:r>
          <w:t>19</w:t>
        </w:r>
        <w:r>
          <w:fldChar w:fldCharType="end"/>
        </w:r>
      </w:hyperlink>
    </w:p>
    <w:p>
      <w:pPr>
        <w:pStyle w:val="TOC2"/>
        <w:tabs>
          <w:tab w:val="right" w:leader="dot" w:pos="8306"/>
        </w:tabs>
      </w:pPr>
      <w:hyperlink w:anchor="_Toc25186" w:history="1">
        <w:r>
          <w:rPr>
            <w:rFonts w:ascii="仿宋" w:eastAsia="仿宋" w:hAnsi="仿宋" w:cs="仿宋" w:hint="eastAsia"/>
            <w:lang w:eastAsia="zh-CN"/>
          </w:rPr>
          <w:t>(二)、公司经济效益分析</w:t>
        </w:r>
        <w:r>
          <w:tab/>
        </w:r>
        <w:r>
          <w:fldChar w:fldCharType="begin"/>
        </w:r>
        <w:r>
          <w:instrText xml:space="preserve"> PAGEREF _Toc25186 \h </w:instrText>
        </w:r>
        <w:r>
          <w:fldChar w:fldCharType="separate"/>
        </w:r>
        <w:r>
          <w:t>20</w:t>
        </w:r>
        <w:r>
          <w:fldChar w:fldCharType="end"/>
        </w:r>
      </w:hyperlink>
    </w:p>
    <w:p>
      <w:pPr>
        <w:pStyle w:val="TOC1"/>
        <w:tabs>
          <w:tab w:val="right" w:leader="dot" w:pos="8306"/>
        </w:tabs>
      </w:pPr>
      <w:hyperlink w:anchor="_Toc24049" w:history="1">
        <w:r>
          <w:rPr>
            <w:rFonts w:ascii="仿宋" w:eastAsia="仿宋" w:hAnsi="仿宋" w:cs="仿宋" w:hint="eastAsia"/>
            <w:lang w:eastAsia="zh-CN"/>
          </w:rPr>
          <w:t>六、中枢兴奋药项目可持续发展</w:t>
        </w:r>
        <w:r>
          <w:tab/>
        </w:r>
        <w:r>
          <w:fldChar w:fldCharType="begin"/>
        </w:r>
        <w:r>
          <w:instrText xml:space="preserve"> PAGEREF _Toc24049 \h </w:instrText>
        </w:r>
        <w:r>
          <w:fldChar w:fldCharType="separate"/>
        </w:r>
        <w:r>
          <w:t>21</w:t>
        </w:r>
        <w:r>
          <w:fldChar w:fldCharType="end"/>
        </w:r>
      </w:hyperlink>
    </w:p>
    <w:p>
      <w:pPr>
        <w:pStyle w:val="TOC2"/>
        <w:tabs>
          <w:tab w:val="right" w:leader="dot" w:pos="8306"/>
        </w:tabs>
      </w:pPr>
      <w:hyperlink w:anchor="_Toc7853" w:history="1">
        <w:r>
          <w:rPr>
            <w:rFonts w:ascii="仿宋" w:eastAsia="仿宋" w:hAnsi="仿宋" w:cs="仿宋" w:hint="eastAsia"/>
            <w:lang w:eastAsia="zh-CN"/>
          </w:rPr>
          <w:t>(一)、可持续战略与实践</w:t>
        </w:r>
        <w:r>
          <w:tab/>
        </w:r>
        <w:r>
          <w:fldChar w:fldCharType="begin"/>
        </w:r>
        <w:r>
          <w:instrText xml:space="preserve"> PAGEREF _Toc7853 \h </w:instrText>
        </w:r>
        <w:r>
          <w:fldChar w:fldCharType="separate"/>
        </w:r>
        <w:r>
          <w:t>21</w:t>
        </w:r>
        <w:r>
          <w:fldChar w:fldCharType="end"/>
        </w:r>
      </w:hyperlink>
    </w:p>
    <w:p>
      <w:pPr>
        <w:pStyle w:val="TOC2"/>
        <w:tabs>
          <w:tab w:val="right" w:leader="dot" w:pos="8306"/>
        </w:tabs>
      </w:pPr>
      <w:hyperlink w:anchor="_Toc2417" w:history="1">
        <w:r>
          <w:rPr>
            <w:rFonts w:ascii="仿宋" w:eastAsia="仿宋" w:hAnsi="仿宋" w:cs="仿宋" w:hint="eastAsia"/>
            <w:lang w:eastAsia="zh-CN"/>
          </w:rPr>
          <w:t>(二)、环保与社会责任</w:t>
        </w:r>
        <w:r>
          <w:tab/>
        </w:r>
        <w:r>
          <w:fldChar w:fldCharType="begin"/>
        </w:r>
        <w:r>
          <w:instrText xml:space="preserve"> PAGEREF _Toc2417 \h </w:instrText>
        </w:r>
        <w:r>
          <w:fldChar w:fldCharType="separate"/>
        </w:r>
        <w:r>
          <w:t>22</w:t>
        </w:r>
        <w:r>
          <w:fldChar w:fldCharType="end"/>
        </w:r>
      </w:hyperlink>
    </w:p>
    <w:p>
      <w:pPr>
        <w:pStyle w:val="TOC1"/>
        <w:tabs>
          <w:tab w:val="right" w:leader="dot" w:pos="8306"/>
        </w:tabs>
      </w:pPr>
      <w:hyperlink w:anchor="_Toc11436" w:history="1">
        <w:r>
          <w:rPr>
            <w:rFonts w:ascii="仿宋" w:eastAsia="仿宋" w:hAnsi="仿宋" w:cs="仿宋" w:hint="eastAsia"/>
            <w:lang w:eastAsia="zh-CN"/>
          </w:rPr>
          <w:t>七、中枢兴奋药项目计划安排</w:t>
        </w:r>
        <w:r>
          <w:tab/>
        </w:r>
        <w:r>
          <w:fldChar w:fldCharType="begin"/>
        </w:r>
        <w:r>
          <w:instrText xml:space="preserve"> PAGEREF _Toc11436 \h </w:instrText>
        </w:r>
        <w:r>
          <w:fldChar w:fldCharType="separate"/>
        </w:r>
        <w:r>
          <w:t>22</w:t>
        </w:r>
        <w:r>
          <w:fldChar w:fldCharType="end"/>
        </w:r>
      </w:hyperlink>
    </w:p>
    <w:p>
      <w:pPr>
        <w:pStyle w:val="TOC2"/>
        <w:tabs>
          <w:tab w:val="right" w:leader="dot" w:pos="8306"/>
        </w:tabs>
      </w:pPr>
      <w:hyperlink w:anchor="_Toc6419" w:history="1">
        <w:r>
          <w:rPr>
            <w:rFonts w:ascii="仿宋" w:eastAsia="仿宋" w:hAnsi="仿宋" w:cs="仿宋" w:hint="eastAsia"/>
            <w:lang w:eastAsia="zh-CN"/>
          </w:rPr>
          <w:t>(一)、建设周期</w:t>
        </w:r>
        <w:r>
          <w:tab/>
        </w:r>
        <w:r>
          <w:fldChar w:fldCharType="begin"/>
        </w:r>
        <w:r>
          <w:instrText xml:space="preserve"> PAGEREF _Toc6419 \h </w:instrText>
        </w:r>
        <w:r>
          <w:fldChar w:fldCharType="separate"/>
        </w:r>
        <w:r>
          <w:t>22</w:t>
        </w:r>
        <w:r>
          <w:fldChar w:fldCharType="end"/>
        </w:r>
      </w:hyperlink>
    </w:p>
    <w:p>
      <w:pPr>
        <w:pStyle w:val="TOC2"/>
        <w:tabs>
          <w:tab w:val="right" w:leader="dot" w:pos="8306"/>
        </w:tabs>
      </w:pPr>
      <w:hyperlink w:anchor="_Toc3979" w:history="1">
        <w:r>
          <w:rPr>
            <w:rFonts w:ascii="仿宋" w:eastAsia="仿宋" w:hAnsi="仿宋" w:cs="仿宋" w:hint="eastAsia"/>
            <w:lang w:eastAsia="zh-CN"/>
          </w:rPr>
          <w:t>(二)、建设进度</w:t>
        </w:r>
        <w:r>
          <w:tab/>
        </w:r>
        <w:r>
          <w:fldChar w:fldCharType="begin"/>
        </w:r>
        <w:r>
          <w:instrText xml:space="preserve"> PAGEREF _Toc3979 \h </w:instrText>
        </w:r>
        <w:r>
          <w:fldChar w:fldCharType="separate"/>
        </w:r>
        <w:r>
          <w:t>23</w:t>
        </w:r>
        <w:r>
          <w:fldChar w:fldCharType="end"/>
        </w:r>
      </w:hyperlink>
    </w:p>
    <w:p>
      <w:pPr>
        <w:pStyle w:val="TOC2"/>
        <w:tabs>
          <w:tab w:val="right" w:leader="dot" w:pos="8306"/>
        </w:tabs>
      </w:pPr>
      <w:hyperlink w:anchor="_Toc32591" w:history="1">
        <w:r>
          <w:rPr>
            <w:rFonts w:ascii="仿宋" w:eastAsia="仿宋" w:hAnsi="仿宋" w:cs="仿宋" w:hint="eastAsia"/>
            <w:lang w:eastAsia="zh-CN"/>
          </w:rPr>
          <w:t>(三)、进度安排注意事项</w:t>
        </w:r>
        <w:r>
          <w:tab/>
        </w:r>
        <w:r>
          <w:fldChar w:fldCharType="begin"/>
        </w:r>
        <w:r>
          <w:instrText xml:space="preserve"> PAGEREF _Toc32591 \h </w:instrText>
        </w:r>
        <w:r>
          <w:fldChar w:fldCharType="separate"/>
        </w:r>
        <w:r>
          <w:t>24</w:t>
        </w:r>
        <w:r>
          <w:fldChar w:fldCharType="end"/>
        </w:r>
      </w:hyperlink>
    </w:p>
    <w:p>
      <w:pPr>
        <w:pStyle w:val="TOC2"/>
        <w:tabs>
          <w:tab w:val="right" w:leader="dot" w:pos="8306"/>
        </w:tabs>
      </w:pPr>
      <w:hyperlink w:anchor="_Toc25582" w:history="1">
        <w:r>
          <w:rPr>
            <w:rFonts w:ascii="仿宋" w:eastAsia="仿宋" w:hAnsi="仿宋" w:cs="仿宋" w:hint="eastAsia"/>
            <w:lang w:eastAsia="zh-CN"/>
          </w:rPr>
          <w:t>(四)、人力资源配置</w:t>
        </w:r>
        <w:r>
          <w:tab/>
        </w:r>
        <w:r>
          <w:fldChar w:fldCharType="begin"/>
        </w:r>
        <w:r>
          <w:instrText xml:space="preserve"> PAGEREF _Toc25582 \h </w:instrText>
        </w:r>
        <w:r>
          <w:fldChar w:fldCharType="separate"/>
        </w:r>
        <w:r>
          <w:t>26</w:t>
        </w:r>
        <w:r>
          <w:fldChar w:fldCharType="end"/>
        </w:r>
      </w:hyperlink>
    </w:p>
    <w:p>
      <w:pPr>
        <w:pStyle w:val="TOC1"/>
        <w:tabs>
          <w:tab w:val="right" w:leader="dot" w:pos="8306"/>
        </w:tabs>
      </w:pPr>
      <w:hyperlink w:anchor="_Toc20994" w:history="1">
        <w:r>
          <w:rPr>
            <w:rFonts w:ascii="仿宋" w:eastAsia="仿宋" w:hAnsi="仿宋" w:cs="仿宋" w:hint="eastAsia"/>
            <w:lang w:eastAsia="zh-CN"/>
          </w:rPr>
          <w:t>八、中枢兴奋药项目社会影响</w:t>
        </w:r>
        <w:r>
          <w:tab/>
        </w:r>
        <w:r>
          <w:fldChar w:fldCharType="begin"/>
        </w:r>
        <w:r>
          <w:instrText xml:space="preserve"> PAGEREF _Toc20994 \h </w:instrText>
        </w:r>
        <w:r>
          <w:fldChar w:fldCharType="separate"/>
        </w:r>
        <w:r>
          <w:t>27</w:t>
        </w:r>
        <w:r>
          <w:fldChar w:fldCharType="end"/>
        </w:r>
      </w:hyperlink>
    </w:p>
    <w:p>
      <w:pPr>
        <w:pStyle w:val="TOC2"/>
        <w:tabs>
          <w:tab w:val="right" w:leader="dot" w:pos="8306"/>
        </w:tabs>
      </w:pPr>
      <w:hyperlink w:anchor="_Toc19680" w:history="1">
        <w:r>
          <w:rPr>
            <w:rFonts w:ascii="仿宋" w:eastAsia="仿宋" w:hAnsi="仿宋" w:cs="仿宋" w:hint="eastAsia"/>
            <w:lang w:eastAsia="zh-CN"/>
          </w:rPr>
          <w:t>(一)、社会责任与义务</w:t>
        </w:r>
        <w:r>
          <w:tab/>
        </w:r>
        <w:r>
          <w:fldChar w:fldCharType="begin"/>
        </w:r>
        <w:r>
          <w:instrText xml:space="preserve"> PAGEREF _Toc19680 \h </w:instrText>
        </w:r>
        <w:r>
          <w:fldChar w:fldCharType="separate"/>
        </w:r>
        <w:r>
          <w:t>27</w:t>
        </w:r>
        <w:r>
          <w:fldChar w:fldCharType="end"/>
        </w:r>
      </w:hyperlink>
    </w:p>
    <w:p>
      <w:pPr>
        <w:pStyle w:val="TOC2"/>
        <w:tabs>
          <w:tab w:val="right" w:leader="dot" w:pos="8306"/>
        </w:tabs>
      </w:pPr>
      <w:hyperlink w:anchor="_Toc548" w:history="1">
        <w:r>
          <w:rPr>
            <w:rFonts w:ascii="仿宋" w:eastAsia="仿宋" w:hAnsi="仿宋" w:cs="仿宋" w:hint="eastAsia"/>
            <w:lang w:eastAsia="zh-CN"/>
          </w:rPr>
          <w:t>(二)、社会参与与沟通</w:t>
        </w:r>
        <w:r>
          <w:tab/>
        </w:r>
        <w:r>
          <w:fldChar w:fldCharType="begin"/>
        </w:r>
        <w:r>
          <w:instrText xml:space="preserve"> PAGEREF _Toc548 \h </w:instrText>
        </w:r>
        <w:r>
          <w:fldChar w:fldCharType="separate"/>
        </w:r>
        <w:r>
          <w:t>27</w:t>
        </w:r>
        <w:r>
          <w:fldChar w:fldCharType="end"/>
        </w:r>
      </w:hyperlink>
    </w:p>
    <w:p>
      <w:pPr>
        <w:pStyle w:val="TOC1"/>
        <w:tabs>
          <w:tab w:val="right" w:leader="dot" w:pos="8306"/>
        </w:tabs>
      </w:pPr>
      <w:hyperlink w:anchor="_Toc20784" w:history="1">
        <w:r>
          <w:rPr>
            <w:rFonts w:ascii="仿宋" w:eastAsia="仿宋" w:hAnsi="仿宋" w:cs="仿宋" w:hint="eastAsia"/>
            <w:lang w:eastAsia="zh-CN"/>
          </w:rPr>
          <w:t>九、中枢兴奋药项目人力资源管理</w:t>
        </w:r>
        <w:r>
          <w:tab/>
        </w:r>
        <w:r>
          <w:fldChar w:fldCharType="begin"/>
        </w:r>
        <w:r>
          <w:instrText xml:space="preserve"> PAGEREF _Toc20784 \h </w:instrText>
        </w:r>
        <w:r>
          <w:fldChar w:fldCharType="separate"/>
        </w:r>
        <w:r>
          <w:t>28</w:t>
        </w:r>
        <w:r>
          <w:fldChar w:fldCharType="end"/>
        </w:r>
      </w:hyperlink>
    </w:p>
    <w:p>
      <w:pPr>
        <w:pStyle w:val="TOC2"/>
        <w:tabs>
          <w:tab w:val="right" w:leader="dot" w:pos="8306"/>
        </w:tabs>
      </w:pPr>
      <w:hyperlink w:anchor="_Toc13877" w:history="1">
        <w:r>
          <w:rPr>
            <w:rFonts w:ascii="仿宋" w:eastAsia="仿宋" w:hAnsi="仿宋" w:cs="仿宋" w:hint="eastAsia"/>
            <w:lang w:eastAsia="zh-CN"/>
          </w:rPr>
          <w:t>(一)、建立健全的预算管理制度</w:t>
        </w:r>
        <w:r>
          <w:tab/>
        </w:r>
        <w:r>
          <w:fldChar w:fldCharType="begin"/>
        </w:r>
        <w:r>
          <w:instrText xml:space="preserve"> PAGEREF _Toc13877 \h </w:instrText>
        </w:r>
        <w:r>
          <w:fldChar w:fldCharType="separate"/>
        </w:r>
        <w:r>
          <w:t>28</w:t>
        </w:r>
        <w:r>
          <w:fldChar w:fldCharType="end"/>
        </w:r>
      </w:hyperlink>
    </w:p>
    <w:p>
      <w:pPr>
        <w:pStyle w:val="TOC2"/>
        <w:tabs>
          <w:tab w:val="right" w:leader="dot" w:pos="8306"/>
        </w:tabs>
      </w:pPr>
      <w:hyperlink w:anchor="_Toc29852" w:history="1">
        <w:r>
          <w:rPr>
            <w:rFonts w:ascii="仿宋" w:eastAsia="仿宋" w:hAnsi="仿宋" w:cs="仿宋" w:hint="eastAsia"/>
            <w:lang w:eastAsia="zh-CN"/>
          </w:rPr>
          <w:t>(二)、加强资金流动监控</w:t>
        </w:r>
        <w:r>
          <w:tab/>
        </w:r>
        <w:r>
          <w:fldChar w:fldCharType="begin"/>
        </w:r>
        <w:r>
          <w:instrText xml:space="preserve"> PAGEREF _Toc29852 \h </w:instrText>
        </w:r>
        <w:r>
          <w:fldChar w:fldCharType="separate"/>
        </w:r>
        <w:r>
          <w:t>30</w:t>
        </w:r>
        <w:r>
          <w:fldChar w:fldCharType="end"/>
        </w:r>
      </w:hyperlink>
    </w:p>
    <w:p>
      <w:pPr>
        <w:pStyle w:val="TOC2"/>
        <w:tabs>
          <w:tab w:val="right" w:leader="dot" w:pos="8306"/>
        </w:tabs>
      </w:pPr>
      <w:hyperlink w:anchor="_Toc1330" w:history="1">
        <w:r>
          <w:rPr>
            <w:rFonts w:ascii="仿宋" w:eastAsia="仿宋" w:hAnsi="仿宋" w:cs="仿宋" w:hint="eastAsia"/>
            <w:lang w:eastAsia="zh-CN"/>
          </w:rPr>
          <w:t>(三)、制定完善的风险控制机制</w:t>
        </w:r>
        <w:r>
          <w:tab/>
        </w:r>
        <w:r>
          <w:fldChar w:fldCharType="begin"/>
        </w:r>
        <w:r>
          <w:instrText xml:space="preserve"> PAGEREF _Toc1330 \h </w:instrText>
        </w:r>
        <w:r>
          <w:fldChar w:fldCharType="separate"/>
        </w:r>
        <w:r>
          <w:t>31</w:t>
        </w:r>
        <w:r>
          <w:fldChar w:fldCharType="end"/>
        </w:r>
      </w:hyperlink>
    </w:p>
    <w:p>
      <w:pPr>
        <w:pStyle w:val="TOC2"/>
        <w:tabs>
          <w:tab w:val="right" w:leader="dot" w:pos="8306"/>
        </w:tabs>
      </w:pPr>
      <w:hyperlink w:anchor="_Toc29570" w:history="1">
        <w:r>
          <w:rPr>
            <w:rFonts w:ascii="仿宋" w:eastAsia="仿宋" w:hAnsi="仿宋" w:cs="仿宋" w:hint="eastAsia"/>
            <w:lang w:eastAsia="zh-CN"/>
          </w:rPr>
          <w:t>(四)、优化成本管理</w:t>
        </w:r>
        <w:r>
          <w:tab/>
        </w:r>
        <w:r>
          <w:fldChar w:fldCharType="begin"/>
        </w:r>
        <w:r>
          <w:instrText xml:space="preserve"> PAGEREF _Toc29570 \h </w:instrText>
        </w:r>
        <w:r>
          <w:fldChar w:fldCharType="separate"/>
        </w:r>
        <w:r>
          <w:t>32</w:t>
        </w:r>
        <w:r>
          <w:fldChar w:fldCharType="end"/>
        </w:r>
      </w:hyperlink>
    </w:p>
    <w:p>
      <w:pPr>
        <w:pStyle w:val="TOC1"/>
        <w:tabs>
          <w:tab w:val="right" w:leader="dot" w:pos="8306"/>
        </w:tabs>
      </w:pPr>
      <w:hyperlink w:anchor="_Toc32267" w:history="1">
        <w:r>
          <w:rPr>
            <w:rFonts w:ascii="仿宋" w:eastAsia="仿宋" w:hAnsi="仿宋" w:cs="仿宋" w:hint="eastAsia"/>
            <w:lang w:eastAsia="zh-CN"/>
          </w:rPr>
          <w:t>十、中枢兴奋药项目环境影响分析</w:t>
        </w:r>
        <w:r>
          <w:tab/>
        </w:r>
        <w:r>
          <w:fldChar w:fldCharType="begin"/>
        </w:r>
        <w:r>
          <w:instrText xml:space="preserve"> PAGEREF _Toc32267 \h </w:instrText>
        </w:r>
        <w:r>
          <w:fldChar w:fldCharType="separate"/>
        </w:r>
        <w:r>
          <w:t>34</w:t>
        </w:r>
        <w:r>
          <w:fldChar w:fldCharType="end"/>
        </w:r>
      </w:hyperlink>
    </w:p>
    <w:p>
      <w:pPr>
        <w:pStyle w:val="TOC2"/>
        <w:tabs>
          <w:tab w:val="right" w:leader="dot" w:pos="8306"/>
        </w:tabs>
      </w:pPr>
      <w:hyperlink w:anchor="_Toc31984" w:history="1">
        <w:r>
          <w:rPr>
            <w:rFonts w:ascii="仿宋" w:eastAsia="仿宋" w:hAnsi="仿宋" w:cs="仿宋" w:hint="eastAsia"/>
            <w:lang w:eastAsia="zh-CN"/>
          </w:rPr>
          <w:t>(一)、建设区域环境质量现状</w:t>
        </w:r>
        <w:r>
          <w:tab/>
        </w:r>
        <w:r>
          <w:fldChar w:fldCharType="begin"/>
        </w:r>
        <w:r>
          <w:instrText xml:space="preserve"> PAGEREF _Toc31984 \h </w:instrText>
        </w:r>
        <w:r>
          <w:fldChar w:fldCharType="separate"/>
        </w:r>
        <w:r>
          <w:t>34</w:t>
        </w:r>
        <w:r>
          <w:fldChar w:fldCharType="end"/>
        </w:r>
      </w:hyperlink>
    </w:p>
    <w:p>
      <w:pPr>
        <w:pStyle w:val="TOC2"/>
        <w:tabs>
          <w:tab w:val="right" w:leader="dot" w:pos="8306"/>
        </w:tabs>
      </w:pPr>
      <w:hyperlink w:anchor="_Toc2035" w:history="1">
        <w:r>
          <w:rPr>
            <w:rFonts w:ascii="仿宋" w:eastAsia="仿宋" w:hAnsi="仿宋" w:cs="仿宋" w:hint="eastAsia"/>
            <w:lang w:eastAsia="zh-CN"/>
          </w:rPr>
          <w:t>(二)、建设期环境保护</w:t>
        </w:r>
        <w:r>
          <w:tab/>
        </w:r>
        <w:r>
          <w:fldChar w:fldCharType="begin"/>
        </w:r>
        <w:r>
          <w:instrText xml:space="preserve"> PAGEREF _Toc2035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177" w:history="1">
        <w:r>
          <w:rPr>
            <w:rFonts w:ascii="仿宋" w:eastAsia="仿宋" w:hAnsi="仿宋" w:cs="仿宋" w:hint="eastAsia"/>
            <w:lang w:eastAsia="zh-CN"/>
          </w:rPr>
          <w:t>(三)、运营期环境保护</w:t>
        </w:r>
        <w:r>
          <w:tab/>
        </w:r>
        <w:r>
          <w:fldChar w:fldCharType="begin"/>
        </w:r>
        <w:r>
          <w:instrText xml:space="preserve"> PAGEREF _Toc26177 \h </w:instrText>
        </w:r>
        <w:r>
          <w:fldChar w:fldCharType="separate"/>
        </w:r>
        <w:r>
          <w:t>37</w:t>
        </w:r>
        <w:r>
          <w:fldChar w:fldCharType="end"/>
        </w:r>
      </w:hyperlink>
    </w:p>
    <w:p>
      <w:pPr>
        <w:pStyle w:val="TOC2"/>
        <w:tabs>
          <w:tab w:val="right" w:leader="dot" w:pos="8306"/>
        </w:tabs>
      </w:pPr>
      <w:hyperlink w:anchor="_Toc18946" w:history="1">
        <w:r>
          <w:rPr>
            <w:rFonts w:ascii="仿宋" w:eastAsia="仿宋" w:hAnsi="仿宋" w:cs="仿宋" w:hint="eastAsia"/>
            <w:lang w:eastAsia="zh-CN"/>
          </w:rPr>
          <w:t>(四)、中枢兴奋药项目建设对区域经济的影响</w:t>
        </w:r>
        <w:r>
          <w:tab/>
        </w:r>
        <w:r>
          <w:fldChar w:fldCharType="begin"/>
        </w:r>
        <w:r>
          <w:instrText xml:space="preserve"> PAGEREF _Toc18946 \h </w:instrText>
        </w:r>
        <w:r>
          <w:fldChar w:fldCharType="separate"/>
        </w:r>
        <w:r>
          <w:t>38</w:t>
        </w:r>
        <w:r>
          <w:fldChar w:fldCharType="end"/>
        </w:r>
      </w:hyperlink>
    </w:p>
    <w:p>
      <w:pPr>
        <w:pStyle w:val="TOC2"/>
        <w:tabs>
          <w:tab w:val="right" w:leader="dot" w:pos="8306"/>
        </w:tabs>
      </w:pPr>
      <w:hyperlink w:anchor="_Toc27827" w:history="1">
        <w:r>
          <w:rPr>
            <w:rFonts w:ascii="仿宋" w:eastAsia="仿宋" w:hAnsi="仿宋" w:cs="仿宋" w:hint="eastAsia"/>
            <w:lang w:eastAsia="zh-CN"/>
          </w:rPr>
          <w:t>(五)、废弃物处理</w:t>
        </w:r>
        <w:r>
          <w:tab/>
        </w:r>
        <w:r>
          <w:fldChar w:fldCharType="begin"/>
        </w:r>
        <w:r>
          <w:instrText xml:space="preserve"> PAGEREF _Toc27827 \h </w:instrText>
        </w:r>
        <w:r>
          <w:fldChar w:fldCharType="separate"/>
        </w:r>
        <w:r>
          <w:t>40</w:t>
        </w:r>
        <w:r>
          <w:fldChar w:fldCharType="end"/>
        </w:r>
      </w:hyperlink>
    </w:p>
    <w:p>
      <w:pPr>
        <w:pStyle w:val="TOC2"/>
        <w:tabs>
          <w:tab w:val="right" w:leader="dot" w:pos="8306"/>
        </w:tabs>
      </w:pPr>
      <w:hyperlink w:anchor="_Toc31990" w:history="1">
        <w:r>
          <w:rPr>
            <w:rFonts w:ascii="仿宋" w:eastAsia="仿宋" w:hAnsi="仿宋" w:cs="仿宋" w:hint="eastAsia"/>
            <w:lang w:eastAsia="zh-CN"/>
          </w:rPr>
          <w:t>(六)、特殊环境影响分析</w:t>
        </w:r>
        <w:r>
          <w:tab/>
        </w:r>
        <w:r>
          <w:fldChar w:fldCharType="begin"/>
        </w:r>
        <w:r>
          <w:instrText xml:space="preserve"> PAGEREF _Toc31990 \h </w:instrText>
        </w:r>
        <w:r>
          <w:fldChar w:fldCharType="separate"/>
        </w:r>
        <w:r>
          <w:t>41</w:t>
        </w:r>
        <w:r>
          <w:fldChar w:fldCharType="end"/>
        </w:r>
      </w:hyperlink>
    </w:p>
    <w:p>
      <w:pPr>
        <w:pStyle w:val="TOC2"/>
        <w:tabs>
          <w:tab w:val="right" w:leader="dot" w:pos="8306"/>
        </w:tabs>
      </w:pPr>
      <w:hyperlink w:anchor="_Toc31895" w:history="1">
        <w:r>
          <w:rPr>
            <w:rFonts w:ascii="仿宋" w:eastAsia="仿宋" w:hAnsi="仿宋" w:cs="仿宋" w:hint="eastAsia"/>
            <w:lang w:eastAsia="zh-CN"/>
          </w:rPr>
          <w:t>(七)、清洁生产</w:t>
        </w:r>
        <w:r>
          <w:tab/>
        </w:r>
        <w:r>
          <w:fldChar w:fldCharType="begin"/>
        </w:r>
        <w:r>
          <w:instrText xml:space="preserve"> PAGEREF _Toc31895 \h </w:instrText>
        </w:r>
        <w:r>
          <w:fldChar w:fldCharType="separate"/>
        </w:r>
        <w:r>
          <w:t>42</w:t>
        </w:r>
        <w:r>
          <w:fldChar w:fldCharType="end"/>
        </w:r>
      </w:hyperlink>
    </w:p>
    <w:p>
      <w:pPr>
        <w:pStyle w:val="TOC2"/>
        <w:tabs>
          <w:tab w:val="right" w:leader="dot" w:pos="8306"/>
        </w:tabs>
      </w:pPr>
      <w:hyperlink w:anchor="_Toc24617" w:history="1">
        <w:r>
          <w:rPr>
            <w:rFonts w:ascii="仿宋" w:eastAsia="仿宋" w:hAnsi="仿宋" w:cs="仿宋" w:hint="eastAsia"/>
            <w:lang w:eastAsia="zh-CN"/>
          </w:rPr>
          <w:t>(八)、环境保护综合评价</w:t>
        </w:r>
        <w:r>
          <w:tab/>
        </w:r>
        <w:r>
          <w:fldChar w:fldCharType="begin"/>
        </w:r>
        <w:r>
          <w:instrText xml:space="preserve"> PAGEREF _Toc24617 \h </w:instrText>
        </w:r>
        <w:r>
          <w:fldChar w:fldCharType="separate"/>
        </w:r>
        <w:r>
          <w:t>43</w:t>
        </w:r>
        <w:r>
          <w:fldChar w:fldCharType="end"/>
        </w:r>
      </w:hyperlink>
    </w:p>
    <w:p>
      <w:pPr>
        <w:pStyle w:val="TOC1"/>
        <w:tabs>
          <w:tab w:val="right" w:leader="dot" w:pos="8306"/>
        </w:tabs>
      </w:pPr>
      <w:hyperlink w:anchor="_Toc29445" w:history="1">
        <w:r>
          <w:rPr>
            <w:rFonts w:ascii="仿宋" w:eastAsia="仿宋" w:hAnsi="仿宋" w:cs="仿宋" w:hint="eastAsia"/>
            <w:lang w:eastAsia="zh-CN"/>
          </w:rPr>
          <w:t>十一、中枢兴奋药项目人力资源培养与发展</w:t>
        </w:r>
        <w:r>
          <w:tab/>
        </w:r>
        <w:r>
          <w:fldChar w:fldCharType="begin"/>
        </w:r>
        <w:r>
          <w:instrText xml:space="preserve"> PAGEREF _Toc29445 \h </w:instrText>
        </w:r>
        <w:r>
          <w:fldChar w:fldCharType="separate"/>
        </w:r>
        <w:r>
          <w:t>44</w:t>
        </w:r>
        <w:r>
          <w:fldChar w:fldCharType="end"/>
        </w:r>
      </w:hyperlink>
    </w:p>
    <w:p>
      <w:pPr>
        <w:pStyle w:val="TOC2"/>
        <w:tabs>
          <w:tab w:val="right" w:leader="dot" w:pos="8306"/>
        </w:tabs>
      </w:pPr>
      <w:hyperlink w:anchor="_Toc4842" w:history="1">
        <w:r>
          <w:rPr>
            <w:rFonts w:ascii="仿宋" w:eastAsia="仿宋" w:hAnsi="仿宋" w:cs="仿宋" w:hint="eastAsia"/>
            <w:lang w:eastAsia="zh-CN"/>
          </w:rPr>
          <w:t>(一)、人才需求与规划</w:t>
        </w:r>
        <w:r>
          <w:tab/>
        </w:r>
        <w:r>
          <w:fldChar w:fldCharType="begin"/>
        </w:r>
        <w:r>
          <w:instrText xml:space="preserve"> PAGEREF _Toc4842 \h </w:instrText>
        </w:r>
        <w:r>
          <w:fldChar w:fldCharType="separate"/>
        </w:r>
        <w:r>
          <w:t>44</w:t>
        </w:r>
        <w:r>
          <w:fldChar w:fldCharType="end"/>
        </w:r>
      </w:hyperlink>
    </w:p>
    <w:p>
      <w:pPr>
        <w:pStyle w:val="TOC2"/>
        <w:tabs>
          <w:tab w:val="right" w:leader="dot" w:pos="8306"/>
        </w:tabs>
      </w:pPr>
      <w:hyperlink w:anchor="_Toc13889" w:history="1">
        <w:r>
          <w:rPr>
            <w:rFonts w:ascii="仿宋" w:eastAsia="仿宋" w:hAnsi="仿宋" w:cs="仿宋" w:hint="eastAsia"/>
            <w:lang w:eastAsia="zh-CN"/>
          </w:rPr>
          <w:t>(二)、培训与发展计划</w:t>
        </w:r>
        <w:r>
          <w:tab/>
        </w:r>
        <w:r>
          <w:fldChar w:fldCharType="begin"/>
        </w:r>
        <w:r>
          <w:instrText xml:space="preserve"> PAGEREF _Toc13889 \h </w:instrText>
        </w:r>
        <w:r>
          <w:fldChar w:fldCharType="separate"/>
        </w:r>
        <w:r>
          <w:t>45</w:t>
        </w:r>
        <w:r>
          <w:fldChar w:fldCharType="end"/>
        </w:r>
      </w:hyperlink>
    </w:p>
    <w:p>
      <w:pPr>
        <w:pStyle w:val="TOC1"/>
        <w:tabs>
          <w:tab w:val="right" w:leader="dot" w:pos="8306"/>
        </w:tabs>
      </w:pPr>
      <w:hyperlink w:anchor="_Toc24024" w:history="1">
        <w:r>
          <w:rPr>
            <w:rFonts w:ascii="仿宋" w:eastAsia="仿宋" w:hAnsi="仿宋" w:cs="仿宋" w:hint="eastAsia"/>
            <w:lang w:eastAsia="zh-CN"/>
          </w:rPr>
          <w:t>十二、中枢兴奋药项目创新与研发</w:t>
        </w:r>
        <w:r>
          <w:tab/>
        </w:r>
        <w:r>
          <w:fldChar w:fldCharType="begin"/>
        </w:r>
        <w:r>
          <w:instrText xml:space="preserve"> PAGEREF _Toc24024 \h </w:instrText>
        </w:r>
        <w:r>
          <w:fldChar w:fldCharType="separate"/>
        </w:r>
        <w:r>
          <w:t>45</w:t>
        </w:r>
        <w:r>
          <w:fldChar w:fldCharType="end"/>
        </w:r>
      </w:hyperlink>
    </w:p>
    <w:p>
      <w:pPr>
        <w:pStyle w:val="TOC2"/>
        <w:tabs>
          <w:tab w:val="right" w:leader="dot" w:pos="8306"/>
        </w:tabs>
      </w:pPr>
      <w:hyperlink w:anchor="_Toc8754" w:history="1">
        <w:r>
          <w:rPr>
            <w:rFonts w:ascii="仿宋" w:eastAsia="仿宋" w:hAnsi="仿宋" w:cs="仿宋" w:hint="eastAsia"/>
            <w:lang w:eastAsia="zh-CN"/>
          </w:rPr>
          <w:t>(一)、创新策略与方向</w:t>
        </w:r>
        <w:r>
          <w:tab/>
        </w:r>
        <w:r>
          <w:fldChar w:fldCharType="begin"/>
        </w:r>
        <w:r>
          <w:instrText xml:space="preserve"> PAGEREF _Toc8754 \h </w:instrText>
        </w:r>
        <w:r>
          <w:fldChar w:fldCharType="separate"/>
        </w:r>
        <w:r>
          <w:t>45</w:t>
        </w:r>
        <w:r>
          <w:fldChar w:fldCharType="end"/>
        </w:r>
      </w:hyperlink>
    </w:p>
    <w:p>
      <w:pPr>
        <w:pStyle w:val="TOC2"/>
        <w:tabs>
          <w:tab w:val="right" w:leader="dot" w:pos="8306"/>
        </w:tabs>
      </w:pPr>
      <w:hyperlink w:anchor="_Toc5113" w:history="1">
        <w:r>
          <w:rPr>
            <w:rFonts w:ascii="仿宋" w:eastAsia="仿宋" w:hAnsi="仿宋" w:cs="仿宋" w:hint="eastAsia"/>
            <w:lang w:eastAsia="zh-CN"/>
          </w:rPr>
          <w:t>(二)、研发规划与投入</w:t>
        </w:r>
        <w:r>
          <w:tab/>
        </w:r>
        <w:r>
          <w:fldChar w:fldCharType="begin"/>
        </w:r>
        <w:r>
          <w:instrText xml:space="preserve"> PAGEREF _Toc5113 \h </w:instrText>
        </w:r>
        <w:r>
          <w:fldChar w:fldCharType="separate"/>
        </w:r>
        <w:r>
          <w:t>47</w:t>
        </w:r>
        <w:r>
          <w:fldChar w:fldCharType="end"/>
        </w:r>
      </w:hyperlink>
    </w:p>
    <w:p>
      <w:pPr>
        <w:pStyle w:val="TOC1"/>
        <w:tabs>
          <w:tab w:val="right" w:leader="dot" w:pos="8306"/>
        </w:tabs>
      </w:pPr>
      <w:hyperlink w:anchor="_Toc29077" w:history="1">
        <w:r>
          <w:rPr>
            <w:rFonts w:ascii="仿宋" w:eastAsia="仿宋" w:hAnsi="仿宋" w:cs="仿宋" w:hint="eastAsia"/>
            <w:lang w:eastAsia="zh-CN"/>
          </w:rPr>
          <w:t>十三、供应链管理</w:t>
        </w:r>
        <w:r>
          <w:tab/>
        </w:r>
        <w:r>
          <w:fldChar w:fldCharType="begin"/>
        </w:r>
        <w:r>
          <w:instrText xml:space="preserve"> PAGEREF _Toc29077 \h </w:instrText>
        </w:r>
        <w:r>
          <w:fldChar w:fldCharType="separate"/>
        </w:r>
        <w:r>
          <w:t>49</w:t>
        </w:r>
        <w:r>
          <w:fldChar w:fldCharType="end"/>
        </w:r>
      </w:hyperlink>
    </w:p>
    <w:p>
      <w:pPr>
        <w:pStyle w:val="TOC2"/>
        <w:tabs>
          <w:tab w:val="right" w:leader="dot" w:pos="8306"/>
        </w:tabs>
      </w:pPr>
      <w:hyperlink w:anchor="_Toc12702" w:history="1">
        <w:r>
          <w:rPr>
            <w:rFonts w:ascii="仿宋" w:eastAsia="仿宋" w:hAnsi="仿宋" w:cs="仿宋" w:hint="eastAsia"/>
            <w:lang w:eastAsia="zh-CN"/>
          </w:rPr>
          <w:t>(一)、供应链战略规划</w:t>
        </w:r>
        <w:r>
          <w:tab/>
        </w:r>
        <w:r>
          <w:fldChar w:fldCharType="begin"/>
        </w:r>
        <w:r>
          <w:instrText xml:space="preserve"> PAGEREF _Toc12702 \h </w:instrText>
        </w:r>
        <w:r>
          <w:fldChar w:fldCharType="separate"/>
        </w:r>
        <w:r>
          <w:t>49</w:t>
        </w:r>
        <w:r>
          <w:fldChar w:fldCharType="end"/>
        </w:r>
      </w:hyperlink>
    </w:p>
    <w:p>
      <w:pPr>
        <w:pStyle w:val="TOC2"/>
        <w:tabs>
          <w:tab w:val="right" w:leader="dot" w:pos="8306"/>
        </w:tabs>
      </w:pPr>
      <w:hyperlink w:anchor="_Toc20953" w:history="1">
        <w:r>
          <w:rPr>
            <w:rFonts w:ascii="仿宋" w:eastAsia="仿宋" w:hAnsi="仿宋" w:cs="仿宋" w:hint="eastAsia"/>
            <w:lang w:eastAsia="zh-CN"/>
          </w:rPr>
          <w:t>(二)、供应商选择与合作</w:t>
        </w:r>
        <w:r>
          <w:tab/>
        </w:r>
        <w:r>
          <w:fldChar w:fldCharType="begin"/>
        </w:r>
        <w:r>
          <w:instrText xml:space="preserve"> PAGEREF _Toc20953 \h </w:instrText>
        </w:r>
        <w:r>
          <w:fldChar w:fldCharType="separate"/>
        </w:r>
        <w:r>
          <w:t>50</w:t>
        </w:r>
        <w:r>
          <w:fldChar w:fldCharType="end"/>
        </w:r>
      </w:hyperlink>
    </w:p>
    <w:p>
      <w:pPr>
        <w:pStyle w:val="TOC2"/>
        <w:tabs>
          <w:tab w:val="right" w:leader="dot" w:pos="8306"/>
        </w:tabs>
      </w:pPr>
      <w:hyperlink w:anchor="_Toc20311" w:history="1">
        <w:r>
          <w:rPr>
            <w:rFonts w:ascii="仿宋" w:eastAsia="仿宋" w:hAnsi="仿宋" w:cs="仿宋" w:hint="eastAsia"/>
            <w:lang w:eastAsia="zh-CN"/>
          </w:rPr>
          <w:t>(三)、物流与库存管理</w:t>
        </w:r>
        <w:r>
          <w:tab/>
        </w:r>
        <w:r>
          <w:fldChar w:fldCharType="begin"/>
        </w:r>
        <w:r>
          <w:instrText xml:space="preserve"> PAGEREF _Toc20311 \h </w:instrText>
        </w:r>
        <w:r>
          <w:fldChar w:fldCharType="separate"/>
        </w:r>
        <w:r>
          <w:t>51</w:t>
        </w:r>
        <w:r>
          <w:fldChar w:fldCharType="end"/>
        </w:r>
      </w:hyperlink>
    </w:p>
    <w:p>
      <w:pPr>
        <w:pStyle w:val="TOC1"/>
        <w:tabs>
          <w:tab w:val="right" w:leader="dot" w:pos="8306"/>
        </w:tabs>
      </w:pPr>
      <w:hyperlink w:anchor="_Toc32451" w:history="1">
        <w:r>
          <w:rPr>
            <w:rFonts w:ascii="仿宋" w:eastAsia="仿宋" w:hAnsi="仿宋" w:cs="仿宋" w:hint="eastAsia"/>
            <w:lang w:eastAsia="zh-CN"/>
          </w:rPr>
          <w:t>十四、质量管理体系</w:t>
        </w:r>
        <w:r>
          <w:tab/>
        </w:r>
        <w:r>
          <w:fldChar w:fldCharType="begin"/>
        </w:r>
        <w:r>
          <w:instrText xml:space="preserve"> PAGEREF _Toc32451 \h </w:instrText>
        </w:r>
        <w:r>
          <w:fldChar w:fldCharType="separate"/>
        </w:r>
        <w:r>
          <w:t>53</w:t>
        </w:r>
        <w:r>
          <w:fldChar w:fldCharType="end"/>
        </w:r>
      </w:hyperlink>
    </w:p>
    <w:p>
      <w:pPr>
        <w:pStyle w:val="TOC2"/>
        <w:tabs>
          <w:tab w:val="right" w:leader="dot" w:pos="8306"/>
        </w:tabs>
      </w:pPr>
      <w:hyperlink w:anchor="_Toc29051" w:history="1">
        <w:r>
          <w:rPr>
            <w:rFonts w:ascii="仿宋" w:eastAsia="仿宋" w:hAnsi="仿宋" w:cs="仿宋" w:hint="eastAsia"/>
            <w:lang w:eastAsia="zh-CN"/>
          </w:rPr>
          <w:t>(一)、质量目标与方针</w:t>
        </w:r>
        <w:r>
          <w:tab/>
        </w:r>
        <w:r>
          <w:fldChar w:fldCharType="begin"/>
        </w:r>
        <w:r>
          <w:instrText xml:space="preserve"> PAGEREF _Toc29051 \h </w:instrText>
        </w:r>
        <w:r>
          <w:fldChar w:fldCharType="separate"/>
        </w:r>
        <w:r>
          <w:t>53</w:t>
        </w:r>
        <w:r>
          <w:fldChar w:fldCharType="end"/>
        </w:r>
      </w:hyperlink>
    </w:p>
    <w:p>
      <w:pPr>
        <w:pStyle w:val="TOC2"/>
        <w:tabs>
          <w:tab w:val="right" w:leader="dot" w:pos="8306"/>
        </w:tabs>
      </w:pPr>
      <w:hyperlink w:anchor="_Toc27725" w:history="1">
        <w:r>
          <w:rPr>
            <w:rFonts w:ascii="仿宋" w:eastAsia="仿宋" w:hAnsi="仿宋" w:cs="仿宋" w:hint="eastAsia"/>
            <w:lang w:eastAsia="zh-CN"/>
          </w:rPr>
          <w:t>(二)、质量管理责任</w:t>
        </w:r>
        <w:r>
          <w:tab/>
        </w:r>
        <w:r>
          <w:fldChar w:fldCharType="begin"/>
        </w:r>
        <w:r>
          <w:instrText xml:space="preserve"> PAGEREF _Toc27725 \h </w:instrText>
        </w:r>
        <w:r>
          <w:fldChar w:fldCharType="separate"/>
        </w:r>
        <w:r>
          <w:t>54</w:t>
        </w:r>
        <w:r>
          <w:fldChar w:fldCharType="end"/>
        </w:r>
      </w:hyperlink>
    </w:p>
    <w:p>
      <w:pPr>
        <w:pStyle w:val="TOC2"/>
        <w:tabs>
          <w:tab w:val="right" w:leader="dot" w:pos="8306"/>
        </w:tabs>
      </w:pPr>
      <w:hyperlink w:anchor="_Toc16666" w:history="1">
        <w:r>
          <w:rPr>
            <w:rFonts w:ascii="仿宋" w:eastAsia="仿宋" w:hAnsi="仿宋" w:cs="仿宋" w:hint="eastAsia"/>
            <w:lang w:eastAsia="zh-CN"/>
          </w:rPr>
          <w:t>(三)、质量管理体系文件</w:t>
        </w:r>
        <w:r>
          <w:tab/>
        </w:r>
        <w:r>
          <w:fldChar w:fldCharType="begin"/>
        </w:r>
        <w:r>
          <w:instrText xml:space="preserve"> PAGEREF _Toc16666 \h </w:instrText>
        </w:r>
        <w:r>
          <w:fldChar w:fldCharType="separate"/>
        </w:r>
        <w:r>
          <w:t>55</w:t>
        </w:r>
        <w:r>
          <w:fldChar w:fldCharType="end"/>
        </w:r>
      </w:hyperlink>
    </w:p>
    <w:p>
      <w:pPr>
        <w:pStyle w:val="TOC2"/>
        <w:tabs>
          <w:tab w:val="right" w:leader="dot" w:pos="8306"/>
        </w:tabs>
      </w:pPr>
      <w:hyperlink w:anchor="_Toc30811" w:history="1">
        <w:r>
          <w:rPr>
            <w:rFonts w:ascii="仿宋" w:eastAsia="仿宋" w:hAnsi="仿宋" w:cs="仿宋" w:hint="eastAsia"/>
            <w:lang w:eastAsia="zh-CN"/>
          </w:rPr>
          <w:t>(四)、质量培训与教育</w:t>
        </w:r>
        <w:r>
          <w:tab/>
        </w:r>
        <w:r>
          <w:fldChar w:fldCharType="begin"/>
        </w:r>
        <w:r>
          <w:instrText xml:space="preserve"> PAGEREF _Toc30811 \h </w:instrText>
        </w:r>
        <w:r>
          <w:fldChar w:fldCharType="separate"/>
        </w:r>
        <w:r>
          <w:t>57</w:t>
        </w:r>
        <w:r>
          <w:fldChar w:fldCharType="end"/>
        </w:r>
      </w:hyperlink>
    </w:p>
    <w:p>
      <w:pPr>
        <w:pStyle w:val="TOC2"/>
        <w:tabs>
          <w:tab w:val="right" w:leader="dot" w:pos="8306"/>
        </w:tabs>
      </w:pPr>
      <w:hyperlink w:anchor="_Toc24911" w:history="1">
        <w:r>
          <w:rPr>
            <w:rFonts w:ascii="仿宋" w:eastAsia="仿宋" w:hAnsi="仿宋" w:cs="仿宋" w:hint="eastAsia"/>
            <w:lang w:eastAsia="zh-CN"/>
          </w:rPr>
          <w:t>(五)、质量审核与评价</w:t>
        </w:r>
        <w:r>
          <w:tab/>
        </w:r>
        <w:r>
          <w:fldChar w:fldCharType="begin"/>
        </w:r>
        <w:r>
          <w:instrText xml:space="preserve"> PAGEREF _Toc24911 \h </w:instrText>
        </w:r>
        <w:r>
          <w:fldChar w:fldCharType="separate"/>
        </w:r>
        <w:r>
          <w:t>58</w:t>
        </w:r>
        <w:r>
          <w:fldChar w:fldCharType="end"/>
        </w:r>
      </w:hyperlink>
    </w:p>
    <w:p>
      <w:pPr>
        <w:pStyle w:val="TOC2"/>
        <w:tabs>
          <w:tab w:val="right" w:leader="dot" w:pos="8306"/>
        </w:tabs>
      </w:pPr>
      <w:hyperlink w:anchor="_Toc11067" w:history="1">
        <w:r>
          <w:rPr>
            <w:rFonts w:ascii="仿宋" w:eastAsia="仿宋" w:hAnsi="仿宋" w:cs="仿宋" w:hint="eastAsia"/>
            <w:lang w:eastAsia="zh-CN"/>
          </w:rPr>
          <w:t>(六)、不符合与纠正措施</w:t>
        </w:r>
        <w:r>
          <w:tab/>
        </w:r>
        <w:r>
          <w:fldChar w:fldCharType="begin"/>
        </w:r>
        <w:r>
          <w:instrText xml:space="preserve"> PAGEREF _Toc11067 \h </w:instrText>
        </w:r>
        <w:r>
          <w:fldChar w:fldCharType="separate"/>
        </w:r>
        <w:r>
          <w:t>60</w:t>
        </w:r>
        <w:r>
          <w:fldChar w:fldCharType="end"/>
        </w:r>
      </w:hyperlink>
    </w:p>
    <w:p>
      <w:pPr>
        <w:pStyle w:val="TOC1"/>
        <w:tabs>
          <w:tab w:val="right" w:leader="dot" w:pos="8306"/>
        </w:tabs>
      </w:pPr>
      <w:hyperlink w:anchor="_Toc27724" w:history="1">
        <w:r>
          <w:rPr>
            <w:rFonts w:ascii="仿宋" w:eastAsia="仿宋" w:hAnsi="仿宋" w:cs="仿宋" w:hint="eastAsia"/>
            <w:lang w:eastAsia="zh-CN"/>
          </w:rPr>
          <w:t>十五、风险识别与分类</w:t>
        </w:r>
        <w:r>
          <w:tab/>
        </w:r>
        <w:r>
          <w:fldChar w:fldCharType="begin"/>
        </w:r>
        <w:r>
          <w:instrText xml:space="preserve"> PAGEREF _Toc27724 \h </w:instrText>
        </w:r>
        <w:r>
          <w:fldChar w:fldCharType="separate"/>
        </w:r>
        <w:r>
          <w:t>61</w:t>
        </w:r>
        <w:r>
          <w:fldChar w:fldCharType="end"/>
        </w:r>
      </w:hyperlink>
    </w:p>
    <w:p>
      <w:pPr>
        <w:pStyle w:val="TOC2"/>
        <w:tabs>
          <w:tab w:val="right" w:leader="dot" w:pos="8306"/>
        </w:tabs>
      </w:pPr>
      <w:hyperlink w:anchor="_Toc1295" w:history="1">
        <w:r>
          <w:rPr>
            <w:rFonts w:ascii="仿宋" w:eastAsia="仿宋" w:hAnsi="仿宋" w:cs="仿宋" w:hint="eastAsia"/>
            <w:lang w:eastAsia="zh-CN"/>
          </w:rPr>
          <w:t>(一)、风险识别</w:t>
        </w:r>
        <w:r>
          <w:tab/>
        </w:r>
        <w:r>
          <w:fldChar w:fldCharType="begin"/>
        </w:r>
        <w:r>
          <w:instrText xml:space="preserve"> PAGEREF _Toc1295 \h </w:instrText>
        </w:r>
        <w:r>
          <w:fldChar w:fldCharType="separate"/>
        </w:r>
        <w:r>
          <w:t>61</w:t>
        </w:r>
        <w:r>
          <w:fldChar w:fldCharType="end"/>
        </w:r>
      </w:hyperlink>
    </w:p>
    <w:p>
      <w:pPr>
        <w:pStyle w:val="TOC2"/>
        <w:tabs>
          <w:tab w:val="right" w:leader="dot" w:pos="8306"/>
        </w:tabs>
      </w:pPr>
      <w:hyperlink w:anchor="_Toc15763" w:history="1">
        <w:r>
          <w:rPr>
            <w:rFonts w:ascii="仿宋" w:eastAsia="仿宋" w:hAnsi="仿宋" w:cs="仿宋" w:hint="eastAsia"/>
            <w:lang w:eastAsia="zh-CN"/>
          </w:rPr>
          <w:t>(二)、风险分类</w:t>
        </w:r>
        <w:r>
          <w:tab/>
        </w:r>
        <w:r>
          <w:fldChar w:fldCharType="begin"/>
        </w:r>
        <w:r>
          <w:instrText xml:space="preserve"> PAGEREF _Toc15763 \h </w:instrText>
        </w:r>
        <w:r>
          <w:fldChar w:fldCharType="separate"/>
        </w:r>
        <w:r>
          <w:t>62</w:t>
        </w:r>
        <w:r>
          <w:fldChar w:fldCharType="end"/>
        </w:r>
      </w:hyperlink>
    </w:p>
    <w:p>
      <w:pPr>
        <w:pStyle w:val="TOC1"/>
        <w:tabs>
          <w:tab w:val="right" w:leader="dot" w:pos="8306"/>
        </w:tabs>
      </w:pPr>
      <w:hyperlink w:anchor="_Toc1933" w:history="1">
        <w:r>
          <w:rPr>
            <w:rFonts w:ascii="仿宋" w:eastAsia="仿宋" w:hAnsi="仿宋" w:cs="仿宋" w:hint="eastAsia"/>
            <w:lang w:eastAsia="zh-CN"/>
          </w:rPr>
          <w:t>十六、中枢兴奋药项目实施时间节点</w:t>
        </w:r>
        <w:r>
          <w:tab/>
        </w:r>
        <w:r>
          <w:fldChar w:fldCharType="begin"/>
        </w:r>
        <w:r>
          <w:instrText xml:space="preserve"> PAGEREF _Toc1933 \h </w:instrText>
        </w:r>
        <w:r>
          <w:fldChar w:fldCharType="separate"/>
        </w:r>
        <w:r>
          <w:t>64</w:t>
        </w:r>
        <w:r>
          <w:fldChar w:fldCharType="end"/>
        </w:r>
      </w:hyperlink>
    </w:p>
    <w:p>
      <w:pPr>
        <w:pStyle w:val="TOC2"/>
        <w:tabs>
          <w:tab w:val="right" w:leader="dot" w:pos="8306"/>
        </w:tabs>
      </w:pPr>
      <w:hyperlink w:anchor="_Toc6974" w:history="1">
        <w:r>
          <w:rPr>
            <w:rFonts w:ascii="仿宋" w:eastAsia="仿宋" w:hAnsi="仿宋" w:cs="仿宋" w:hint="eastAsia"/>
            <w:lang w:eastAsia="zh-CN"/>
          </w:rPr>
          <w:t>(一)、中枢兴奋药项目启动阶段时间节点</w:t>
        </w:r>
        <w:r>
          <w:tab/>
        </w:r>
        <w:r>
          <w:fldChar w:fldCharType="begin"/>
        </w:r>
        <w:r>
          <w:instrText xml:space="preserve"> PAGEREF _Toc6974 \h </w:instrText>
        </w:r>
        <w:r>
          <w:fldChar w:fldCharType="separate"/>
        </w:r>
        <w:r>
          <w:t>64</w:t>
        </w:r>
        <w:r>
          <w:fldChar w:fldCharType="end"/>
        </w:r>
      </w:hyperlink>
    </w:p>
    <w:p>
      <w:pPr>
        <w:pStyle w:val="TOC2"/>
        <w:tabs>
          <w:tab w:val="right" w:leader="dot" w:pos="8306"/>
        </w:tabs>
      </w:pPr>
      <w:hyperlink w:anchor="_Toc26299" w:history="1">
        <w:r>
          <w:rPr>
            <w:rFonts w:ascii="仿宋" w:eastAsia="仿宋" w:hAnsi="仿宋" w:cs="仿宋" w:hint="eastAsia"/>
            <w:lang w:eastAsia="zh-CN"/>
          </w:rPr>
          <w:t>(二)、中枢兴奋药项目执行阶段时间节点</w:t>
        </w:r>
        <w:r>
          <w:tab/>
        </w:r>
        <w:r>
          <w:fldChar w:fldCharType="begin"/>
        </w:r>
        <w:r>
          <w:instrText xml:space="preserve"> PAGEREF _Toc26299 \h </w:instrText>
        </w:r>
        <w:r>
          <w:fldChar w:fldCharType="separate"/>
        </w:r>
        <w:r>
          <w:t>65</w:t>
        </w:r>
        <w:r>
          <w:fldChar w:fldCharType="end"/>
        </w:r>
      </w:hyperlink>
    </w:p>
    <w:p>
      <w:pPr>
        <w:pStyle w:val="TOC2"/>
        <w:tabs>
          <w:tab w:val="right" w:leader="dot" w:pos="8306"/>
        </w:tabs>
      </w:pPr>
      <w:hyperlink w:anchor="_Toc7751" w:history="1">
        <w:r>
          <w:rPr>
            <w:rFonts w:ascii="仿宋" w:eastAsia="仿宋" w:hAnsi="仿宋" w:cs="仿宋" w:hint="eastAsia"/>
            <w:lang w:eastAsia="zh-CN"/>
          </w:rPr>
          <w:t>(三)、中枢兴奋药项目完成阶段时间节点</w:t>
        </w:r>
        <w:r>
          <w:tab/>
        </w:r>
        <w:r>
          <w:fldChar w:fldCharType="begin"/>
        </w:r>
        <w:r>
          <w:instrText xml:space="preserve"> PAGEREF _Toc7751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44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9520"/>
      <w:r>
        <w:rPr>
          <w:rFonts w:ascii="仿宋" w:eastAsia="仿宋" w:hAnsi="仿宋" w:cs="仿宋" w:hint="eastAsia"/>
          <w:sz w:val="28"/>
          <w:lang w:eastAsia="zh-CN"/>
        </w:rPr>
        <w:t>一、中枢兴奋药项目概论</w:t>
      </w:r>
      <w:bookmarkEnd w:id="2"/>
    </w:p>
    <w:p>
      <w:pPr>
        <w:pStyle w:val="Heading2"/>
        <w:rPr>
          <w:rFonts w:ascii="仿宋" w:eastAsia="仿宋" w:hAnsi="仿宋" w:cs="仿宋" w:hint="eastAsia"/>
          <w:lang w:eastAsia="zh-CN"/>
        </w:rPr>
      </w:pPr>
      <w:bookmarkStart w:id="3" w:name="_Toc26438"/>
      <w:r>
        <w:rPr>
          <w:rFonts w:ascii="仿宋" w:eastAsia="仿宋" w:hAnsi="仿宋" w:cs="仿宋" w:hint="eastAsia"/>
          <w:lang w:eastAsia="zh-CN"/>
        </w:rPr>
        <w:t>(一)、中枢兴奋药项目概况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中枢兴奋药项目的起源追溯至对市场的深入洞察。市场的不断演变与变革为中枢兴奋药项目提供了难得的机遇。当前市场存在的需求缺口和变革的大环境共同构成了中枢兴奋药项目的背景。这个中枢兴奋药项目旨在充分利用市场机遇，填补行业中尚未满足的需求，为客户提供全新的解决方案。市场的变革和需求的增长使得这个中枢兴奋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中枢兴奋药项目名称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中枢兴奋药项目正式命名为中枢兴奋药。这个名称不仅仅是一个标识，更代表了中枢兴奋药项目的核心理念和愿景。它蕴含着中枢兴奋药项目所要解决问题的关键字，具有强烈的表达和辨识度，为中枢兴奋药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中枢兴奋药项目目标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中枢兴奋药项目的核心目标是提供一种全新、高效的解决方案，满足客户日益增长的需求。中枢兴奋药项目追求的不仅仅是满足市场需求，更是在市场中获得卓越的竞争优势。通过不断提升产品或服务的质量和创新水平，中枢兴奋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中枢兴奋药项目范围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中枢兴奋药项目全面涵盖了产品研发、制造、市场推广和售后服务，确保从产品设计到最终用户体验的全方位关注。这一全面的中枢兴奋药项目范围是为了确保中枢兴奋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中枢兴奋药项目时间表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中枢兴奋药项目计划在未来18个月内完成，包括研发、测试、市场试点和正式推出等不同阶段。这个时间表的合理设计是为了确保中枢兴奋药项目各个阶段的顺利推进，以便按时交付高质量的成果。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中枢兴奋药项目预算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中枢兴奋药项目总预算估算为XX百万美元，主要分配在研发、市场推广、人员培训和运营等方面。这一充足的预算为中枢兴奋药项目提供了充足的资源，确保中枢兴奋药项目在各个方面都能取得优异的表现。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中枢兴奋药项目风险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枢兴奋药项目可能面临的风险包括市场接受度低、技术难题、竞争激烈等。中枢兴奋药项目团队已经制定了相应的风险应对计划，通过前瞻性的风险管理，确保中枢兴奋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中枢兴奋药项目团队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中枢兴奋药项目汇聚了一支经验丰富、多领域专业素养的核心团队，确保中枢兴奋药项目在各个方面都能拥有高水平的执行力。团队的协同作战是中枢兴奋药项目成功的关键因素之一。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中枢兴奋药项目背景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中枢兴奋药项目的背景根植于市场对更高效、创新产品的渴望，同时也受到科技发展对行业格局的深刻改变的影响。这为中枢兴奋药项目提供了广阔的发展空间和市场需求。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中枢兴奋药项目现状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截至目前，中枢兴奋药项目已完成市场调研和技术验证，取得了初步的成功。这为中枢兴奋药项目在未来的发展奠定了坚实的基础，为更远大的目标打下了坚实的基石。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6782"/>
      <w:r>
        <w:rPr>
          <w:rFonts w:ascii="仿宋" w:eastAsia="仿宋" w:hAnsi="仿宋" w:cs="仿宋" w:hint="eastAsia"/>
          <w:sz w:val="28"/>
          <w:lang w:eastAsia="zh-CN"/>
        </w:rPr>
        <w:t>(二)、中枢兴奋药项目目标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keyword》中枢兴奋药项目首要业务目标是在市场中占据有利地位，实现产品/服务的成功推广和销售。通过不断提升产品质量、创新性，中枢兴奋药项目追求成为行业中的领导者，赢得更多客户的青睐。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在科技迅速发展的时代，中枢兴奋药项目着眼于技术创新。通过持续的研发和技术升级，中枢兴奋药项目旨在推出更具创新性的产品或服务，以满足市场对新鲜、先进解决方案的需求。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为了建立可持续的客户关系，中枢兴奋药项目设定了客户满意度目标。通过提供卓越的产品质量和优质的客户服务，中枢兴奋药项目追求赢得客户的信任和忠诚度，确保他们的满意度达到行业领先水平。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中枢兴奋药项目注重社会责任和可持续发展。通过实施环保、社会责任中枢兴奋药项目，中枢兴奋药项目致力于在经济发展的同时保护环境，促进社会公平，实现可持续经营。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中枢兴奋药项目的团队是实现目标的核心驱动力。因此，中枢兴奋药项目设定了团队发展目标，包括提升团队成员的专业技能、培养领导力，以及搭建协同高效的团队工作氛围。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8828"/>
      <w:r>
        <w:rPr>
          <w:rFonts w:ascii="仿宋" w:eastAsia="仿宋" w:hAnsi="仿宋" w:cs="仿宋" w:hint="eastAsia"/>
          <w:sz w:val="28"/>
          <w:lang w:eastAsia="zh-CN"/>
        </w:rPr>
        <w:t>(三)、中枢兴奋药项目提出的理由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中枢兴奋药项目提出的理由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中枢兴奋药项目的提出源于对市场机遇的深刻洞察。当前市场中存在的需求缺口和行业发展趋势表明，有巨大的商业机会等待被开发。通过准确捕捉市场机遇，中枢兴奋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中枢兴奋药项目的理念基于对技术创新的信仰。通过持续的研发和技术投入，中枢兴奋药项目有望推出更具创新性的产品或服务。在科技飞速发展的当下，中枢兴奋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中枢兴奋药项目的提出是为了增强企业的行业竞争力。通过提升产品或服务的质量和独特性，中枢兴奋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中枢兴奋药项目响应了消费者需求的变化。随着社会和科技的不断发展，消费者对产品和服务的需求也在发生变化。通过深入了解并及时回应消费者的新需求，中枢兴奋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中枢兴奋药项目的提出是企业战略发展规划的一部分。在面对日益激烈的市场竞争和不断变化的商业环境中，中枢兴奋药项目作为企业战略的一环，旨在为企业开辟新的增长领域，巩固企业在行业中的地位。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中枢兴奋药项目的提出不仅仅是基于商业考量，还注重社会责任。通过推出环保、社会责任等方面的中枢兴奋药项目，中枢兴奋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中枢兴奋药项目的提出反映了对利益相关者期望的关注。包括客户、员工、投资者等利益相关者在企业发展中都有着各自的期望，中枢兴奋药项目力求在满足这些期望的同时，取得更大的共赢。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9043"/>
      <w:r>
        <w:rPr>
          <w:rFonts w:ascii="仿宋" w:eastAsia="仿宋" w:hAnsi="仿宋" w:cs="仿宋" w:hint="eastAsia"/>
          <w:sz w:val="28"/>
          <w:lang w:eastAsia="zh-CN"/>
        </w:rPr>
        <w:t>(四)、中枢兴奋药项目意义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在实施中枢兴奋药项目的过程中，我们不仅仅是在追逐商业成功，更是为企业和社会的多个层面创造了深远的意义。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中枢兴奋药项目的首要意义在于提升企业的市场竞争力。通过持续的创新和对产品质量的高标准要求，中枢兴奋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中枢兴奋药项目的推进将促使行业技术水平的提升。通过引入先进技术和创新性解决方案，中枢兴奋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中枢兴奋药项目不仅创造了大量就业机会，提高了就业水平，还注重社会责任和环保。通过参与社会公益事业和推动环保中枢兴奋药项目，中枢兴奋药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综合而言，中枢兴奋药项目意义重大，不仅推动了企业的发展，也为行业和社会的进步贡献了积极力量。这是一个全面而深刻的影响，将在未来产生可持续的正面效应。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4051"/>
      <w:r>
        <w:rPr>
          <w:rFonts w:ascii="仿宋" w:eastAsia="仿宋" w:hAnsi="仿宋" w:cs="仿宋" w:hint="eastAsia"/>
          <w:sz w:val="28"/>
          <w:lang w:eastAsia="zh-CN"/>
        </w:rPr>
        <w:t>(五)、中枢兴奋药项目背景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在当今迅猛发展的商业环境中，中枢兴奋药项目的动因根植于对多方面因素的审慎考量。这个中枢兴奋药项目的提出并非孤立的决策，而是对企业所处背景深入思考的产物。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中枢兴奋药项目背后的首要原因。科技的迅速发展和全球市场的快速变化使得企业必须灵活应对。中枢兴奋药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竞争的激烈程度也是中枢兴奋药项目背景中不可忽视的一环。企业需要在激烈竞争中脱颖而出，为此，中枢兴奋药项目致力于打破常规，提供独特的价值主张，以吸引客户并确保市场份额的增长。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技术的迅速发展为企业带来了机遇与挑战。作为中枢兴奋药项目启动的背景之一，对新兴技术的应用将有助于提升企业的技术水平，使其在不断演进的商业环境中保持竞争优势。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此外，社会对企业责任的期望也在逐渐升高。中枢兴奋药项目充分融入了社会责任的理念，通过可持续经营和社会公益中枢兴奋药项目，企图为社会贡献一份力量，在商业成功的同时关注社会价值。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3845"/>
      <w:r>
        <w:rPr>
          <w:rFonts w:ascii="仿宋" w:eastAsia="仿宋" w:hAnsi="仿宋" w:cs="仿宋" w:hint="eastAsia"/>
          <w:sz w:val="28"/>
          <w:lang w:eastAsia="zh-CN"/>
        </w:rPr>
        <w:t>二、中枢兴奋药项目土建工程</w:t>
      </w:r>
      <w:bookmarkEnd w:id="8"/>
    </w:p>
    <w:p>
      <w:pPr>
        <w:pStyle w:val="Heading2"/>
        <w:rPr>
          <w:rFonts w:ascii="仿宋" w:eastAsia="仿宋" w:hAnsi="仿宋" w:cs="仿宋" w:hint="eastAsia"/>
          <w:lang w:eastAsia="zh-CN"/>
        </w:rPr>
      </w:pPr>
      <w:bookmarkStart w:id="9" w:name="_Toc32139"/>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在中枢兴奋药项目的建筑工程设计中，我们将秉承一系列重要的设计原则，以确保中枢兴奋药项目建筑在功能、美观、可持续性等方面达到最佳效果。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首要原则是确保建筑的功能性得到最大化的发挥。我们将充分理解中枢兴奋药项目的实际需求，合理布局各个功能区域，保证建筑在满足业务需求的同时，提供高效的工作环境。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在建筑设计中，我们将综合考虑建设和运营成本。通过精细的经济效益分析，确保设计方案在高效利用资源的同时，对中枢兴奋药项目的长期盈利能力有积极的贡献。</w:t>
      </w:r>
    </w:p>
    <w:p>
      <w:pPr>
        <w:pStyle w:val="Heading2"/>
        <w:ind w:firstLine="560" w:firstLineChars="200"/>
        <w:rPr>
          <w:rFonts w:ascii="仿宋" w:eastAsia="仿宋" w:hAnsi="仿宋" w:cs="仿宋" w:hint="eastAsia"/>
          <w:sz w:val="28"/>
          <w:lang w:eastAsia="zh-CN"/>
        </w:rPr>
      </w:pPr>
      <w:bookmarkStart w:id="10" w:name="_Toc211"/>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中枢兴奋药项目的土建工程设计中，我们将精准设定设计年限，结合中枢兴奋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中枢兴奋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20033"/>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中枢兴奋药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中枢兴奋药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中枢兴奋药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4635"/>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本期工程中枢兴奋药项目预计总建筑面积XXX平方米，其中：计容建筑面积XXX平方米，计划建筑工程投资XX万元，占中枢兴奋药项目总投资的XX%。</w:t>
      </w:r>
    </w:p>
    <w:p>
      <w:pPr>
        <w:pStyle w:val="Heading1"/>
        <w:ind w:firstLine="560" w:firstLineChars="200"/>
        <w:rPr>
          <w:rFonts w:ascii="仿宋" w:eastAsia="仿宋" w:hAnsi="仿宋" w:cs="仿宋" w:hint="eastAsia"/>
          <w:sz w:val="28"/>
          <w:lang w:eastAsia="zh-CN"/>
        </w:rPr>
      </w:pPr>
      <w:bookmarkStart w:id="13" w:name="_Toc27727"/>
      <w:r>
        <w:rPr>
          <w:rFonts w:ascii="仿宋" w:eastAsia="仿宋" w:hAnsi="仿宋" w:cs="仿宋" w:hint="eastAsia"/>
          <w:sz w:val="28"/>
          <w:lang w:eastAsia="zh-CN"/>
        </w:rPr>
        <w:t>三、中枢兴奋药项目建设背景及必要性分析</w:t>
      </w:r>
      <w:bookmarkEnd w:id="13"/>
    </w:p>
    <w:p>
      <w:pPr>
        <w:pStyle w:val="Heading2"/>
        <w:rPr>
          <w:rFonts w:ascii="仿宋" w:eastAsia="仿宋" w:hAnsi="仿宋" w:cs="仿宋" w:hint="eastAsia"/>
          <w:lang w:eastAsia="zh-CN"/>
        </w:rPr>
      </w:pPr>
      <w:bookmarkStart w:id="14" w:name="_Toc11742"/>
      <w:r>
        <w:rPr>
          <w:rFonts w:ascii="仿宋" w:eastAsia="仿宋" w:hAnsi="仿宋" w:cs="仿宋" w:hint="eastAsia"/>
          <w:lang w:eastAsia="zh-CN"/>
        </w:rPr>
        <w:t>(一)、中枢兴奋药项目背景分析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中枢兴奋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中枢兴奋药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中枢兴奋药项目在这个潮流中的定位。同时，我们将关注行业内涌现的新兴机遇，以便中枢兴奋药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技术的飞速进步为中枢兴奋药项目提供了强大的发展动力。我们将聚焦于行业内最新的技术发展趋势，包括但不限于人工智能、大数据分析、物联网等领域。通过深度的技术研究，我们将确保中枢兴奋药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中枢兴奋药项目发展的源泉。我们将投入更多的精力对市场需求进行深入剖析，超越表面的需求，深入挖掘潜在的市场痛点和机遇。通过对市场需求的细致了解，中枢兴奋药项目将更有针对性地设计解决方案，满足市场的多样化需求，从而更好地促进中枢兴奋药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中枢兴奋药项目战略至关重要。我们将对竞争态势进行更为深入的分析，包括但不限于市场份额、产品特点、客户满意度等多个维度。通过深度的竞争分析，中枢兴奋药项目将能够更准确地把握市场脉搏，制定具有竞争力的中枢兴奋药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中枢兴奋药项目的发展具有直接的影响。我们将进行更为全面的法规和政策分析，了解行业发展中的潜在法律风险和合规挑战。通过充分了解和遵守相关法规，中枢兴奋药项目将确保在法律框架内合法合规运营，为中枢兴奋药项目的稳健发展提供有力支持。</w:t>
      </w:r>
    </w:p>
    <w:p>
      <w:pPr>
        <w:pStyle w:val="Heading2"/>
        <w:ind w:firstLine="560" w:firstLineChars="200"/>
        <w:rPr>
          <w:rFonts w:ascii="仿宋" w:eastAsia="仿宋" w:hAnsi="仿宋" w:cs="仿宋" w:hint="eastAsia"/>
          <w:sz w:val="28"/>
          <w:lang w:eastAsia="zh-CN"/>
        </w:rPr>
      </w:pPr>
      <w:bookmarkStart w:id="15" w:name="_Toc29790"/>
      <w:r>
        <w:rPr>
          <w:rFonts w:ascii="仿宋" w:eastAsia="仿宋" w:hAnsi="仿宋" w:cs="仿宋" w:hint="eastAsia"/>
          <w:sz w:val="28"/>
          <w:lang w:eastAsia="zh-CN"/>
        </w:rPr>
        <w:t>(二)、中枢兴奋药项目建设必要性分析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枢兴奋药项目建设的迫切性源于对行业发展趋势的深刻洞察。我们正处于一个行业变革的时代，科技创新、数字化转型成为企业发展的关键动力。中枢兴奋药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中枢兴奋药项目建设不仅仅是为了跟上潮流，更是为了通过技术创新推动企业的持续发展。通过引入先进的技术和解决方案，中枢兴奋药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中枢兴奋药项目的建设成为必然选择，通过提高产品质量、拓展服务领域，从而在竞争中获得更多的机会。中枢兴奋药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中枢兴奋药项目建设的必要性体现在对客户需求更精准的满足。通过中枢兴奋药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枢兴奋药项目建设的背后是对企业持续创新的追求。只有通过不断创新，企业才能在竞争中立于不败之地。中枢兴奋药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19524"/>
      <w:r>
        <w:rPr>
          <w:rFonts w:ascii="仿宋" w:eastAsia="仿宋" w:hAnsi="仿宋" w:cs="仿宋" w:hint="eastAsia"/>
          <w:sz w:val="28"/>
          <w:lang w:eastAsia="zh-CN"/>
        </w:rPr>
        <w:t>四、中枢兴奋药项目文档管理</w:t>
      </w:r>
      <w:bookmarkEnd w:id="16"/>
    </w:p>
    <w:p>
      <w:pPr>
        <w:pStyle w:val="Heading2"/>
        <w:rPr>
          <w:rFonts w:ascii="仿宋" w:eastAsia="仿宋" w:hAnsi="仿宋" w:cs="仿宋" w:hint="eastAsia"/>
          <w:lang w:eastAsia="zh-CN"/>
        </w:rPr>
      </w:pPr>
      <w:bookmarkStart w:id="17" w:name="_Toc7061"/>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中枢兴奋药项目高度重视文档的质量和准确性，以支持中枢兴奋药项目的各项活动和决策。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中枢兴奋药项目文档的编制始于中枢兴奋药项目计划的初期，我们制定了详细的文档编制计划，明确了每个文档的内容、格式和编写责任人。在中枢兴奋药项目启动阶段，我们首先编制了中枢兴奋药项目章程，明确定义了中枢兴奋药项目的目标、范围、风险等关键要素。随后，中枢兴奋药项目团队根据计划陆续编制了需求文档、设计文档、测试文档等各类文档，确保中枢兴奋药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https://d.book118.com/948060003111006046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中枢兴奋药项目计划设计方案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中枢兴奋药项目计划设计方案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中枢兴奋药项目计划设计方案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中枢兴奋药项目计划设计方案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中枢兴奋药项目计划设计方案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中枢兴奋药项目计划设计方案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中枢兴奋药项目计划设计方案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中枢兴奋药项目计划设计方案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中枢兴奋药项目计划设计方案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中枢兴奋药项目计划设计方案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中枢兴奋药项目计划设计方案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中枢兴奋药项目计划设计方案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中枢兴奋药项目计划设计方案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中枢兴奋药项目计划设计方案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中枢兴奋药项目计划设计方案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中枢兴奋药项目计划设计方案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中枢兴奋药项目计划设计方案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FA5090"/>
    <w:rsid w:val="2EFA509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4806000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2024-03-05T16:37:00Z</dcterms:created>
  <dcterms:modified xsi:type="dcterms:W3CDTF">2024-03-05T16:37:49Z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7BF6AE55192547F583AD0CF9CFE5245E_11</vt:lpwstr>
  </property>
  <property fmtid="{D5CDD505-2E9C-101B-9397-08002B2CF9AE}" pid="3" name="KSOProductBuildVer">
    <vt:lpwstr>2052-12.1.0.16388</vt:lpwstr>
  </property>
</Properties>
</file>