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大型无菌包装机项目规划设计方案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08" w:history="1">
        <w:r>
          <w:rPr>
            <w:rFonts w:ascii="仿宋" w:eastAsia="仿宋" w:hAnsi="仿宋" w:cs="仿宋" w:hint="eastAsia"/>
            <w:lang w:eastAsia="zh-CN"/>
          </w:rPr>
          <w:t>序言</w:t>
        </w:r>
        <w:r>
          <w:tab/>
        </w:r>
        <w:r>
          <w:fldChar w:fldCharType="begin"/>
        </w:r>
        <w:r>
          <w:instrText xml:space="preserve"> PAGEREF _Toc5208 \h </w:instrText>
        </w:r>
        <w:r>
          <w:fldChar w:fldCharType="separate"/>
        </w:r>
        <w:r>
          <w:t>3</w:t>
        </w:r>
        <w:r>
          <w:fldChar w:fldCharType="end"/>
        </w:r>
      </w:hyperlink>
    </w:p>
    <w:p>
      <w:pPr>
        <w:pStyle w:val="TOC1"/>
        <w:tabs>
          <w:tab w:val="right" w:leader="dot" w:pos="8306"/>
        </w:tabs>
      </w:pPr>
      <w:hyperlink w:anchor="_Toc25569" w:history="1">
        <w:r>
          <w:rPr>
            <w:rFonts w:ascii="仿宋" w:eastAsia="仿宋" w:hAnsi="仿宋" w:cs="仿宋" w:hint="eastAsia"/>
            <w:lang w:eastAsia="zh-CN"/>
          </w:rPr>
          <w:t>一、大型无菌包装机项目建设单位说明</w:t>
        </w:r>
        <w:r>
          <w:tab/>
        </w:r>
        <w:r>
          <w:fldChar w:fldCharType="begin"/>
        </w:r>
        <w:r>
          <w:instrText xml:space="preserve"> PAGEREF _Toc25569 \h </w:instrText>
        </w:r>
        <w:r>
          <w:fldChar w:fldCharType="separate"/>
        </w:r>
        <w:r>
          <w:t>3</w:t>
        </w:r>
        <w:r>
          <w:fldChar w:fldCharType="end"/>
        </w:r>
      </w:hyperlink>
    </w:p>
    <w:p>
      <w:pPr>
        <w:pStyle w:val="TOC2"/>
        <w:tabs>
          <w:tab w:val="right" w:leader="dot" w:pos="8306"/>
        </w:tabs>
      </w:pPr>
      <w:hyperlink w:anchor="_Toc32469" w:history="1">
        <w:r>
          <w:rPr>
            <w:rFonts w:ascii="仿宋" w:eastAsia="仿宋" w:hAnsi="仿宋" w:cs="仿宋" w:hint="eastAsia"/>
            <w:lang w:eastAsia="zh-CN"/>
          </w:rPr>
          <w:t>(一)、大型无菌包装机项目承办单位基本情况</w:t>
        </w:r>
        <w:r>
          <w:tab/>
        </w:r>
        <w:r>
          <w:fldChar w:fldCharType="begin"/>
        </w:r>
        <w:r>
          <w:instrText xml:space="preserve"> PAGEREF _Toc32469 \h </w:instrText>
        </w:r>
        <w:r>
          <w:fldChar w:fldCharType="separate"/>
        </w:r>
        <w:r>
          <w:t>3</w:t>
        </w:r>
        <w:r>
          <w:fldChar w:fldCharType="end"/>
        </w:r>
      </w:hyperlink>
    </w:p>
    <w:p>
      <w:pPr>
        <w:pStyle w:val="TOC2"/>
        <w:tabs>
          <w:tab w:val="right" w:leader="dot" w:pos="8306"/>
        </w:tabs>
      </w:pPr>
      <w:hyperlink w:anchor="_Toc703" w:history="1">
        <w:r>
          <w:rPr>
            <w:rFonts w:ascii="仿宋" w:eastAsia="仿宋" w:hAnsi="仿宋" w:cs="仿宋" w:hint="eastAsia"/>
            <w:lang w:eastAsia="zh-CN"/>
          </w:rPr>
          <w:t>(二)、公司经济效益分析</w:t>
        </w:r>
        <w:r>
          <w:tab/>
        </w:r>
        <w:r>
          <w:fldChar w:fldCharType="begin"/>
        </w:r>
        <w:r>
          <w:instrText xml:space="preserve"> PAGEREF _Toc703 \h </w:instrText>
        </w:r>
        <w:r>
          <w:fldChar w:fldCharType="separate"/>
        </w:r>
        <w:r>
          <w:t>4</w:t>
        </w:r>
        <w:r>
          <w:fldChar w:fldCharType="end"/>
        </w:r>
      </w:hyperlink>
    </w:p>
    <w:p>
      <w:pPr>
        <w:pStyle w:val="TOC1"/>
        <w:tabs>
          <w:tab w:val="right" w:leader="dot" w:pos="8306"/>
        </w:tabs>
      </w:pPr>
      <w:hyperlink w:anchor="_Toc25691" w:history="1">
        <w:r>
          <w:rPr>
            <w:rFonts w:ascii="仿宋" w:eastAsia="仿宋" w:hAnsi="仿宋" w:cs="仿宋" w:hint="eastAsia"/>
            <w:lang w:eastAsia="zh-CN"/>
          </w:rPr>
          <w:t>二、大型无菌包装机项目绩效评估</w:t>
        </w:r>
        <w:r>
          <w:tab/>
        </w:r>
        <w:r>
          <w:fldChar w:fldCharType="begin"/>
        </w:r>
        <w:r>
          <w:instrText xml:space="preserve"> PAGEREF _Toc25691 \h </w:instrText>
        </w:r>
        <w:r>
          <w:fldChar w:fldCharType="separate"/>
        </w:r>
        <w:r>
          <w:t>5</w:t>
        </w:r>
        <w:r>
          <w:fldChar w:fldCharType="end"/>
        </w:r>
      </w:hyperlink>
    </w:p>
    <w:p>
      <w:pPr>
        <w:pStyle w:val="TOC2"/>
        <w:tabs>
          <w:tab w:val="right" w:leader="dot" w:pos="8306"/>
        </w:tabs>
      </w:pPr>
      <w:hyperlink w:anchor="_Toc29800" w:history="1">
        <w:r>
          <w:rPr>
            <w:rFonts w:ascii="仿宋" w:eastAsia="仿宋" w:hAnsi="仿宋" w:cs="仿宋" w:hint="eastAsia"/>
            <w:lang w:eastAsia="zh-CN"/>
          </w:rPr>
          <w:t>(一)、绩效评估指标</w:t>
        </w:r>
        <w:r>
          <w:tab/>
        </w:r>
        <w:r>
          <w:fldChar w:fldCharType="begin"/>
        </w:r>
        <w:r>
          <w:instrText xml:space="preserve"> PAGEREF _Toc29800 \h </w:instrText>
        </w:r>
        <w:r>
          <w:fldChar w:fldCharType="separate"/>
        </w:r>
        <w:r>
          <w:t>5</w:t>
        </w:r>
        <w:r>
          <w:fldChar w:fldCharType="end"/>
        </w:r>
      </w:hyperlink>
    </w:p>
    <w:p>
      <w:pPr>
        <w:pStyle w:val="TOC2"/>
        <w:tabs>
          <w:tab w:val="right" w:leader="dot" w:pos="8306"/>
        </w:tabs>
      </w:pPr>
      <w:hyperlink w:anchor="_Toc28367" w:history="1">
        <w:r>
          <w:rPr>
            <w:rFonts w:ascii="仿宋" w:eastAsia="仿宋" w:hAnsi="仿宋" w:cs="仿宋" w:hint="eastAsia"/>
            <w:lang w:eastAsia="zh-CN"/>
          </w:rPr>
          <w:t>(二)、绩效评估方法</w:t>
        </w:r>
        <w:r>
          <w:tab/>
        </w:r>
        <w:r>
          <w:fldChar w:fldCharType="begin"/>
        </w:r>
        <w:r>
          <w:instrText xml:space="preserve"> PAGEREF _Toc28367 \h </w:instrText>
        </w:r>
        <w:r>
          <w:fldChar w:fldCharType="separate"/>
        </w:r>
        <w:r>
          <w:t>6</w:t>
        </w:r>
        <w:r>
          <w:fldChar w:fldCharType="end"/>
        </w:r>
      </w:hyperlink>
    </w:p>
    <w:p>
      <w:pPr>
        <w:pStyle w:val="TOC2"/>
        <w:tabs>
          <w:tab w:val="right" w:leader="dot" w:pos="8306"/>
        </w:tabs>
      </w:pPr>
      <w:hyperlink w:anchor="_Toc25696" w:history="1">
        <w:r>
          <w:rPr>
            <w:rFonts w:ascii="仿宋" w:eastAsia="仿宋" w:hAnsi="仿宋" w:cs="仿宋" w:hint="eastAsia"/>
            <w:lang w:eastAsia="zh-CN"/>
          </w:rPr>
          <w:t>(三)、绩效评估周期</w:t>
        </w:r>
        <w:r>
          <w:tab/>
        </w:r>
        <w:r>
          <w:fldChar w:fldCharType="begin"/>
        </w:r>
        <w:r>
          <w:instrText xml:space="preserve"> PAGEREF _Toc25696 \h </w:instrText>
        </w:r>
        <w:r>
          <w:fldChar w:fldCharType="separate"/>
        </w:r>
        <w:r>
          <w:t>7</w:t>
        </w:r>
        <w:r>
          <w:fldChar w:fldCharType="end"/>
        </w:r>
      </w:hyperlink>
    </w:p>
    <w:p>
      <w:pPr>
        <w:pStyle w:val="TOC1"/>
        <w:tabs>
          <w:tab w:val="right" w:leader="dot" w:pos="8306"/>
        </w:tabs>
      </w:pPr>
      <w:hyperlink w:anchor="_Toc26639" w:history="1">
        <w:r>
          <w:rPr>
            <w:rFonts w:ascii="仿宋" w:eastAsia="仿宋" w:hAnsi="仿宋" w:cs="仿宋" w:hint="eastAsia"/>
            <w:lang w:eastAsia="zh-CN"/>
          </w:rPr>
          <w:t>三、大型无菌包装机项目建设背景及必要性分析</w:t>
        </w:r>
        <w:r>
          <w:tab/>
        </w:r>
        <w:r>
          <w:fldChar w:fldCharType="begin"/>
        </w:r>
        <w:r>
          <w:instrText xml:space="preserve"> PAGEREF _Toc26639 \h </w:instrText>
        </w:r>
        <w:r>
          <w:fldChar w:fldCharType="separate"/>
        </w:r>
        <w:r>
          <w:t>8</w:t>
        </w:r>
        <w:r>
          <w:fldChar w:fldCharType="end"/>
        </w:r>
      </w:hyperlink>
    </w:p>
    <w:p>
      <w:pPr>
        <w:pStyle w:val="TOC2"/>
        <w:tabs>
          <w:tab w:val="right" w:leader="dot" w:pos="8306"/>
        </w:tabs>
      </w:pPr>
      <w:hyperlink w:anchor="_Toc14287" w:history="1">
        <w:r>
          <w:rPr>
            <w:rFonts w:ascii="仿宋" w:eastAsia="仿宋" w:hAnsi="仿宋" w:cs="仿宋" w:hint="eastAsia"/>
            <w:lang w:eastAsia="zh-CN"/>
          </w:rPr>
          <w:t>(一)、大型无菌包装机项目背景分析</w:t>
        </w:r>
        <w:r>
          <w:tab/>
        </w:r>
        <w:r>
          <w:fldChar w:fldCharType="begin"/>
        </w:r>
        <w:r>
          <w:instrText xml:space="preserve"> PAGEREF _Toc14287 \h </w:instrText>
        </w:r>
        <w:r>
          <w:fldChar w:fldCharType="separate"/>
        </w:r>
        <w:r>
          <w:t>8</w:t>
        </w:r>
        <w:r>
          <w:fldChar w:fldCharType="end"/>
        </w:r>
      </w:hyperlink>
    </w:p>
    <w:p>
      <w:pPr>
        <w:pStyle w:val="TOC2"/>
        <w:tabs>
          <w:tab w:val="right" w:leader="dot" w:pos="8306"/>
        </w:tabs>
      </w:pPr>
      <w:hyperlink w:anchor="_Toc24666" w:history="1">
        <w:r>
          <w:rPr>
            <w:rFonts w:ascii="仿宋" w:eastAsia="仿宋" w:hAnsi="仿宋" w:cs="仿宋" w:hint="eastAsia"/>
            <w:lang w:eastAsia="zh-CN"/>
          </w:rPr>
          <w:t>(二)、大型无菌包装机项目建设必要性分析</w:t>
        </w:r>
        <w:r>
          <w:tab/>
        </w:r>
        <w:r>
          <w:fldChar w:fldCharType="begin"/>
        </w:r>
        <w:r>
          <w:instrText xml:space="preserve"> PAGEREF _Toc24666 \h </w:instrText>
        </w:r>
        <w:r>
          <w:fldChar w:fldCharType="separate"/>
        </w:r>
        <w:r>
          <w:t>10</w:t>
        </w:r>
        <w:r>
          <w:fldChar w:fldCharType="end"/>
        </w:r>
      </w:hyperlink>
    </w:p>
    <w:p>
      <w:pPr>
        <w:pStyle w:val="TOC1"/>
        <w:tabs>
          <w:tab w:val="right" w:leader="dot" w:pos="8306"/>
        </w:tabs>
      </w:pPr>
      <w:hyperlink w:anchor="_Toc26310" w:history="1">
        <w:r>
          <w:rPr>
            <w:rFonts w:ascii="仿宋" w:eastAsia="仿宋" w:hAnsi="仿宋" w:cs="仿宋" w:hint="eastAsia"/>
            <w:lang w:eastAsia="zh-CN"/>
          </w:rPr>
          <w:t>四、大型无菌包装机项目土建工程</w:t>
        </w:r>
        <w:r>
          <w:tab/>
        </w:r>
        <w:r>
          <w:fldChar w:fldCharType="begin"/>
        </w:r>
        <w:r>
          <w:instrText xml:space="preserve"> PAGEREF _Toc26310 \h </w:instrText>
        </w:r>
        <w:r>
          <w:fldChar w:fldCharType="separate"/>
        </w:r>
        <w:r>
          <w:t>11</w:t>
        </w:r>
        <w:r>
          <w:fldChar w:fldCharType="end"/>
        </w:r>
      </w:hyperlink>
    </w:p>
    <w:p>
      <w:pPr>
        <w:pStyle w:val="TOC2"/>
        <w:tabs>
          <w:tab w:val="right" w:leader="dot" w:pos="8306"/>
        </w:tabs>
      </w:pPr>
      <w:hyperlink w:anchor="_Toc15622" w:history="1">
        <w:r>
          <w:rPr>
            <w:rFonts w:ascii="仿宋" w:eastAsia="仿宋" w:hAnsi="仿宋" w:cs="仿宋" w:hint="eastAsia"/>
            <w:lang w:eastAsia="zh-CN"/>
          </w:rPr>
          <w:t>(一)、建筑工程设计原则</w:t>
        </w:r>
        <w:r>
          <w:tab/>
        </w:r>
        <w:r>
          <w:fldChar w:fldCharType="begin"/>
        </w:r>
        <w:r>
          <w:instrText xml:space="preserve"> PAGEREF _Toc15622 \h </w:instrText>
        </w:r>
        <w:r>
          <w:fldChar w:fldCharType="separate"/>
        </w:r>
        <w:r>
          <w:t>11</w:t>
        </w:r>
        <w:r>
          <w:fldChar w:fldCharType="end"/>
        </w:r>
      </w:hyperlink>
    </w:p>
    <w:p>
      <w:pPr>
        <w:pStyle w:val="TOC2"/>
        <w:tabs>
          <w:tab w:val="right" w:leader="dot" w:pos="8306"/>
        </w:tabs>
      </w:pPr>
      <w:hyperlink w:anchor="_Toc172" w:history="1">
        <w:r>
          <w:rPr>
            <w:rFonts w:ascii="仿宋" w:eastAsia="仿宋" w:hAnsi="仿宋" w:cs="仿宋" w:hint="eastAsia"/>
            <w:lang w:eastAsia="zh-CN"/>
          </w:rPr>
          <w:t>(二)、土建工程设计年限及安全等级</w:t>
        </w:r>
        <w:r>
          <w:tab/>
        </w:r>
        <w:r>
          <w:fldChar w:fldCharType="begin"/>
        </w:r>
        <w:r>
          <w:instrText xml:space="preserve"> PAGEREF _Toc172 \h </w:instrText>
        </w:r>
        <w:r>
          <w:fldChar w:fldCharType="separate"/>
        </w:r>
        <w:r>
          <w:t>12</w:t>
        </w:r>
        <w:r>
          <w:fldChar w:fldCharType="end"/>
        </w:r>
      </w:hyperlink>
    </w:p>
    <w:p>
      <w:pPr>
        <w:pStyle w:val="TOC2"/>
        <w:tabs>
          <w:tab w:val="right" w:leader="dot" w:pos="8306"/>
        </w:tabs>
      </w:pPr>
      <w:hyperlink w:anchor="_Toc6589" w:history="1">
        <w:r>
          <w:rPr>
            <w:rFonts w:ascii="仿宋" w:eastAsia="仿宋" w:hAnsi="仿宋" w:cs="仿宋" w:hint="eastAsia"/>
            <w:lang w:eastAsia="zh-CN"/>
          </w:rPr>
          <w:t>(三)、建筑工程设计总体要求</w:t>
        </w:r>
        <w:r>
          <w:tab/>
        </w:r>
        <w:r>
          <w:fldChar w:fldCharType="begin"/>
        </w:r>
        <w:r>
          <w:instrText xml:space="preserve"> PAGEREF _Toc6589 \h </w:instrText>
        </w:r>
        <w:r>
          <w:fldChar w:fldCharType="separate"/>
        </w:r>
        <w:r>
          <w:t>13</w:t>
        </w:r>
        <w:r>
          <w:fldChar w:fldCharType="end"/>
        </w:r>
      </w:hyperlink>
    </w:p>
    <w:p>
      <w:pPr>
        <w:pStyle w:val="TOC2"/>
        <w:tabs>
          <w:tab w:val="right" w:leader="dot" w:pos="8306"/>
        </w:tabs>
      </w:pPr>
      <w:hyperlink w:anchor="_Toc15597" w:history="1">
        <w:r>
          <w:rPr>
            <w:rFonts w:ascii="仿宋" w:eastAsia="仿宋" w:hAnsi="仿宋" w:cs="仿宋" w:hint="eastAsia"/>
            <w:lang w:eastAsia="zh-CN"/>
          </w:rPr>
          <w:t>(四)、土建工程建设指标</w:t>
        </w:r>
        <w:r>
          <w:tab/>
        </w:r>
        <w:r>
          <w:fldChar w:fldCharType="begin"/>
        </w:r>
        <w:r>
          <w:instrText xml:space="preserve"> PAGEREF _Toc15597 \h </w:instrText>
        </w:r>
        <w:r>
          <w:fldChar w:fldCharType="separate"/>
        </w:r>
        <w:r>
          <w:t>14</w:t>
        </w:r>
        <w:r>
          <w:fldChar w:fldCharType="end"/>
        </w:r>
      </w:hyperlink>
    </w:p>
    <w:p>
      <w:pPr>
        <w:pStyle w:val="TOC1"/>
        <w:tabs>
          <w:tab w:val="right" w:leader="dot" w:pos="8306"/>
        </w:tabs>
      </w:pPr>
      <w:hyperlink w:anchor="_Toc30945" w:history="1">
        <w:r>
          <w:rPr>
            <w:rFonts w:ascii="仿宋" w:eastAsia="仿宋" w:hAnsi="仿宋" w:cs="仿宋" w:hint="eastAsia"/>
            <w:lang w:eastAsia="zh-CN"/>
          </w:rPr>
          <w:t>五、产品规划分析</w:t>
        </w:r>
        <w:r>
          <w:tab/>
        </w:r>
        <w:r>
          <w:fldChar w:fldCharType="begin"/>
        </w:r>
        <w:r>
          <w:instrText xml:space="preserve"> PAGEREF _Toc30945 \h </w:instrText>
        </w:r>
        <w:r>
          <w:fldChar w:fldCharType="separate"/>
        </w:r>
        <w:r>
          <w:t>14</w:t>
        </w:r>
        <w:r>
          <w:fldChar w:fldCharType="end"/>
        </w:r>
      </w:hyperlink>
    </w:p>
    <w:p>
      <w:pPr>
        <w:pStyle w:val="TOC2"/>
        <w:tabs>
          <w:tab w:val="right" w:leader="dot" w:pos="8306"/>
        </w:tabs>
      </w:pPr>
      <w:hyperlink w:anchor="_Toc17005" w:history="1">
        <w:r>
          <w:rPr>
            <w:rFonts w:ascii="仿宋" w:eastAsia="仿宋" w:hAnsi="仿宋" w:cs="仿宋" w:hint="eastAsia"/>
            <w:lang w:eastAsia="zh-CN"/>
          </w:rPr>
          <w:t>(一)、产品规划</w:t>
        </w:r>
        <w:r>
          <w:tab/>
        </w:r>
        <w:r>
          <w:fldChar w:fldCharType="begin"/>
        </w:r>
        <w:r>
          <w:instrText xml:space="preserve"> PAGEREF _Toc17005 \h </w:instrText>
        </w:r>
        <w:r>
          <w:fldChar w:fldCharType="separate"/>
        </w:r>
        <w:r>
          <w:t>14</w:t>
        </w:r>
        <w:r>
          <w:fldChar w:fldCharType="end"/>
        </w:r>
      </w:hyperlink>
    </w:p>
    <w:p>
      <w:pPr>
        <w:pStyle w:val="TOC2"/>
        <w:tabs>
          <w:tab w:val="right" w:leader="dot" w:pos="8306"/>
        </w:tabs>
      </w:pPr>
      <w:hyperlink w:anchor="_Toc25536" w:history="1">
        <w:r>
          <w:rPr>
            <w:rFonts w:ascii="仿宋" w:eastAsia="仿宋" w:hAnsi="仿宋" w:cs="仿宋" w:hint="eastAsia"/>
            <w:lang w:eastAsia="zh-CN"/>
          </w:rPr>
          <w:t>(二)、建设规模</w:t>
        </w:r>
        <w:r>
          <w:tab/>
        </w:r>
        <w:r>
          <w:fldChar w:fldCharType="begin"/>
        </w:r>
        <w:r>
          <w:instrText xml:space="preserve"> PAGEREF _Toc25536 \h </w:instrText>
        </w:r>
        <w:r>
          <w:fldChar w:fldCharType="separate"/>
        </w:r>
        <w:r>
          <w:t>15</w:t>
        </w:r>
        <w:r>
          <w:fldChar w:fldCharType="end"/>
        </w:r>
      </w:hyperlink>
    </w:p>
    <w:p>
      <w:pPr>
        <w:pStyle w:val="TOC1"/>
        <w:tabs>
          <w:tab w:val="right" w:leader="dot" w:pos="8306"/>
        </w:tabs>
      </w:pPr>
      <w:hyperlink w:anchor="_Toc25422" w:history="1">
        <w:r>
          <w:rPr>
            <w:rFonts w:ascii="仿宋" w:eastAsia="仿宋" w:hAnsi="仿宋" w:cs="仿宋" w:hint="eastAsia"/>
            <w:lang w:eastAsia="zh-CN"/>
          </w:rPr>
          <w:t>六、大型无菌包装机项目选址可行性分析</w:t>
        </w:r>
        <w:r>
          <w:tab/>
        </w:r>
        <w:r>
          <w:fldChar w:fldCharType="begin"/>
        </w:r>
        <w:r>
          <w:instrText xml:space="preserve"> PAGEREF _Toc25422 \h </w:instrText>
        </w:r>
        <w:r>
          <w:fldChar w:fldCharType="separate"/>
        </w:r>
        <w:r>
          <w:t>16</w:t>
        </w:r>
        <w:r>
          <w:fldChar w:fldCharType="end"/>
        </w:r>
      </w:hyperlink>
    </w:p>
    <w:p>
      <w:pPr>
        <w:pStyle w:val="TOC2"/>
        <w:tabs>
          <w:tab w:val="right" w:leader="dot" w:pos="8306"/>
        </w:tabs>
      </w:pPr>
      <w:hyperlink w:anchor="_Toc25027" w:history="1">
        <w:r>
          <w:rPr>
            <w:rFonts w:ascii="仿宋" w:eastAsia="仿宋" w:hAnsi="仿宋" w:cs="仿宋" w:hint="eastAsia"/>
            <w:lang w:eastAsia="zh-CN"/>
          </w:rPr>
          <w:t>(一)、大型无菌包装机项目选址</w:t>
        </w:r>
        <w:r>
          <w:tab/>
        </w:r>
        <w:r>
          <w:fldChar w:fldCharType="begin"/>
        </w:r>
        <w:r>
          <w:instrText xml:space="preserve"> PAGEREF _Toc25027 \h </w:instrText>
        </w:r>
        <w:r>
          <w:fldChar w:fldCharType="separate"/>
        </w:r>
        <w:r>
          <w:t>16</w:t>
        </w:r>
        <w:r>
          <w:fldChar w:fldCharType="end"/>
        </w:r>
      </w:hyperlink>
    </w:p>
    <w:p>
      <w:pPr>
        <w:pStyle w:val="TOC2"/>
        <w:tabs>
          <w:tab w:val="right" w:leader="dot" w:pos="8306"/>
        </w:tabs>
      </w:pPr>
      <w:hyperlink w:anchor="_Toc14330" w:history="1">
        <w:r>
          <w:rPr>
            <w:rFonts w:ascii="仿宋" w:eastAsia="仿宋" w:hAnsi="仿宋" w:cs="仿宋" w:hint="eastAsia"/>
            <w:lang w:eastAsia="zh-CN"/>
          </w:rPr>
          <w:t>(二)、用地控制指标</w:t>
        </w:r>
        <w:r>
          <w:tab/>
        </w:r>
        <w:r>
          <w:fldChar w:fldCharType="begin"/>
        </w:r>
        <w:r>
          <w:instrText xml:space="preserve"> PAGEREF _Toc14330 \h </w:instrText>
        </w:r>
        <w:r>
          <w:fldChar w:fldCharType="separate"/>
        </w:r>
        <w:r>
          <w:t>16</w:t>
        </w:r>
        <w:r>
          <w:fldChar w:fldCharType="end"/>
        </w:r>
      </w:hyperlink>
    </w:p>
    <w:p>
      <w:pPr>
        <w:pStyle w:val="TOC2"/>
        <w:tabs>
          <w:tab w:val="right" w:leader="dot" w:pos="8306"/>
        </w:tabs>
      </w:pPr>
      <w:hyperlink w:anchor="_Toc9663" w:history="1">
        <w:r>
          <w:rPr>
            <w:rFonts w:ascii="仿宋" w:eastAsia="仿宋" w:hAnsi="仿宋" w:cs="仿宋" w:hint="eastAsia"/>
            <w:lang w:eastAsia="zh-CN"/>
          </w:rPr>
          <w:t>(三)、节约用地措施</w:t>
        </w:r>
        <w:r>
          <w:tab/>
        </w:r>
        <w:r>
          <w:fldChar w:fldCharType="begin"/>
        </w:r>
        <w:r>
          <w:instrText xml:space="preserve"> PAGEREF _Toc9663 \h </w:instrText>
        </w:r>
        <w:r>
          <w:fldChar w:fldCharType="separate"/>
        </w:r>
        <w:r>
          <w:t>18</w:t>
        </w:r>
        <w:r>
          <w:fldChar w:fldCharType="end"/>
        </w:r>
      </w:hyperlink>
    </w:p>
    <w:p>
      <w:pPr>
        <w:pStyle w:val="TOC2"/>
        <w:tabs>
          <w:tab w:val="right" w:leader="dot" w:pos="8306"/>
        </w:tabs>
      </w:pPr>
      <w:hyperlink w:anchor="_Toc7077" w:history="1">
        <w:r>
          <w:rPr>
            <w:rFonts w:ascii="仿宋" w:eastAsia="仿宋" w:hAnsi="仿宋" w:cs="仿宋" w:hint="eastAsia"/>
            <w:lang w:eastAsia="zh-CN"/>
          </w:rPr>
          <w:t>(四)、总图布置方案</w:t>
        </w:r>
        <w:r>
          <w:tab/>
        </w:r>
        <w:r>
          <w:fldChar w:fldCharType="begin"/>
        </w:r>
        <w:r>
          <w:instrText xml:space="preserve"> PAGEREF _Toc7077 \h </w:instrText>
        </w:r>
        <w:r>
          <w:fldChar w:fldCharType="separate"/>
        </w:r>
        <w:r>
          <w:t>19</w:t>
        </w:r>
        <w:r>
          <w:fldChar w:fldCharType="end"/>
        </w:r>
      </w:hyperlink>
    </w:p>
    <w:p>
      <w:pPr>
        <w:pStyle w:val="TOC2"/>
        <w:tabs>
          <w:tab w:val="right" w:leader="dot" w:pos="8306"/>
        </w:tabs>
      </w:pPr>
      <w:hyperlink w:anchor="_Toc2822" w:history="1">
        <w:r>
          <w:rPr>
            <w:rFonts w:ascii="仿宋" w:eastAsia="仿宋" w:hAnsi="仿宋" w:cs="仿宋" w:hint="eastAsia"/>
            <w:lang w:eastAsia="zh-CN"/>
          </w:rPr>
          <w:t>(五)、选址综合评价</w:t>
        </w:r>
        <w:r>
          <w:tab/>
        </w:r>
        <w:r>
          <w:fldChar w:fldCharType="begin"/>
        </w:r>
        <w:r>
          <w:instrText xml:space="preserve"> PAGEREF _Toc2822 \h </w:instrText>
        </w:r>
        <w:r>
          <w:fldChar w:fldCharType="separate"/>
        </w:r>
        <w:r>
          <w:t>20</w:t>
        </w:r>
        <w:r>
          <w:fldChar w:fldCharType="end"/>
        </w:r>
      </w:hyperlink>
    </w:p>
    <w:p>
      <w:pPr>
        <w:pStyle w:val="TOC1"/>
        <w:tabs>
          <w:tab w:val="right" w:leader="dot" w:pos="8306"/>
        </w:tabs>
      </w:pPr>
      <w:hyperlink w:anchor="_Toc23958" w:history="1">
        <w:r>
          <w:rPr>
            <w:rFonts w:ascii="仿宋" w:eastAsia="仿宋" w:hAnsi="仿宋" w:cs="仿宋" w:hint="eastAsia"/>
            <w:lang w:eastAsia="zh-CN"/>
          </w:rPr>
          <w:t>七、大型无菌包装机项目经营效益</w:t>
        </w:r>
        <w:r>
          <w:tab/>
        </w:r>
        <w:r>
          <w:fldChar w:fldCharType="begin"/>
        </w:r>
        <w:r>
          <w:instrText xml:space="preserve"> PAGEREF _Toc23958 \h </w:instrText>
        </w:r>
        <w:r>
          <w:fldChar w:fldCharType="separate"/>
        </w:r>
        <w:r>
          <w:t>22</w:t>
        </w:r>
        <w:r>
          <w:fldChar w:fldCharType="end"/>
        </w:r>
      </w:hyperlink>
    </w:p>
    <w:p>
      <w:pPr>
        <w:pStyle w:val="TOC2"/>
        <w:tabs>
          <w:tab w:val="right" w:leader="dot" w:pos="8306"/>
        </w:tabs>
      </w:pPr>
      <w:hyperlink w:anchor="_Toc2044" w:history="1">
        <w:r>
          <w:rPr>
            <w:rFonts w:ascii="仿宋" w:eastAsia="仿宋" w:hAnsi="仿宋" w:cs="仿宋" w:hint="eastAsia"/>
            <w:lang w:eastAsia="zh-CN"/>
          </w:rPr>
          <w:t>(一)、经济评价财务测算</w:t>
        </w:r>
        <w:r>
          <w:tab/>
        </w:r>
        <w:r>
          <w:fldChar w:fldCharType="begin"/>
        </w:r>
        <w:r>
          <w:instrText xml:space="preserve"> PAGEREF _Toc2044 \h </w:instrText>
        </w:r>
        <w:r>
          <w:fldChar w:fldCharType="separate"/>
        </w:r>
        <w:r>
          <w:t>22</w:t>
        </w:r>
        <w:r>
          <w:fldChar w:fldCharType="end"/>
        </w:r>
      </w:hyperlink>
    </w:p>
    <w:p>
      <w:pPr>
        <w:pStyle w:val="TOC2"/>
        <w:tabs>
          <w:tab w:val="right" w:leader="dot" w:pos="8306"/>
        </w:tabs>
      </w:pPr>
      <w:hyperlink w:anchor="_Toc22007" w:history="1">
        <w:r>
          <w:rPr>
            <w:rFonts w:ascii="仿宋" w:eastAsia="仿宋" w:hAnsi="仿宋" w:cs="仿宋" w:hint="eastAsia"/>
            <w:lang w:eastAsia="zh-CN"/>
          </w:rPr>
          <w:t>(二)、大型无菌包装机项目盈利能力分析</w:t>
        </w:r>
        <w:r>
          <w:tab/>
        </w:r>
        <w:r>
          <w:fldChar w:fldCharType="begin"/>
        </w:r>
        <w:r>
          <w:instrText xml:space="preserve"> PAGEREF _Toc22007 \h </w:instrText>
        </w:r>
        <w:r>
          <w:fldChar w:fldCharType="separate"/>
        </w:r>
        <w:r>
          <w:t>23</w:t>
        </w:r>
        <w:r>
          <w:fldChar w:fldCharType="end"/>
        </w:r>
      </w:hyperlink>
    </w:p>
    <w:p>
      <w:pPr>
        <w:pStyle w:val="TOC1"/>
        <w:tabs>
          <w:tab w:val="right" w:leader="dot" w:pos="8306"/>
        </w:tabs>
      </w:pPr>
      <w:hyperlink w:anchor="_Toc10797" w:history="1">
        <w:r>
          <w:rPr>
            <w:rFonts w:ascii="仿宋" w:eastAsia="仿宋" w:hAnsi="仿宋" w:cs="仿宋" w:hint="eastAsia"/>
            <w:lang w:eastAsia="zh-CN"/>
          </w:rPr>
          <w:t>八、大型无菌包装机项目风险管理</w:t>
        </w:r>
        <w:r>
          <w:tab/>
        </w:r>
        <w:r>
          <w:fldChar w:fldCharType="begin"/>
        </w:r>
        <w:r>
          <w:instrText xml:space="preserve"> PAGEREF _Toc10797 \h </w:instrText>
        </w:r>
        <w:r>
          <w:fldChar w:fldCharType="separate"/>
        </w:r>
        <w:r>
          <w:t>24</w:t>
        </w:r>
        <w:r>
          <w:fldChar w:fldCharType="end"/>
        </w:r>
      </w:hyperlink>
    </w:p>
    <w:p>
      <w:pPr>
        <w:pStyle w:val="TOC2"/>
        <w:tabs>
          <w:tab w:val="right" w:leader="dot" w:pos="8306"/>
        </w:tabs>
      </w:pPr>
      <w:hyperlink w:anchor="_Toc16902" w:history="1">
        <w:r>
          <w:rPr>
            <w:rFonts w:ascii="仿宋" w:eastAsia="仿宋" w:hAnsi="仿宋" w:cs="仿宋" w:hint="eastAsia"/>
            <w:lang w:eastAsia="zh-CN"/>
          </w:rPr>
          <w:t>(一)、风险识别与评估</w:t>
        </w:r>
        <w:r>
          <w:tab/>
        </w:r>
        <w:r>
          <w:fldChar w:fldCharType="begin"/>
        </w:r>
        <w:r>
          <w:instrText xml:space="preserve"> PAGEREF _Toc16902 \h </w:instrText>
        </w:r>
        <w:r>
          <w:fldChar w:fldCharType="separate"/>
        </w:r>
        <w:r>
          <w:t>24</w:t>
        </w:r>
        <w:r>
          <w:fldChar w:fldCharType="end"/>
        </w:r>
      </w:hyperlink>
    </w:p>
    <w:p>
      <w:pPr>
        <w:pStyle w:val="TOC2"/>
        <w:tabs>
          <w:tab w:val="right" w:leader="dot" w:pos="8306"/>
        </w:tabs>
      </w:pPr>
      <w:hyperlink w:anchor="_Toc4153" w:history="1">
        <w:r>
          <w:rPr>
            <w:rFonts w:ascii="仿宋" w:eastAsia="仿宋" w:hAnsi="仿宋" w:cs="仿宋" w:hint="eastAsia"/>
            <w:lang w:eastAsia="zh-CN"/>
          </w:rPr>
          <w:t>(二)、风险应对策略</w:t>
        </w:r>
        <w:r>
          <w:tab/>
        </w:r>
        <w:r>
          <w:fldChar w:fldCharType="begin"/>
        </w:r>
        <w:r>
          <w:instrText xml:space="preserve"> PAGEREF _Toc4153 \h </w:instrText>
        </w:r>
        <w:r>
          <w:fldChar w:fldCharType="separate"/>
        </w:r>
        <w:r>
          <w:t>25</w:t>
        </w:r>
        <w:r>
          <w:fldChar w:fldCharType="end"/>
        </w:r>
      </w:hyperlink>
    </w:p>
    <w:p>
      <w:pPr>
        <w:pStyle w:val="TOC2"/>
        <w:tabs>
          <w:tab w:val="right" w:leader="dot" w:pos="8306"/>
        </w:tabs>
      </w:pPr>
      <w:hyperlink w:anchor="_Toc10964" w:history="1">
        <w:r>
          <w:rPr>
            <w:rFonts w:ascii="仿宋" w:eastAsia="仿宋" w:hAnsi="仿宋" w:cs="仿宋" w:hint="eastAsia"/>
            <w:lang w:eastAsia="zh-CN"/>
          </w:rPr>
          <w:t>(三)、风险监控与控制</w:t>
        </w:r>
        <w:r>
          <w:tab/>
        </w:r>
        <w:r>
          <w:fldChar w:fldCharType="begin"/>
        </w:r>
        <w:r>
          <w:instrText xml:space="preserve"> PAGEREF _Toc10964 \h </w:instrText>
        </w:r>
        <w:r>
          <w:fldChar w:fldCharType="separate"/>
        </w:r>
        <w:r>
          <w:t>27</w:t>
        </w:r>
        <w:r>
          <w:fldChar w:fldCharType="end"/>
        </w:r>
      </w:hyperlink>
    </w:p>
    <w:p>
      <w:pPr>
        <w:pStyle w:val="TOC1"/>
        <w:tabs>
          <w:tab w:val="right" w:leader="dot" w:pos="8306"/>
        </w:tabs>
      </w:pPr>
      <w:hyperlink w:anchor="_Toc14362" w:history="1">
        <w:r>
          <w:rPr>
            <w:rFonts w:ascii="仿宋" w:eastAsia="仿宋" w:hAnsi="仿宋" w:cs="仿宋" w:hint="eastAsia"/>
            <w:lang w:eastAsia="zh-CN"/>
          </w:rPr>
          <w:t>九、大型无菌包装机项目社会影响</w:t>
        </w:r>
        <w:r>
          <w:tab/>
        </w:r>
        <w:r>
          <w:fldChar w:fldCharType="begin"/>
        </w:r>
        <w:r>
          <w:instrText xml:space="preserve"> PAGEREF _Toc14362 \h </w:instrText>
        </w:r>
        <w:r>
          <w:fldChar w:fldCharType="separate"/>
        </w:r>
        <w:r>
          <w:t>28</w:t>
        </w:r>
        <w:r>
          <w:fldChar w:fldCharType="end"/>
        </w:r>
      </w:hyperlink>
    </w:p>
    <w:p>
      <w:pPr>
        <w:pStyle w:val="TOC2"/>
        <w:tabs>
          <w:tab w:val="right" w:leader="dot" w:pos="8306"/>
        </w:tabs>
      </w:pPr>
      <w:hyperlink w:anchor="_Toc29430" w:history="1">
        <w:r>
          <w:rPr>
            <w:rFonts w:ascii="仿宋" w:eastAsia="仿宋" w:hAnsi="仿宋" w:cs="仿宋" w:hint="eastAsia"/>
            <w:lang w:eastAsia="zh-CN"/>
          </w:rPr>
          <w:t>(一)、社会责任与义务</w:t>
        </w:r>
        <w:r>
          <w:tab/>
        </w:r>
        <w:r>
          <w:fldChar w:fldCharType="begin"/>
        </w:r>
        <w:r>
          <w:instrText xml:space="preserve"> PAGEREF _Toc29430 \h </w:instrText>
        </w:r>
        <w:r>
          <w:fldChar w:fldCharType="separate"/>
        </w:r>
        <w:r>
          <w:t>28</w:t>
        </w:r>
        <w:r>
          <w:fldChar w:fldCharType="end"/>
        </w:r>
      </w:hyperlink>
    </w:p>
    <w:p>
      <w:pPr>
        <w:pStyle w:val="TOC2"/>
        <w:tabs>
          <w:tab w:val="right" w:leader="dot" w:pos="8306"/>
        </w:tabs>
      </w:pPr>
      <w:hyperlink w:anchor="_Toc27783" w:history="1">
        <w:r>
          <w:rPr>
            <w:rFonts w:ascii="仿宋" w:eastAsia="仿宋" w:hAnsi="仿宋" w:cs="仿宋" w:hint="eastAsia"/>
            <w:lang w:eastAsia="zh-CN"/>
          </w:rPr>
          <w:t>(二)、社会参与与沟通</w:t>
        </w:r>
        <w:r>
          <w:tab/>
        </w:r>
        <w:r>
          <w:fldChar w:fldCharType="begin"/>
        </w:r>
        <w:r>
          <w:instrText xml:space="preserve"> PAGEREF _Toc27783 \h </w:instrText>
        </w:r>
        <w:r>
          <w:fldChar w:fldCharType="separate"/>
        </w:r>
        <w:r>
          <w:t>28</w:t>
        </w:r>
        <w:r>
          <w:fldChar w:fldCharType="end"/>
        </w:r>
      </w:hyperlink>
    </w:p>
    <w:p>
      <w:pPr>
        <w:pStyle w:val="TOC1"/>
        <w:tabs>
          <w:tab w:val="right" w:leader="dot" w:pos="8306"/>
        </w:tabs>
      </w:pPr>
      <w:hyperlink w:anchor="_Toc19162" w:history="1">
        <w:r>
          <w:rPr>
            <w:rFonts w:ascii="仿宋" w:eastAsia="仿宋" w:hAnsi="仿宋" w:cs="仿宋" w:hint="eastAsia"/>
            <w:lang w:eastAsia="zh-CN"/>
          </w:rPr>
          <w:t>十、大型无菌包装机项目财务管理</w:t>
        </w:r>
        <w:r>
          <w:tab/>
        </w:r>
        <w:r>
          <w:fldChar w:fldCharType="begin"/>
        </w:r>
        <w:r>
          <w:instrText xml:space="preserve"> PAGEREF _Toc19162 \h </w:instrText>
        </w:r>
        <w:r>
          <w:fldChar w:fldCharType="separate"/>
        </w:r>
        <w:r>
          <w:t>29</w:t>
        </w:r>
        <w:r>
          <w:fldChar w:fldCharType="end"/>
        </w:r>
      </w:hyperlink>
    </w:p>
    <w:p>
      <w:pPr>
        <w:pStyle w:val="TOC2"/>
        <w:tabs>
          <w:tab w:val="right" w:leader="dot" w:pos="8306"/>
        </w:tabs>
      </w:pPr>
      <w:hyperlink w:anchor="_Toc12930" w:history="1">
        <w:r>
          <w:rPr>
            <w:rFonts w:ascii="仿宋" w:eastAsia="仿宋" w:hAnsi="仿宋" w:cs="仿宋" w:hint="eastAsia"/>
            <w:lang w:eastAsia="zh-CN"/>
          </w:rPr>
          <w:t>(一)、资金需求大</w:t>
        </w:r>
        <w:r>
          <w:tab/>
        </w:r>
        <w:r>
          <w:fldChar w:fldCharType="begin"/>
        </w:r>
        <w:r>
          <w:instrText xml:space="preserve"> PAGEREF _Toc12930 \h </w:instrText>
        </w:r>
        <w:r>
          <w:fldChar w:fldCharType="separate"/>
        </w:r>
        <w:r>
          <w:t>29</w:t>
        </w:r>
        <w:r>
          <w:fldChar w:fldCharType="end"/>
        </w:r>
      </w:hyperlink>
    </w:p>
    <w:p>
      <w:pPr>
        <w:pStyle w:val="TOC2"/>
        <w:tabs>
          <w:tab w:val="right" w:leader="dot" w:pos="8306"/>
        </w:tabs>
      </w:pPr>
      <w:hyperlink w:anchor="_Toc2200" w:history="1">
        <w:r>
          <w:rPr>
            <w:rFonts w:ascii="仿宋" w:eastAsia="仿宋" w:hAnsi="仿宋" w:cs="仿宋" w:hint="eastAsia"/>
            <w:lang w:eastAsia="zh-CN"/>
          </w:rPr>
          <w:t>(二)、研发周期长</w:t>
        </w:r>
        <w:r>
          <w:tab/>
        </w:r>
        <w:r>
          <w:fldChar w:fldCharType="begin"/>
        </w:r>
        <w:r>
          <w:instrText xml:space="preserve"> PAGEREF _Toc2200 \h </w:instrText>
        </w:r>
        <w:r>
          <w:fldChar w:fldCharType="separate"/>
        </w:r>
        <w:r>
          <w:t>30</w:t>
        </w:r>
        <w:r>
          <w:fldChar w:fldCharType="end"/>
        </w:r>
      </w:hyperlink>
    </w:p>
    <w:p>
      <w:pPr>
        <w:pStyle w:val="TOC2"/>
        <w:tabs>
          <w:tab w:val="right" w:leader="dot" w:pos="8306"/>
        </w:tabs>
      </w:pPr>
      <w:hyperlink w:anchor="_Toc24665" w:history="1">
        <w:r>
          <w:rPr>
            <w:rFonts w:ascii="仿宋" w:eastAsia="仿宋" w:hAnsi="仿宋" w:cs="仿宋" w:hint="eastAsia"/>
            <w:lang w:eastAsia="zh-CN"/>
          </w:rPr>
          <w:t>(三)、市场风险大</w:t>
        </w:r>
        <w:r>
          <w:tab/>
        </w:r>
        <w:r>
          <w:fldChar w:fldCharType="begin"/>
        </w:r>
        <w:r>
          <w:instrText xml:space="preserve"> PAGEREF _Toc24665 \h </w:instrText>
        </w:r>
        <w:r>
          <w:fldChar w:fldCharType="separate"/>
        </w:r>
        <w:r>
          <w:t>32</w:t>
        </w:r>
        <w:r>
          <w:fldChar w:fldCharType="end"/>
        </w:r>
      </w:hyperlink>
    </w:p>
    <w:p>
      <w:pPr>
        <w:pStyle w:val="TOC2"/>
        <w:tabs>
          <w:tab w:val="right" w:leader="dot" w:pos="8306"/>
        </w:tabs>
      </w:pPr>
      <w:hyperlink w:anchor="_Toc1914" w:history="1">
        <w:r>
          <w:rPr>
            <w:rFonts w:ascii="仿宋" w:eastAsia="仿宋" w:hAnsi="仿宋" w:cs="仿宋" w:hint="eastAsia"/>
            <w:lang w:eastAsia="zh-CN"/>
          </w:rPr>
          <w:t>(四)、利润率高</w:t>
        </w:r>
        <w:r>
          <w:tab/>
        </w:r>
        <w:r>
          <w:fldChar w:fldCharType="begin"/>
        </w:r>
        <w:r>
          <w:instrText xml:space="preserve"> PAGEREF _Toc1914 \h </w:instrText>
        </w:r>
        <w:r>
          <w:fldChar w:fldCharType="separate"/>
        </w:r>
        <w:r>
          <w:t>34</w:t>
        </w:r>
        <w:r>
          <w:fldChar w:fldCharType="end"/>
        </w:r>
      </w:hyperlink>
    </w:p>
    <w:p>
      <w:pPr>
        <w:pStyle w:val="TOC1"/>
        <w:tabs>
          <w:tab w:val="right" w:leader="dot" w:pos="8306"/>
        </w:tabs>
      </w:pPr>
      <w:hyperlink w:anchor="_Toc4509" w:history="1">
        <w:r>
          <w:rPr>
            <w:rFonts w:ascii="仿宋" w:eastAsia="仿宋" w:hAnsi="仿宋" w:cs="仿宋" w:hint="eastAsia"/>
            <w:lang w:eastAsia="zh-CN"/>
          </w:rPr>
          <w:t>十一、大型无菌包装机项目投资规划</w:t>
        </w:r>
        <w:r>
          <w:tab/>
        </w:r>
        <w:r>
          <w:fldChar w:fldCharType="begin"/>
        </w:r>
        <w:r>
          <w:instrText xml:space="preserve"> PAGEREF _Toc4509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62" w:history="1">
        <w:r>
          <w:rPr>
            <w:rFonts w:ascii="仿宋" w:eastAsia="仿宋" w:hAnsi="仿宋" w:cs="仿宋" w:hint="eastAsia"/>
            <w:lang w:eastAsia="zh-CN"/>
          </w:rPr>
          <w:t>(一)、大型无菌包装机项目总投资估算</w:t>
        </w:r>
        <w:r>
          <w:tab/>
        </w:r>
        <w:r>
          <w:fldChar w:fldCharType="begin"/>
        </w:r>
        <w:r>
          <w:instrText xml:space="preserve"> PAGEREF _Toc5262 \h </w:instrText>
        </w:r>
        <w:r>
          <w:fldChar w:fldCharType="separate"/>
        </w:r>
        <w:r>
          <w:t>37</w:t>
        </w:r>
        <w:r>
          <w:fldChar w:fldCharType="end"/>
        </w:r>
      </w:hyperlink>
    </w:p>
    <w:p>
      <w:pPr>
        <w:pStyle w:val="TOC2"/>
        <w:tabs>
          <w:tab w:val="right" w:leader="dot" w:pos="8306"/>
        </w:tabs>
      </w:pPr>
      <w:hyperlink w:anchor="_Toc2012" w:history="1">
        <w:r>
          <w:rPr>
            <w:rFonts w:ascii="仿宋" w:eastAsia="仿宋" w:hAnsi="仿宋" w:cs="仿宋" w:hint="eastAsia"/>
            <w:lang w:eastAsia="zh-CN"/>
          </w:rPr>
          <w:t>(二)、资金筹措</w:t>
        </w:r>
        <w:r>
          <w:tab/>
        </w:r>
        <w:r>
          <w:fldChar w:fldCharType="begin"/>
        </w:r>
        <w:r>
          <w:instrText xml:space="preserve"> PAGEREF _Toc2012 \h </w:instrText>
        </w:r>
        <w:r>
          <w:fldChar w:fldCharType="separate"/>
        </w:r>
        <w:r>
          <w:t>38</w:t>
        </w:r>
        <w:r>
          <w:fldChar w:fldCharType="end"/>
        </w:r>
      </w:hyperlink>
    </w:p>
    <w:p>
      <w:pPr>
        <w:pStyle w:val="TOC1"/>
        <w:tabs>
          <w:tab w:val="right" w:leader="dot" w:pos="8306"/>
        </w:tabs>
      </w:pPr>
      <w:hyperlink w:anchor="_Toc22783" w:history="1">
        <w:r>
          <w:rPr>
            <w:rFonts w:ascii="仿宋" w:eastAsia="仿宋" w:hAnsi="仿宋" w:cs="仿宋" w:hint="eastAsia"/>
            <w:lang w:eastAsia="zh-CN"/>
          </w:rPr>
          <w:t>十二、大型无菌包装机项目技术管理</w:t>
        </w:r>
        <w:r>
          <w:tab/>
        </w:r>
        <w:r>
          <w:fldChar w:fldCharType="begin"/>
        </w:r>
        <w:r>
          <w:instrText xml:space="preserve"> PAGEREF _Toc22783 \h </w:instrText>
        </w:r>
        <w:r>
          <w:fldChar w:fldCharType="separate"/>
        </w:r>
        <w:r>
          <w:t>39</w:t>
        </w:r>
        <w:r>
          <w:fldChar w:fldCharType="end"/>
        </w:r>
      </w:hyperlink>
    </w:p>
    <w:p>
      <w:pPr>
        <w:pStyle w:val="TOC2"/>
        <w:tabs>
          <w:tab w:val="right" w:leader="dot" w:pos="8306"/>
        </w:tabs>
      </w:pPr>
      <w:hyperlink w:anchor="_Toc17954" w:history="1">
        <w:r>
          <w:rPr>
            <w:rFonts w:ascii="仿宋" w:eastAsia="仿宋" w:hAnsi="仿宋" w:cs="仿宋" w:hint="eastAsia"/>
            <w:lang w:eastAsia="zh-CN"/>
          </w:rPr>
          <w:t>(一)、技术方案选用方向</w:t>
        </w:r>
        <w:r>
          <w:tab/>
        </w:r>
        <w:r>
          <w:fldChar w:fldCharType="begin"/>
        </w:r>
        <w:r>
          <w:instrText xml:space="preserve"> PAGEREF _Toc17954 \h </w:instrText>
        </w:r>
        <w:r>
          <w:fldChar w:fldCharType="separate"/>
        </w:r>
        <w:r>
          <w:t>39</w:t>
        </w:r>
        <w:r>
          <w:fldChar w:fldCharType="end"/>
        </w:r>
      </w:hyperlink>
    </w:p>
    <w:p>
      <w:pPr>
        <w:pStyle w:val="TOC2"/>
        <w:tabs>
          <w:tab w:val="right" w:leader="dot" w:pos="8306"/>
        </w:tabs>
      </w:pPr>
      <w:hyperlink w:anchor="_Toc30730" w:history="1">
        <w:r>
          <w:rPr>
            <w:rFonts w:ascii="仿宋" w:eastAsia="仿宋" w:hAnsi="仿宋" w:cs="仿宋" w:hint="eastAsia"/>
            <w:lang w:eastAsia="zh-CN"/>
          </w:rPr>
          <w:t>(二)、工艺技术方案选用原则</w:t>
        </w:r>
        <w:r>
          <w:tab/>
        </w:r>
        <w:r>
          <w:fldChar w:fldCharType="begin"/>
        </w:r>
        <w:r>
          <w:instrText xml:space="preserve"> PAGEREF _Toc30730 \h </w:instrText>
        </w:r>
        <w:r>
          <w:fldChar w:fldCharType="separate"/>
        </w:r>
        <w:r>
          <w:t>40</w:t>
        </w:r>
        <w:r>
          <w:fldChar w:fldCharType="end"/>
        </w:r>
      </w:hyperlink>
    </w:p>
    <w:p>
      <w:pPr>
        <w:pStyle w:val="TOC2"/>
        <w:tabs>
          <w:tab w:val="right" w:leader="dot" w:pos="8306"/>
        </w:tabs>
      </w:pPr>
      <w:hyperlink w:anchor="_Toc25995" w:history="1">
        <w:r>
          <w:rPr>
            <w:rFonts w:ascii="仿宋" w:eastAsia="仿宋" w:hAnsi="仿宋" w:cs="仿宋" w:hint="eastAsia"/>
            <w:lang w:eastAsia="zh-CN"/>
          </w:rPr>
          <w:t>(三)、工艺技术方案要求</w:t>
        </w:r>
        <w:r>
          <w:tab/>
        </w:r>
        <w:r>
          <w:fldChar w:fldCharType="begin"/>
        </w:r>
        <w:r>
          <w:instrText xml:space="preserve"> PAGEREF _Toc25995 \h </w:instrText>
        </w:r>
        <w:r>
          <w:fldChar w:fldCharType="separate"/>
        </w:r>
        <w:r>
          <w:t>43</w:t>
        </w:r>
        <w:r>
          <w:fldChar w:fldCharType="end"/>
        </w:r>
      </w:hyperlink>
    </w:p>
    <w:p>
      <w:pPr>
        <w:pStyle w:val="TOC1"/>
        <w:tabs>
          <w:tab w:val="right" w:leader="dot" w:pos="8306"/>
        </w:tabs>
      </w:pPr>
      <w:hyperlink w:anchor="_Toc1483" w:history="1">
        <w:r>
          <w:rPr>
            <w:rFonts w:ascii="仿宋" w:eastAsia="仿宋" w:hAnsi="仿宋" w:cs="仿宋" w:hint="eastAsia"/>
            <w:lang w:eastAsia="zh-CN"/>
          </w:rPr>
          <w:t>十三、大型无菌包装机项目实施保障措施</w:t>
        </w:r>
        <w:r>
          <w:tab/>
        </w:r>
        <w:r>
          <w:fldChar w:fldCharType="begin"/>
        </w:r>
        <w:r>
          <w:instrText xml:space="preserve"> PAGEREF _Toc1483 \h </w:instrText>
        </w:r>
        <w:r>
          <w:fldChar w:fldCharType="separate"/>
        </w:r>
        <w:r>
          <w:t>45</w:t>
        </w:r>
        <w:r>
          <w:fldChar w:fldCharType="end"/>
        </w:r>
      </w:hyperlink>
    </w:p>
    <w:p>
      <w:pPr>
        <w:pStyle w:val="TOC2"/>
        <w:tabs>
          <w:tab w:val="right" w:leader="dot" w:pos="8306"/>
        </w:tabs>
      </w:pPr>
      <w:hyperlink w:anchor="_Toc21362" w:history="1">
        <w:r>
          <w:rPr>
            <w:rFonts w:ascii="仿宋" w:eastAsia="仿宋" w:hAnsi="仿宋" w:cs="仿宋" w:hint="eastAsia"/>
            <w:lang w:eastAsia="zh-CN"/>
          </w:rPr>
          <w:t>(一)、大型无菌包装机项目实施保障机制</w:t>
        </w:r>
        <w:r>
          <w:tab/>
        </w:r>
        <w:r>
          <w:fldChar w:fldCharType="begin"/>
        </w:r>
        <w:r>
          <w:instrText xml:space="preserve"> PAGEREF _Toc21362 \h </w:instrText>
        </w:r>
        <w:r>
          <w:fldChar w:fldCharType="separate"/>
        </w:r>
        <w:r>
          <w:t>45</w:t>
        </w:r>
        <w:r>
          <w:fldChar w:fldCharType="end"/>
        </w:r>
      </w:hyperlink>
    </w:p>
    <w:p>
      <w:pPr>
        <w:pStyle w:val="TOC2"/>
        <w:tabs>
          <w:tab w:val="right" w:leader="dot" w:pos="8306"/>
        </w:tabs>
      </w:pPr>
      <w:hyperlink w:anchor="_Toc25908" w:history="1">
        <w:r>
          <w:rPr>
            <w:rFonts w:ascii="仿宋" w:eastAsia="仿宋" w:hAnsi="仿宋" w:cs="仿宋" w:hint="eastAsia"/>
            <w:lang w:eastAsia="zh-CN"/>
          </w:rPr>
          <w:t>(二)、大型无菌包装机项目法律合规要求</w:t>
        </w:r>
        <w:r>
          <w:tab/>
        </w:r>
        <w:r>
          <w:fldChar w:fldCharType="begin"/>
        </w:r>
        <w:r>
          <w:instrText xml:space="preserve"> PAGEREF _Toc25908 \h </w:instrText>
        </w:r>
        <w:r>
          <w:fldChar w:fldCharType="separate"/>
        </w:r>
        <w:r>
          <w:t>49</w:t>
        </w:r>
        <w:r>
          <w:fldChar w:fldCharType="end"/>
        </w:r>
      </w:hyperlink>
    </w:p>
    <w:p>
      <w:pPr>
        <w:pStyle w:val="TOC2"/>
        <w:tabs>
          <w:tab w:val="right" w:leader="dot" w:pos="8306"/>
        </w:tabs>
      </w:pPr>
      <w:hyperlink w:anchor="_Toc28158" w:history="1">
        <w:r>
          <w:rPr>
            <w:rFonts w:ascii="仿宋" w:eastAsia="仿宋" w:hAnsi="仿宋" w:cs="仿宋" w:hint="eastAsia"/>
            <w:lang w:eastAsia="zh-CN"/>
          </w:rPr>
          <w:t>(三)、大型无菌包装机项目合同管理与法律事务</w:t>
        </w:r>
        <w:r>
          <w:tab/>
        </w:r>
        <w:r>
          <w:fldChar w:fldCharType="begin"/>
        </w:r>
        <w:r>
          <w:instrText xml:space="preserve"> PAGEREF _Toc28158 \h </w:instrText>
        </w:r>
        <w:r>
          <w:fldChar w:fldCharType="separate"/>
        </w:r>
        <w:r>
          <w:t>53</w:t>
        </w:r>
        <w:r>
          <w:fldChar w:fldCharType="end"/>
        </w:r>
      </w:hyperlink>
    </w:p>
    <w:p>
      <w:pPr>
        <w:pStyle w:val="TOC2"/>
        <w:tabs>
          <w:tab w:val="right" w:leader="dot" w:pos="8306"/>
        </w:tabs>
      </w:pPr>
      <w:hyperlink w:anchor="_Toc20196" w:history="1">
        <w:r>
          <w:rPr>
            <w:rFonts w:ascii="仿宋" w:eastAsia="仿宋" w:hAnsi="仿宋" w:cs="仿宋" w:hint="eastAsia"/>
            <w:lang w:eastAsia="zh-CN"/>
          </w:rPr>
          <w:t>(四)、大型无菌包装机项目知识产权保护策略</w:t>
        </w:r>
        <w:r>
          <w:tab/>
        </w:r>
        <w:r>
          <w:fldChar w:fldCharType="begin"/>
        </w:r>
        <w:r>
          <w:instrText xml:space="preserve"> PAGEREF _Toc20196 \h </w:instrText>
        </w:r>
        <w:r>
          <w:fldChar w:fldCharType="separate"/>
        </w:r>
        <w:r>
          <w:t>60</w:t>
        </w:r>
        <w:r>
          <w:fldChar w:fldCharType="end"/>
        </w:r>
      </w:hyperlink>
    </w:p>
    <w:p>
      <w:pPr>
        <w:pStyle w:val="TOC1"/>
        <w:tabs>
          <w:tab w:val="right" w:leader="dot" w:pos="8306"/>
        </w:tabs>
      </w:pPr>
      <w:hyperlink w:anchor="_Toc23059" w:history="1">
        <w:r>
          <w:rPr>
            <w:rFonts w:ascii="仿宋" w:eastAsia="仿宋" w:hAnsi="仿宋" w:cs="仿宋" w:hint="eastAsia"/>
            <w:lang w:eastAsia="zh-CN"/>
          </w:rPr>
          <w:t>十四、大型无菌包装机项目治理与监督</w:t>
        </w:r>
        <w:r>
          <w:tab/>
        </w:r>
        <w:r>
          <w:fldChar w:fldCharType="begin"/>
        </w:r>
        <w:r>
          <w:instrText xml:space="preserve"> PAGEREF _Toc23059 \h </w:instrText>
        </w:r>
        <w:r>
          <w:fldChar w:fldCharType="separate"/>
        </w:r>
        <w:r>
          <w:t>62</w:t>
        </w:r>
        <w:r>
          <w:fldChar w:fldCharType="end"/>
        </w:r>
      </w:hyperlink>
    </w:p>
    <w:p>
      <w:pPr>
        <w:pStyle w:val="TOC2"/>
        <w:tabs>
          <w:tab w:val="right" w:leader="dot" w:pos="8306"/>
        </w:tabs>
      </w:pPr>
      <w:hyperlink w:anchor="_Toc4044" w:history="1">
        <w:r>
          <w:rPr>
            <w:rFonts w:ascii="仿宋" w:eastAsia="仿宋" w:hAnsi="仿宋" w:cs="仿宋" w:hint="eastAsia"/>
            <w:lang w:eastAsia="zh-CN"/>
          </w:rPr>
          <w:t>(一)、大型无菌包装机项目治理结构</w:t>
        </w:r>
        <w:r>
          <w:tab/>
        </w:r>
        <w:r>
          <w:fldChar w:fldCharType="begin"/>
        </w:r>
        <w:r>
          <w:instrText xml:space="preserve"> PAGEREF _Toc4044 \h </w:instrText>
        </w:r>
        <w:r>
          <w:fldChar w:fldCharType="separate"/>
        </w:r>
        <w:r>
          <w:t>62</w:t>
        </w:r>
        <w:r>
          <w:fldChar w:fldCharType="end"/>
        </w:r>
      </w:hyperlink>
    </w:p>
    <w:p>
      <w:pPr>
        <w:pStyle w:val="TOC2"/>
        <w:tabs>
          <w:tab w:val="right" w:leader="dot" w:pos="8306"/>
        </w:tabs>
      </w:pPr>
      <w:hyperlink w:anchor="_Toc1538" w:history="1">
        <w:r>
          <w:rPr>
            <w:rFonts w:ascii="仿宋" w:eastAsia="仿宋" w:hAnsi="仿宋" w:cs="仿宋" w:hint="eastAsia"/>
            <w:lang w:eastAsia="zh-CN"/>
          </w:rPr>
          <w:t>(二)、监督与审计</w:t>
        </w:r>
        <w:r>
          <w:tab/>
        </w:r>
        <w:r>
          <w:fldChar w:fldCharType="begin"/>
        </w:r>
        <w:r>
          <w:instrText xml:space="preserve"> PAGEREF _Toc1538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69"/>
      <w:r>
        <w:rPr>
          <w:rFonts w:ascii="仿宋" w:eastAsia="仿宋" w:hAnsi="仿宋" w:cs="仿宋" w:hint="eastAsia"/>
          <w:sz w:val="28"/>
          <w:lang w:eastAsia="zh-CN"/>
        </w:rPr>
        <w:t>一、大型无菌包装机项目建设单位说明</w:t>
      </w:r>
      <w:bookmarkEnd w:id="2"/>
    </w:p>
    <w:p>
      <w:pPr>
        <w:pStyle w:val="Heading2"/>
        <w:rPr>
          <w:rFonts w:ascii="仿宋" w:eastAsia="仿宋" w:hAnsi="仿宋" w:cs="仿宋" w:hint="eastAsia"/>
          <w:lang w:eastAsia="zh-CN"/>
        </w:rPr>
      </w:pPr>
      <w:bookmarkStart w:id="3" w:name="_Toc32469"/>
      <w:r>
        <w:rPr>
          <w:rFonts w:ascii="仿宋" w:eastAsia="仿宋" w:hAnsi="仿宋" w:cs="仿宋" w:hint="eastAsia"/>
          <w:lang w:eastAsia="zh-CN"/>
        </w:rPr>
        <w:t>(一)、大型无菌包装机项目承办单位基本情况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0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型无菌包装机项目承办单位的XXXX，我们着眼于实现可持续的经济效益。通过技术创新和解决方案的提供，公司预计在大型无菌包装机项目执行期间将获得可观的收入增长。这一收入来源主要包括大型无菌包装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同时，我们注重成本控制和效率提升，以确保大型无菌包装机项目的可持续盈利。透过精细的管理和资源优化，公司期望实现大型无菌包装机项目利润最大化。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型无菌包装机项目实施进行全面的投资评估，包括大型无菌包装机项目启动阶段的资金投入和后续运营成本。通过对大型无菌包装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大型无菌包装机项目实施过程中具备足够的资金流动性，公司将进行详尽的现金流分析。这包括资金需求的合理预测、大型无菌包装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691"/>
      <w:r>
        <w:rPr>
          <w:rFonts w:ascii="仿宋" w:eastAsia="仿宋" w:hAnsi="仿宋" w:cs="仿宋" w:hint="eastAsia"/>
          <w:sz w:val="28"/>
          <w:lang w:eastAsia="zh-CN"/>
        </w:rPr>
        <w:t>二、大型无菌包装机项目绩效评估</w:t>
      </w:r>
      <w:bookmarkEnd w:id="5"/>
    </w:p>
    <w:p>
      <w:pPr>
        <w:pStyle w:val="Heading2"/>
        <w:rPr>
          <w:rFonts w:ascii="仿宋" w:eastAsia="仿宋" w:hAnsi="仿宋" w:cs="仿宋" w:hint="eastAsia"/>
          <w:lang w:eastAsia="zh-CN"/>
        </w:rPr>
      </w:pPr>
      <w:bookmarkStart w:id="6" w:name="_Toc2980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型无菌包装机项目中，我们设计了一套全面的绩效评估指标，以确保大型无菌包装机项目的可控和成功交付。这些指标跨足大型无菌包装机项目目标、成本、进度和质量等多个维度，为我们提供了全面洞察大型无菌包装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无菌包装机项目目标达成率是我们关注的首要指标。我们设定了明确的目标，并通过定期监测和评估，迅速发现并应对潜在的目标偏差。这为大型无菌包装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成本绩效是另一个核心关注点。通过实际成本与预算成本的对比分析，我们深入了解成本差异的原因，及时调整资源分配，保持大型无菌包装机项目在经济效益方面的合理水平。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无菌包装机项目进度作为关键的绩效指标之一，得到了精心的关注。我们制定了详细的大型无菌包装机项目进度计划，并设立了进度符合度指标，确保实际进度与计划进度保持一致。这使我们能够快速发现和解决潜在的进度问题，保持大型无菌包装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型无菌包装机项目绩效的不可或缺的一环。我们引入了一系列的质量标准和客户满意度指标，以确保大型无菌包装机项目交付的成果在质量上达到或超越预期水平。通过持续监测这些指标，我们努力提升大型无菌包装机项目整体质量水平，为大型无菌包装机项目的成功交付提供有力保障。通过这些科学且全面的绩效评估，我们能够更好地引导大型无菌包装机项目的持续改进，确保大型无菌包装机项目目标的顺利达成。</w:t>
      </w:r>
    </w:p>
    <w:p>
      <w:pPr>
        <w:pStyle w:val="Heading2"/>
        <w:ind w:firstLine="560" w:firstLineChars="200"/>
        <w:rPr>
          <w:rFonts w:ascii="仿宋" w:eastAsia="仿宋" w:hAnsi="仿宋" w:cs="仿宋" w:hint="eastAsia"/>
          <w:sz w:val="28"/>
          <w:lang w:eastAsia="zh-CN"/>
        </w:rPr>
      </w:pPr>
      <w:bookmarkStart w:id="7" w:name="_Toc2836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绩效评估是大型无菌包装机项目中的关键环节，为确保大型无菌包装机项目达到预期目标，我们采用了多层次、多维度的绩效评估方法。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型无菌包装机项目的战略目标对齐，确保每个决策和行动都与大型无菌包装机项目整体目标保持一致。团队会定期召开战略对齐会议，审视当前工作与大型无菌包装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型无菌包装机项目进度、质量、成本和风险等方面。这些指标通过数据收集和分析，为大型无菌包装机项目管理团队提供了客观的评估依据。例如，我们通过大型无菌包装机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大型无菌包装机项目内部，还考虑了大型无菌包装机项目对外部环境的影响。我们定期进行干系人满意度调查，以了解各利益相关方对大型无菌包装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这种多层次、多角度的绩效评估方法，使得我们能够全面了解大型无菌包装机项目的运行状态，及时做出调整，确保大型无菌包装机项目在不断变化的环境中保持稳健前行。</w:t>
      </w:r>
    </w:p>
    <w:p>
      <w:pPr>
        <w:pStyle w:val="Heading2"/>
        <w:ind w:firstLine="560" w:firstLineChars="200"/>
        <w:rPr>
          <w:rFonts w:ascii="仿宋" w:eastAsia="仿宋" w:hAnsi="仿宋" w:cs="仿宋" w:hint="eastAsia"/>
          <w:sz w:val="28"/>
          <w:lang w:eastAsia="zh-CN"/>
        </w:rPr>
      </w:pPr>
      <w:bookmarkStart w:id="8" w:name="_Toc2569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为了确保大型无菌包装机项目的有效管理和不断优化，我们采用了精心设计的绩效评估周期。这个周期旨在实现灵活、实时和全面的评估，以适应大型无菌包装机项目执行中的各种挑战。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型无菌包装机项目的不同需求，分为短期、中期和长期。短期评估关注每个迭代或工作周期，以及时发现和解决当前任务中的问题。中期评估涵盖几个迭代，深入了解整体大型无菌包装机项目的趋势和性能。长期评估则着眼于整个大型无菌包装机项目阶段，确保大型无菌包装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大型无菌包装机项目管理工具和协作平台，团队成员能够随时更新和分享大型无菌包装机项目数据。这种实时性的反馈机制使我们能够及时察觉潜在问题，快速调整，保持大型无菌包装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型无菌包装机项目的决策制定密不可分。每个周期的大型无菌包装机项目回顾会议成为集体总结经验、识别问题深层次原因并找到创新解决方案的平台。这种定期的反思与调整机制使大型无菌包装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639"/>
      <w:r>
        <w:rPr>
          <w:rFonts w:ascii="仿宋" w:eastAsia="仿宋" w:hAnsi="仿宋" w:cs="仿宋" w:hint="eastAsia"/>
          <w:sz w:val="28"/>
          <w:lang w:eastAsia="zh-CN"/>
        </w:rPr>
        <w:t>三、大型无菌包装机项目建设背景及必要性分析</w:t>
      </w:r>
      <w:bookmarkEnd w:id="9"/>
    </w:p>
    <w:p>
      <w:pPr>
        <w:pStyle w:val="Heading2"/>
        <w:rPr>
          <w:rFonts w:ascii="仿宋" w:eastAsia="仿宋" w:hAnsi="仿宋" w:cs="仿宋" w:hint="eastAsia"/>
          <w:lang w:eastAsia="zh-CN"/>
        </w:rPr>
      </w:pPr>
      <w:bookmarkStart w:id="10" w:name="_Toc14287"/>
      <w:r>
        <w:rPr>
          <w:rFonts w:ascii="仿宋" w:eastAsia="仿宋" w:hAnsi="仿宋" w:cs="仿宋" w:hint="eastAsia"/>
          <w:lang w:eastAsia="zh-CN"/>
        </w:rPr>
        <w:t>(一)、大型无菌包装机项目背景分析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无菌包装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型无菌包装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型无菌包装机项目在这个潮流中的定位。同时，我们将关注行业内涌现的新兴机遇，以便大型无菌包装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型无菌包装机项目提供了强大的发展动力。我们将聚焦于行业内最新的技术发展趋势，包括但不限于人工智能、大数据分析、物联网等领域。通过深度的技术研究，我们将确保大型无菌包装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型无菌包装机项目发展的源泉。我们将投入更多的精力对市场需求进行深入剖析，超越表面的需求，深入挖掘潜在的市场痛点和机遇。通过对市场需求的细致了解，大型无菌包装机项目将更有针对性地设计解决方案，满足市场的多样化需求，从而更好地促进大型无菌包装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型无菌包装机项目战略至关重要。我们将对竞争态势进行更为深入的分析，包括但不限于市场份额、产品特点、客户满意度等多个维度。通过深度的竞争分析，大型无菌包装机项目将能够更准确地把握市场脉搏，制定具有竞争力的大型无菌包装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大型无菌包装机项目的发展具有直接的影响。我们将进行更为全面的法规和政策分析，了解行业发展中的潜在法律风险和合规挑战。通过充分了解和遵守相关法规，大型无菌包装机项目将确保在法律框架内合法合规运营，为大型无菌包装机项目的稳健发展提供有力支持。</w:t>
      </w:r>
    </w:p>
    <w:p>
      <w:pPr>
        <w:pStyle w:val="Heading2"/>
        <w:ind w:firstLine="560" w:firstLineChars="200"/>
        <w:rPr>
          <w:rFonts w:ascii="仿宋" w:eastAsia="仿宋" w:hAnsi="仿宋" w:cs="仿宋" w:hint="eastAsia"/>
          <w:sz w:val="28"/>
          <w:lang w:eastAsia="zh-CN"/>
        </w:rPr>
      </w:pPr>
      <w:bookmarkStart w:id="11" w:name="_Toc24666"/>
      <w:r>
        <w:rPr>
          <w:rFonts w:ascii="仿宋" w:eastAsia="仿宋" w:hAnsi="仿宋" w:cs="仿宋" w:hint="eastAsia"/>
          <w:sz w:val="28"/>
          <w:lang w:eastAsia="zh-CN"/>
        </w:rPr>
        <w:t>(二)、大型无菌包装机项目建设必要性分析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无菌包装机项目建设的迫切性源于对行业发展趋势的深刻洞察。我们正处于一个行业变革的时代，科技创新、数字化转型成为企业发展的关键动力。大型无菌包装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无菌包装机项目建设不仅仅是为了跟上潮流，更是为了通过技术创新推动企业的持续发展。通过引入先进的技术和解决方案，大型无菌包装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型无菌包装机项目的建设成为必然选择，通过提高产品质量、拓展服务领域，从而在竞争中获得更多的机会。大型无菌包装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型无菌包装机项目建设的必要性体现在对客户需求更精准的满足。通过大型无菌包装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无菌包装机项目建设的背后是对企业持续创新的追求。只有通过不断创新，企业才能在竞争中立于不败之地。大型无菌包装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6310"/>
      <w:r>
        <w:rPr>
          <w:rFonts w:ascii="仿宋" w:eastAsia="仿宋" w:hAnsi="仿宋" w:cs="仿宋" w:hint="eastAsia"/>
          <w:sz w:val="28"/>
          <w:lang w:eastAsia="zh-CN"/>
        </w:rPr>
        <w:t>四、大型无菌包装机项目土建工程</w:t>
      </w:r>
      <w:bookmarkEnd w:id="12"/>
    </w:p>
    <w:p>
      <w:pPr>
        <w:pStyle w:val="Heading2"/>
        <w:rPr>
          <w:rFonts w:ascii="仿宋" w:eastAsia="仿宋" w:hAnsi="仿宋" w:cs="仿宋" w:hint="eastAsia"/>
          <w:lang w:eastAsia="zh-CN"/>
        </w:rPr>
      </w:pPr>
      <w:bookmarkStart w:id="13" w:name="_Toc1562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在大型无菌包装机项目的建筑工程设计中，我们将秉承一系列重要的设计原则，以确保大型无菌包装机项目建筑在功能、美观、可持续性等方面达到最佳效果。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首要原则是确保建筑的功能性得到最大化的发挥。我们将充分理解大型无菌包装机项目的实际需求，合理布局各个功能区域，保证建筑在满足业务需求的同时，提供高效的工作环境。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在建筑设计中，我们将综合考虑建设和运营成本。通过精细的经济效益分析，确保设计方案在高效利用资源的同时，对大型无菌包装机项目的长期盈利能力有积极的贡献。</w:t>
      </w:r>
    </w:p>
    <w:p>
      <w:pPr>
        <w:pStyle w:val="Heading2"/>
        <w:ind w:firstLine="560" w:firstLineChars="200"/>
        <w:rPr>
          <w:rFonts w:ascii="仿宋" w:eastAsia="仿宋" w:hAnsi="仿宋" w:cs="仿宋" w:hint="eastAsia"/>
          <w:sz w:val="28"/>
          <w:lang w:eastAsia="zh-CN"/>
        </w:rPr>
      </w:pPr>
      <w:bookmarkStart w:id="14" w:name="_Toc17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无菌包装机项目的土建工程设计中，我们将精准设定设计年限，结合大型无菌包装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型无菌包装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658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大型无菌包装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型无菌包装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型无菌包装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59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本期工程大型无菌包装机项目预计总建筑面积XXX平方米，其中：计容建筑面积XXX平方米，计划建筑工程投资XX万元，占大型无菌包装机项目总投资的XX%。</w:t>
      </w:r>
    </w:p>
    <w:p>
      <w:pPr>
        <w:pStyle w:val="Heading1"/>
        <w:ind w:firstLine="560" w:firstLineChars="200"/>
        <w:rPr>
          <w:rFonts w:ascii="仿宋" w:eastAsia="仿宋" w:hAnsi="仿宋" w:cs="仿宋" w:hint="eastAsia"/>
          <w:sz w:val="28"/>
          <w:lang w:eastAsia="zh-CN"/>
        </w:rPr>
      </w:pPr>
      <w:bookmarkStart w:id="17" w:name="_Toc3094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700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大型无菌包装机项目的主要产品是XXXX，预计年产值为XXX万元。这一产品在市场中占据着重要的地位，其广泛的应用范围使得该大型无菌包装机项目的市场前景非常广阔。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型无菌包装机项目的xxx产品作为重要的原材料之一，将在多个领域发挥关键作用。其在建筑、交通、能源等方面的广泛应用将为整个产业链提供强大的支持，形成产业协同效应。大型无菌包装机项目的年产值XXX万XXX万XXX万万元不仅反映了其在市场上的巨大潜力，更预示着它对国民经济的积极贡献。这种关联度高、涉及面广的产业关系，使得该大型无菌包装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553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无菌包装机项目总征地面积为XXXX平方米，相当于约XX.XX亩，其中净用地面积为XXXX平方米，红线范围内相当于约XX.XX亩。这一用地规模充分考虑了大型无菌包装机项目的建设需求，保障了大型无菌包装机项目在合适的空间内得以充分发展。大型无菌包装机项目规划的总建筑面积为XXXX平方米，其中主体工程建设占XXXX平方米，计容建筑面积达XXXX平方米。预计建筑工程的投资将达到XXXX万元，为大型无菌包装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无菌包装机项目计划购置的设备共计XXXX台（套），设备购置费用为XXXX万元。这一设备购置计划充分考虑到大型无菌包装机项目的生产需求和技术要求，确保了大型无菌包装机项目在生产运营中具备先进的技术装备和高效的生产能力。设备的合理配置将为大型无菌包装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无菌包装机项目计划总投资为XXXX万元，预计年实现营业收入为XXXX万元。这一产能规模的设定旨在确保大型无菌包装机项目能够在投资与回报之间取得平衡，实现长期可持续的发展。大型无菌包装机项目的总投资充分考虑到各个方面的需求，包括用地建设、设备购置等多个环节，以确保大型无菌包装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5422"/>
      <w:r>
        <w:rPr>
          <w:rFonts w:ascii="仿宋" w:eastAsia="仿宋" w:hAnsi="仿宋" w:cs="仿宋" w:hint="eastAsia"/>
          <w:sz w:val="28"/>
          <w:lang w:eastAsia="zh-CN"/>
        </w:rPr>
        <w:t>六、大型无菌包装机项目选址可行性分析</w:t>
      </w:r>
      <w:bookmarkEnd w:id="20"/>
    </w:p>
    <w:p>
      <w:pPr>
        <w:pStyle w:val="Heading2"/>
        <w:rPr>
          <w:rFonts w:ascii="仿宋" w:eastAsia="仿宋" w:hAnsi="仿宋" w:cs="仿宋" w:hint="eastAsia"/>
          <w:lang w:eastAsia="zh-CN"/>
        </w:rPr>
      </w:pPr>
      <w:bookmarkStart w:id="21" w:name="_Toc25027"/>
      <w:r>
        <w:rPr>
          <w:rFonts w:ascii="仿宋" w:eastAsia="仿宋" w:hAnsi="仿宋" w:cs="仿宋" w:hint="eastAsia"/>
          <w:lang w:eastAsia="zh-CN"/>
        </w:rPr>
        <w:t>(一)、大型无菌包装机项目选址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该大型无菌包装机项目选址位于XX省XX市XX区XXX街道</w:t>
      </w:r>
    </w:p>
    <w:p>
      <w:pPr>
        <w:pStyle w:val="Heading2"/>
        <w:ind w:firstLine="560" w:firstLineChars="200"/>
        <w:rPr>
          <w:rFonts w:ascii="仿宋" w:eastAsia="仿宋" w:hAnsi="仿宋" w:cs="仿宋" w:hint="eastAsia"/>
          <w:sz w:val="28"/>
          <w:lang w:eastAsia="zh-CN"/>
        </w:rPr>
      </w:pPr>
      <w:bookmarkStart w:id="22" w:name="_Toc14330"/>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大型无菌包装机项目的征地面积将根据大型无菌包装机项目的实际规模和需求进行精确规划。具体面积XXX平方米，旨在确保大型无菌包装机项目不仅能够满足当前的发展需求，还能够预留空间以适应未来的扩展。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https://d.book118.com/948062077006006047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大型无菌包装机项目规划设计方案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E762AB"/>
    <w:rsid w:val="7BE762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6207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2024-03-04T20:55:00Z</dcterms:created>
  <dcterms:modified xsi:type="dcterms:W3CDTF">2024-03-04T20:55:43Z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7F72C005367346CCA0981122371AFF61_11</vt:lpwstr>
  </property>
  <property fmtid="{D5CDD505-2E9C-101B-9397-08002B2CF9AE}" pid="3" name="KSOProductBuildVer">
    <vt:lpwstr>2052-12.1.0.16388</vt:lpwstr>
  </property>
</Properties>
</file>