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高保真音响设备项目计划设计方案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16" w:history="1">
        <w:r>
          <w:rPr>
            <w:rFonts w:ascii="仿宋" w:eastAsia="仿宋" w:hAnsi="仿宋" w:cs="仿宋" w:hint="eastAsia"/>
            <w:lang w:eastAsia="zh-CN"/>
          </w:rPr>
          <w:t>前言</w:t>
        </w:r>
        <w:r>
          <w:tab/>
        </w:r>
        <w:r>
          <w:fldChar w:fldCharType="begin"/>
        </w:r>
        <w:r>
          <w:instrText xml:space="preserve"> PAGEREF _Toc13416 \h </w:instrText>
        </w:r>
        <w:r>
          <w:fldChar w:fldCharType="separate"/>
        </w:r>
        <w:r>
          <w:t>3</w:t>
        </w:r>
        <w:r>
          <w:fldChar w:fldCharType="end"/>
        </w:r>
      </w:hyperlink>
    </w:p>
    <w:p>
      <w:pPr>
        <w:pStyle w:val="TOC1"/>
        <w:tabs>
          <w:tab w:val="right" w:leader="dot" w:pos="8306"/>
        </w:tabs>
      </w:pPr>
      <w:hyperlink w:anchor="_Toc11346" w:history="1">
        <w:r>
          <w:rPr>
            <w:rFonts w:ascii="仿宋" w:eastAsia="仿宋" w:hAnsi="仿宋" w:cs="仿宋" w:hint="eastAsia"/>
            <w:lang w:eastAsia="zh-CN"/>
          </w:rPr>
          <w:t>一、高保真音响设备项目可持续发展</w:t>
        </w:r>
        <w:r>
          <w:tab/>
        </w:r>
        <w:r>
          <w:fldChar w:fldCharType="begin"/>
        </w:r>
        <w:r>
          <w:instrText xml:space="preserve"> PAGEREF _Toc11346 \h </w:instrText>
        </w:r>
        <w:r>
          <w:fldChar w:fldCharType="separate"/>
        </w:r>
        <w:r>
          <w:t>3</w:t>
        </w:r>
        <w:r>
          <w:fldChar w:fldCharType="end"/>
        </w:r>
      </w:hyperlink>
    </w:p>
    <w:p>
      <w:pPr>
        <w:pStyle w:val="TOC2"/>
        <w:tabs>
          <w:tab w:val="right" w:leader="dot" w:pos="8306"/>
        </w:tabs>
      </w:pPr>
      <w:hyperlink w:anchor="_Toc4455" w:history="1">
        <w:r>
          <w:rPr>
            <w:rFonts w:ascii="仿宋" w:eastAsia="仿宋" w:hAnsi="仿宋" w:cs="仿宋" w:hint="eastAsia"/>
            <w:lang w:eastAsia="zh-CN"/>
          </w:rPr>
          <w:t>(一)、可持续战略与实践</w:t>
        </w:r>
        <w:r>
          <w:tab/>
        </w:r>
        <w:r>
          <w:fldChar w:fldCharType="begin"/>
        </w:r>
        <w:r>
          <w:instrText xml:space="preserve"> PAGEREF _Toc4455 \h </w:instrText>
        </w:r>
        <w:r>
          <w:fldChar w:fldCharType="separate"/>
        </w:r>
        <w:r>
          <w:t>3</w:t>
        </w:r>
        <w:r>
          <w:fldChar w:fldCharType="end"/>
        </w:r>
      </w:hyperlink>
    </w:p>
    <w:p>
      <w:pPr>
        <w:pStyle w:val="TOC2"/>
        <w:tabs>
          <w:tab w:val="right" w:leader="dot" w:pos="8306"/>
        </w:tabs>
      </w:pPr>
      <w:hyperlink w:anchor="_Toc22043" w:history="1">
        <w:r>
          <w:rPr>
            <w:rFonts w:ascii="仿宋" w:eastAsia="仿宋" w:hAnsi="仿宋" w:cs="仿宋" w:hint="eastAsia"/>
            <w:lang w:eastAsia="zh-CN"/>
          </w:rPr>
          <w:t>(二)、环保与社会责任</w:t>
        </w:r>
        <w:r>
          <w:tab/>
        </w:r>
        <w:r>
          <w:fldChar w:fldCharType="begin"/>
        </w:r>
        <w:r>
          <w:instrText xml:space="preserve"> PAGEREF _Toc22043 \h </w:instrText>
        </w:r>
        <w:r>
          <w:fldChar w:fldCharType="separate"/>
        </w:r>
        <w:r>
          <w:t>4</w:t>
        </w:r>
        <w:r>
          <w:fldChar w:fldCharType="end"/>
        </w:r>
      </w:hyperlink>
    </w:p>
    <w:p>
      <w:pPr>
        <w:pStyle w:val="TOC1"/>
        <w:tabs>
          <w:tab w:val="right" w:leader="dot" w:pos="8306"/>
        </w:tabs>
      </w:pPr>
      <w:hyperlink w:anchor="_Toc23764" w:history="1">
        <w:r>
          <w:rPr>
            <w:rFonts w:ascii="仿宋" w:eastAsia="仿宋" w:hAnsi="仿宋" w:cs="仿宋" w:hint="eastAsia"/>
            <w:lang w:eastAsia="zh-CN"/>
          </w:rPr>
          <w:t>二、高保真音响设备项目危机管理</w:t>
        </w:r>
        <w:r>
          <w:tab/>
        </w:r>
        <w:r>
          <w:fldChar w:fldCharType="begin"/>
        </w:r>
        <w:r>
          <w:instrText xml:space="preserve"> PAGEREF _Toc23764 \h </w:instrText>
        </w:r>
        <w:r>
          <w:fldChar w:fldCharType="separate"/>
        </w:r>
        <w:r>
          <w:t>5</w:t>
        </w:r>
        <w:r>
          <w:fldChar w:fldCharType="end"/>
        </w:r>
      </w:hyperlink>
    </w:p>
    <w:p>
      <w:pPr>
        <w:pStyle w:val="TOC2"/>
        <w:tabs>
          <w:tab w:val="right" w:leader="dot" w:pos="8306"/>
        </w:tabs>
      </w:pPr>
      <w:hyperlink w:anchor="_Toc30752" w:history="1">
        <w:r>
          <w:rPr>
            <w:rFonts w:ascii="仿宋" w:eastAsia="仿宋" w:hAnsi="仿宋" w:cs="仿宋" w:hint="eastAsia"/>
            <w:lang w:eastAsia="zh-CN"/>
          </w:rPr>
          <w:t>(一)、危机预警与识别</w:t>
        </w:r>
        <w:r>
          <w:tab/>
        </w:r>
        <w:r>
          <w:fldChar w:fldCharType="begin"/>
        </w:r>
        <w:r>
          <w:instrText xml:space="preserve"> PAGEREF _Toc30752 \h </w:instrText>
        </w:r>
        <w:r>
          <w:fldChar w:fldCharType="separate"/>
        </w:r>
        <w:r>
          <w:t>5</w:t>
        </w:r>
        <w:r>
          <w:fldChar w:fldCharType="end"/>
        </w:r>
      </w:hyperlink>
    </w:p>
    <w:p>
      <w:pPr>
        <w:pStyle w:val="TOC2"/>
        <w:tabs>
          <w:tab w:val="right" w:leader="dot" w:pos="8306"/>
        </w:tabs>
      </w:pPr>
      <w:hyperlink w:anchor="_Toc19971" w:history="1">
        <w:r>
          <w:rPr>
            <w:rFonts w:ascii="仿宋" w:eastAsia="仿宋" w:hAnsi="仿宋" w:cs="仿宋" w:hint="eastAsia"/>
            <w:lang w:eastAsia="zh-CN"/>
          </w:rPr>
          <w:t>(二)、危机应对与恢复</w:t>
        </w:r>
        <w:r>
          <w:tab/>
        </w:r>
        <w:r>
          <w:fldChar w:fldCharType="begin"/>
        </w:r>
        <w:r>
          <w:instrText xml:space="preserve"> PAGEREF _Toc19971 \h </w:instrText>
        </w:r>
        <w:r>
          <w:fldChar w:fldCharType="separate"/>
        </w:r>
        <w:r>
          <w:t>6</w:t>
        </w:r>
        <w:r>
          <w:fldChar w:fldCharType="end"/>
        </w:r>
      </w:hyperlink>
    </w:p>
    <w:p>
      <w:pPr>
        <w:pStyle w:val="TOC1"/>
        <w:tabs>
          <w:tab w:val="right" w:leader="dot" w:pos="8306"/>
        </w:tabs>
      </w:pPr>
      <w:hyperlink w:anchor="_Toc29298" w:history="1">
        <w:r>
          <w:rPr>
            <w:rFonts w:ascii="仿宋" w:eastAsia="仿宋" w:hAnsi="仿宋" w:cs="仿宋" w:hint="eastAsia"/>
            <w:lang w:eastAsia="zh-CN"/>
          </w:rPr>
          <w:t>三、高保真音响设备项目绩效评估</w:t>
        </w:r>
        <w:r>
          <w:tab/>
        </w:r>
        <w:r>
          <w:fldChar w:fldCharType="begin"/>
        </w:r>
        <w:r>
          <w:instrText xml:space="preserve"> PAGEREF _Toc29298 \h </w:instrText>
        </w:r>
        <w:r>
          <w:fldChar w:fldCharType="separate"/>
        </w:r>
        <w:r>
          <w:t>7</w:t>
        </w:r>
        <w:r>
          <w:fldChar w:fldCharType="end"/>
        </w:r>
      </w:hyperlink>
    </w:p>
    <w:p>
      <w:pPr>
        <w:pStyle w:val="TOC2"/>
        <w:tabs>
          <w:tab w:val="right" w:leader="dot" w:pos="8306"/>
        </w:tabs>
      </w:pPr>
      <w:hyperlink w:anchor="_Toc31378" w:history="1">
        <w:r>
          <w:rPr>
            <w:rFonts w:ascii="仿宋" w:eastAsia="仿宋" w:hAnsi="仿宋" w:cs="仿宋" w:hint="eastAsia"/>
            <w:lang w:eastAsia="zh-CN"/>
          </w:rPr>
          <w:t>(一)、绩效评估指标</w:t>
        </w:r>
        <w:r>
          <w:tab/>
        </w:r>
        <w:r>
          <w:fldChar w:fldCharType="begin"/>
        </w:r>
        <w:r>
          <w:instrText xml:space="preserve"> PAGEREF _Toc31378 \h </w:instrText>
        </w:r>
        <w:r>
          <w:fldChar w:fldCharType="separate"/>
        </w:r>
        <w:r>
          <w:t>7</w:t>
        </w:r>
        <w:r>
          <w:fldChar w:fldCharType="end"/>
        </w:r>
      </w:hyperlink>
    </w:p>
    <w:p>
      <w:pPr>
        <w:pStyle w:val="TOC2"/>
        <w:tabs>
          <w:tab w:val="right" w:leader="dot" w:pos="8306"/>
        </w:tabs>
      </w:pPr>
      <w:hyperlink w:anchor="_Toc2777" w:history="1">
        <w:r>
          <w:rPr>
            <w:rFonts w:ascii="仿宋" w:eastAsia="仿宋" w:hAnsi="仿宋" w:cs="仿宋" w:hint="eastAsia"/>
            <w:lang w:eastAsia="zh-CN"/>
          </w:rPr>
          <w:t>(二)、绩效评估方法</w:t>
        </w:r>
        <w:r>
          <w:tab/>
        </w:r>
        <w:r>
          <w:fldChar w:fldCharType="begin"/>
        </w:r>
        <w:r>
          <w:instrText xml:space="preserve"> PAGEREF _Toc2777 \h </w:instrText>
        </w:r>
        <w:r>
          <w:fldChar w:fldCharType="separate"/>
        </w:r>
        <w:r>
          <w:t>8</w:t>
        </w:r>
        <w:r>
          <w:fldChar w:fldCharType="end"/>
        </w:r>
      </w:hyperlink>
    </w:p>
    <w:p>
      <w:pPr>
        <w:pStyle w:val="TOC2"/>
        <w:tabs>
          <w:tab w:val="right" w:leader="dot" w:pos="8306"/>
        </w:tabs>
      </w:pPr>
      <w:hyperlink w:anchor="_Toc1341" w:history="1">
        <w:r>
          <w:rPr>
            <w:rFonts w:ascii="仿宋" w:eastAsia="仿宋" w:hAnsi="仿宋" w:cs="仿宋" w:hint="eastAsia"/>
            <w:lang w:eastAsia="zh-CN"/>
          </w:rPr>
          <w:t>(三)、绩效评估周期</w:t>
        </w:r>
        <w:r>
          <w:tab/>
        </w:r>
        <w:r>
          <w:fldChar w:fldCharType="begin"/>
        </w:r>
        <w:r>
          <w:instrText xml:space="preserve"> PAGEREF _Toc1341 \h </w:instrText>
        </w:r>
        <w:r>
          <w:fldChar w:fldCharType="separate"/>
        </w:r>
        <w:r>
          <w:t>10</w:t>
        </w:r>
        <w:r>
          <w:fldChar w:fldCharType="end"/>
        </w:r>
      </w:hyperlink>
    </w:p>
    <w:p>
      <w:pPr>
        <w:pStyle w:val="TOC1"/>
        <w:tabs>
          <w:tab w:val="right" w:leader="dot" w:pos="8306"/>
        </w:tabs>
      </w:pPr>
      <w:hyperlink w:anchor="_Toc25815" w:history="1">
        <w:r>
          <w:rPr>
            <w:rFonts w:ascii="仿宋" w:eastAsia="仿宋" w:hAnsi="仿宋" w:cs="仿宋" w:hint="eastAsia"/>
            <w:lang w:eastAsia="zh-CN"/>
          </w:rPr>
          <w:t>四、高保真音响设备项目建设单位说明</w:t>
        </w:r>
        <w:r>
          <w:tab/>
        </w:r>
        <w:r>
          <w:fldChar w:fldCharType="begin"/>
        </w:r>
        <w:r>
          <w:instrText xml:space="preserve"> PAGEREF _Toc25815 \h </w:instrText>
        </w:r>
        <w:r>
          <w:fldChar w:fldCharType="separate"/>
        </w:r>
        <w:r>
          <w:t>11</w:t>
        </w:r>
        <w:r>
          <w:fldChar w:fldCharType="end"/>
        </w:r>
      </w:hyperlink>
    </w:p>
    <w:p>
      <w:pPr>
        <w:pStyle w:val="TOC2"/>
        <w:tabs>
          <w:tab w:val="right" w:leader="dot" w:pos="8306"/>
        </w:tabs>
      </w:pPr>
      <w:hyperlink w:anchor="_Toc10348" w:history="1">
        <w:r>
          <w:rPr>
            <w:rFonts w:ascii="仿宋" w:eastAsia="仿宋" w:hAnsi="仿宋" w:cs="仿宋" w:hint="eastAsia"/>
            <w:lang w:eastAsia="zh-CN"/>
          </w:rPr>
          <w:t>(一)、高保真音响设备项目承办单位基本情况</w:t>
        </w:r>
        <w:r>
          <w:tab/>
        </w:r>
        <w:r>
          <w:fldChar w:fldCharType="begin"/>
        </w:r>
        <w:r>
          <w:instrText xml:space="preserve"> PAGEREF _Toc10348 \h </w:instrText>
        </w:r>
        <w:r>
          <w:fldChar w:fldCharType="separate"/>
        </w:r>
        <w:r>
          <w:t>11</w:t>
        </w:r>
        <w:r>
          <w:fldChar w:fldCharType="end"/>
        </w:r>
      </w:hyperlink>
    </w:p>
    <w:p>
      <w:pPr>
        <w:pStyle w:val="TOC2"/>
        <w:tabs>
          <w:tab w:val="right" w:leader="dot" w:pos="8306"/>
        </w:tabs>
      </w:pPr>
      <w:hyperlink w:anchor="_Toc2673" w:history="1">
        <w:r>
          <w:rPr>
            <w:rFonts w:ascii="仿宋" w:eastAsia="仿宋" w:hAnsi="仿宋" w:cs="仿宋" w:hint="eastAsia"/>
            <w:lang w:eastAsia="zh-CN"/>
          </w:rPr>
          <w:t>(二)、公司经济效益分析</w:t>
        </w:r>
        <w:r>
          <w:tab/>
        </w:r>
        <w:r>
          <w:fldChar w:fldCharType="begin"/>
        </w:r>
        <w:r>
          <w:instrText xml:space="preserve"> PAGEREF _Toc2673 \h </w:instrText>
        </w:r>
        <w:r>
          <w:fldChar w:fldCharType="separate"/>
        </w:r>
        <w:r>
          <w:t>11</w:t>
        </w:r>
        <w:r>
          <w:fldChar w:fldCharType="end"/>
        </w:r>
      </w:hyperlink>
    </w:p>
    <w:p>
      <w:pPr>
        <w:pStyle w:val="TOC1"/>
        <w:tabs>
          <w:tab w:val="right" w:leader="dot" w:pos="8306"/>
        </w:tabs>
      </w:pPr>
      <w:hyperlink w:anchor="_Toc8777" w:history="1">
        <w:r>
          <w:rPr>
            <w:rFonts w:ascii="仿宋" w:eastAsia="仿宋" w:hAnsi="仿宋" w:cs="仿宋" w:hint="eastAsia"/>
            <w:lang w:eastAsia="zh-CN"/>
          </w:rPr>
          <w:t>五、市场分析、调研</w:t>
        </w:r>
        <w:r>
          <w:tab/>
        </w:r>
        <w:r>
          <w:fldChar w:fldCharType="begin"/>
        </w:r>
        <w:r>
          <w:instrText xml:space="preserve"> PAGEREF _Toc8777 \h </w:instrText>
        </w:r>
        <w:r>
          <w:fldChar w:fldCharType="separate"/>
        </w:r>
        <w:r>
          <w:t>12</w:t>
        </w:r>
        <w:r>
          <w:fldChar w:fldCharType="end"/>
        </w:r>
      </w:hyperlink>
    </w:p>
    <w:p>
      <w:pPr>
        <w:pStyle w:val="TOC2"/>
        <w:tabs>
          <w:tab w:val="right" w:leader="dot" w:pos="8306"/>
        </w:tabs>
      </w:pPr>
      <w:hyperlink w:anchor="_Toc5246" w:history="1">
        <w:r>
          <w:rPr>
            <w:rFonts w:ascii="仿宋" w:eastAsia="仿宋" w:hAnsi="仿宋" w:cs="仿宋" w:hint="eastAsia"/>
            <w:lang w:eastAsia="zh-CN"/>
          </w:rPr>
          <w:t>(一)、高保真音响设备行业分析</w:t>
        </w:r>
        <w:r>
          <w:tab/>
        </w:r>
        <w:r>
          <w:fldChar w:fldCharType="begin"/>
        </w:r>
        <w:r>
          <w:instrText xml:space="preserve"> PAGEREF _Toc5246 \h </w:instrText>
        </w:r>
        <w:r>
          <w:fldChar w:fldCharType="separate"/>
        </w:r>
        <w:r>
          <w:t>12</w:t>
        </w:r>
        <w:r>
          <w:fldChar w:fldCharType="end"/>
        </w:r>
      </w:hyperlink>
    </w:p>
    <w:p>
      <w:pPr>
        <w:pStyle w:val="TOC2"/>
        <w:tabs>
          <w:tab w:val="right" w:leader="dot" w:pos="8306"/>
        </w:tabs>
      </w:pPr>
      <w:hyperlink w:anchor="_Toc30293" w:history="1">
        <w:r>
          <w:rPr>
            <w:rFonts w:ascii="仿宋" w:eastAsia="仿宋" w:hAnsi="仿宋" w:cs="仿宋" w:hint="eastAsia"/>
            <w:lang w:eastAsia="zh-CN"/>
          </w:rPr>
          <w:t>(二)、高保真音响设备市场分析预测</w:t>
        </w:r>
        <w:r>
          <w:tab/>
        </w:r>
        <w:r>
          <w:fldChar w:fldCharType="begin"/>
        </w:r>
        <w:r>
          <w:instrText xml:space="preserve"> PAGEREF _Toc30293 \h </w:instrText>
        </w:r>
        <w:r>
          <w:fldChar w:fldCharType="separate"/>
        </w:r>
        <w:r>
          <w:t>13</w:t>
        </w:r>
        <w:r>
          <w:fldChar w:fldCharType="end"/>
        </w:r>
      </w:hyperlink>
    </w:p>
    <w:p>
      <w:pPr>
        <w:pStyle w:val="TOC1"/>
        <w:tabs>
          <w:tab w:val="right" w:leader="dot" w:pos="8306"/>
        </w:tabs>
      </w:pPr>
      <w:hyperlink w:anchor="_Toc13915" w:history="1">
        <w:r>
          <w:rPr>
            <w:rFonts w:ascii="仿宋" w:eastAsia="仿宋" w:hAnsi="仿宋" w:cs="仿宋" w:hint="eastAsia"/>
            <w:lang w:eastAsia="zh-CN"/>
          </w:rPr>
          <w:t>六、高保真音响设备项目土建工程</w:t>
        </w:r>
        <w:r>
          <w:tab/>
        </w:r>
        <w:r>
          <w:fldChar w:fldCharType="begin"/>
        </w:r>
        <w:r>
          <w:instrText xml:space="preserve"> PAGEREF _Toc13915 \h </w:instrText>
        </w:r>
        <w:r>
          <w:fldChar w:fldCharType="separate"/>
        </w:r>
        <w:r>
          <w:t>14</w:t>
        </w:r>
        <w:r>
          <w:fldChar w:fldCharType="end"/>
        </w:r>
      </w:hyperlink>
    </w:p>
    <w:p>
      <w:pPr>
        <w:pStyle w:val="TOC2"/>
        <w:tabs>
          <w:tab w:val="right" w:leader="dot" w:pos="8306"/>
        </w:tabs>
      </w:pPr>
      <w:hyperlink w:anchor="_Toc22743" w:history="1">
        <w:r>
          <w:rPr>
            <w:rFonts w:ascii="仿宋" w:eastAsia="仿宋" w:hAnsi="仿宋" w:cs="仿宋" w:hint="eastAsia"/>
            <w:lang w:eastAsia="zh-CN"/>
          </w:rPr>
          <w:t>(一)、建筑工程设计原则</w:t>
        </w:r>
        <w:r>
          <w:tab/>
        </w:r>
        <w:r>
          <w:fldChar w:fldCharType="begin"/>
        </w:r>
        <w:r>
          <w:instrText xml:space="preserve"> PAGEREF _Toc22743 \h </w:instrText>
        </w:r>
        <w:r>
          <w:fldChar w:fldCharType="separate"/>
        </w:r>
        <w:r>
          <w:t>14</w:t>
        </w:r>
        <w:r>
          <w:fldChar w:fldCharType="end"/>
        </w:r>
      </w:hyperlink>
    </w:p>
    <w:p>
      <w:pPr>
        <w:pStyle w:val="TOC2"/>
        <w:tabs>
          <w:tab w:val="right" w:leader="dot" w:pos="8306"/>
        </w:tabs>
      </w:pPr>
      <w:hyperlink w:anchor="_Toc20518" w:history="1">
        <w:r>
          <w:rPr>
            <w:rFonts w:ascii="仿宋" w:eastAsia="仿宋" w:hAnsi="仿宋" w:cs="仿宋" w:hint="eastAsia"/>
            <w:lang w:eastAsia="zh-CN"/>
          </w:rPr>
          <w:t>(二)、土建工程设计年限及安全等级</w:t>
        </w:r>
        <w:r>
          <w:tab/>
        </w:r>
        <w:r>
          <w:fldChar w:fldCharType="begin"/>
        </w:r>
        <w:r>
          <w:instrText xml:space="preserve"> PAGEREF _Toc20518 \h </w:instrText>
        </w:r>
        <w:r>
          <w:fldChar w:fldCharType="separate"/>
        </w:r>
        <w:r>
          <w:t>15</w:t>
        </w:r>
        <w:r>
          <w:fldChar w:fldCharType="end"/>
        </w:r>
      </w:hyperlink>
    </w:p>
    <w:p>
      <w:pPr>
        <w:pStyle w:val="TOC2"/>
        <w:tabs>
          <w:tab w:val="right" w:leader="dot" w:pos="8306"/>
        </w:tabs>
      </w:pPr>
      <w:hyperlink w:anchor="_Toc31391" w:history="1">
        <w:r>
          <w:rPr>
            <w:rFonts w:ascii="仿宋" w:eastAsia="仿宋" w:hAnsi="仿宋" w:cs="仿宋" w:hint="eastAsia"/>
            <w:lang w:eastAsia="zh-CN"/>
          </w:rPr>
          <w:t>(三)、建筑工程设计总体要求</w:t>
        </w:r>
        <w:r>
          <w:tab/>
        </w:r>
        <w:r>
          <w:fldChar w:fldCharType="begin"/>
        </w:r>
        <w:r>
          <w:instrText xml:space="preserve"> PAGEREF _Toc31391 \h </w:instrText>
        </w:r>
        <w:r>
          <w:fldChar w:fldCharType="separate"/>
        </w:r>
        <w:r>
          <w:t>16</w:t>
        </w:r>
        <w:r>
          <w:fldChar w:fldCharType="end"/>
        </w:r>
      </w:hyperlink>
    </w:p>
    <w:p>
      <w:pPr>
        <w:pStyle w:val="TOC2"/>
        <w:tabs>
          <w:tab w:val="right" w:leader="dot" w:pos="8306"/>
        </w:tabs>
      </w:pPr>
      <w:hyperlink w:anchor="_Toc1012" w:history="1">
        <w:r>
          <w:rPr>
            <w:rFonts w:ascii="仿宋" w:eastAsia="仿宋" w:hAnsi="仿宋" w:cs="仿宋" w:hint="eastAsia"/>
            <w:lang w:eastAsia="zh-CN"/>
          </w:rPr>
          <w:t>(四)、土建工程建设指标</w:t>
        </w:r>
        <w:r>
          <w:tab/>
        </w:r>
        <w:r>
          <w:fldChar w:fldCharType="begin"/>
        </w:r>
        <w:r>
          <w:instrText xml:space="preserve"> PAGEREF _Toc1012 \h </w:instrText>
        </w:r>
        <w:r>
          <w:fldChar w:fldCharType="separate"/>
        </w:r>
        <w:r>
          <w:t>17</w:t>
        </w:r>
        <w:r>
          <w:fldChar w:fldCharType="end"/>
        </w:r>
      </w:hyperlink>
    </w:p>
    <w:p>
      <w:pPr>
        <w:pStyle w:val="TOC1"/>
        <w:tabs>
          <w:tab w:val="right" w:leader="dot" w:pos="8306"/>
        </w:tabs>
      </w:pPr>
      <w:hyperlink w:anchor="_Toc24553" w:history="1">
        <w:r>
          <w:rPr>
            <w:rFonts w:ascii="仿宋" w:eastAsia="仿宋" w:hAnsi="仿宋" w:cs="仿宋" w:hint="eastAsia"/>
            <w:lang w:eastAsia="zh-CN"/>
          </w:rPr>
          <w:t>七、生产安全保护</w:t>
        </w:r>
        <w:r>
          <w:tab/>
        </w:r>
        <w:r>
          <w:fldChar w:fldCharType="begin"/>
        </w:r>
        <w:r>
          <w:instrText xml:space="preserve"> PAGEREF _Toc24553 \h </w:instrText>
        </w:r>
        <w:r>
          <w:fldChar w:fldCharType="separate"/>
        </w:r>
        <w:r>
          <w:t>17</w:t>
        </w:r>
        <w:r>
          <w:fldChar w:fldCharType="end"/>
        </w:r>
      </w:hyperlink>
    </w:p>
    <w:p>
      <w:pPr>
        <w:pStyle w:val="TOC2"/>
        <w:tabs>
          <w:tab w:val="right" w:leader="dot" w:pos="8306"/>
        </w:tabs>
      </w:pPr>
      <w:hyperlink w:anchor="_Toc28063" w:history="1">
        <w:r>
          <w:rPr>
            <w:rFonts w:ascii="仿宋" w:eastAsia="仿宋" w:hAnsi="仿宋" w:cs="仿宋" w:hint="eastAsia"/>
            <w:lang w:eastAsia="zh-CN"/>
          </w:rPr>
          <w:t>(一)、消防安全</w:t>
        </w:r>
        <w:r>
          <w:tab/>
        </w:r>
        <w:r>
          <w:fldChar w:fldCharType="begin"/>
        </w:r>
        <w:r>
          <w:instrText xml:space="preserve"> PAGEREF _Toc28063 \h </w:instrText>
        </w:r>
        <w:r>
          <w:fldChar w:fldCharType="separate"/>
        </w:r>
        <w:r>
          <w:t>17</w:t>
        </w:r>
        <w:r>
          <w:fldChar w:fldCharType="end"/>
        </w:r>
      </w:hyperlink>
    </w:p>
    <w:p>
      <w:pPr>
        <w:pStyle w:val="TOC2"/>
        <w:tabs>
          <w:tab w:val="right" w:leader="dot" w:pos="8306"/>
        </w:tabs>
      </w:pPr>
      <w:hyperlink w:anchor="_Toc878" w:history="1">
        <w:r>
          <w:rPr>
            <w:rFonts w:ascii="仿宋" w:eastAsia="仿宋" w:hAnsi="仿宋" w:cs="仿宋" w:hint="eastAsia"/>
            <w:lang w:eastAsia="zh-CN"/>
          </w:rPr>
          <w:t>(二)、防火防爆总图布置措施</w:t>
        </w:r>
        <w:r>
          <w:tab/>
        </w:r>
        <w:r>
          <w:fldChar w:fldCharType="begin"/>
        </w:r>
        <w:r>
          <w:instrText xml:space="preserve"> PAGEREF _Toc878 \h </w:instrText>
        </w:r>
        <w:r>
          <w:fldChar w:fldCharType="separate"/>
        </w:r>
        <w:r>
          <w:t>19</w:t>
        </w:r>
        <w:r>
          <w:fldChar w:fldCharType="end"/>
        </w:r>
      </w:hyperlink>
    </w:p>
    <w:p>
      <w:pPr>
        <w:pStyle w:val="TOC2"/>
        <w:tabs>
          <w:tab w:val="right" w:leader="dot" w:pos="8306"/>
        </w:tabs>
      </w:pPr>
      <w:hyperlink w:anchor="_Toc23070" w:history="1">
        <w:r>
          <w:rPr>
            <w:rFonts w:ascii="仿宋" w:eastAsia="仿宋" w:hAnsi="仿宋" w:cs="仿宋" w:hint="eastAsia"/>
            <w:lang w:eastAsia="zh-CN"/>
          </w:rPr>
          <w:t>(三)、自然灾害防范措施</w:t>
        </w:r>
        <w:r>
          <w:tab/>
        </w:r>
        <w:r>
          <w:fldChar w:fldCharType="begin"/>
        </w:r>
        <w:r>
          <w:instrText xml:space="preserve"> PAGEREF _Toc23070 \h </w:instrText>
        </w:r>
        <w:r>
          <w:fldChar w:fldCharType="separate"/>
        </w:r>
        <w:r>
          <w:t>20</w:t>
        </w:r>
        <w:r>
          <w:fldChar w:fldCharType="end"/>
        </w:r>
      </w:hyperlink>
    </w:p>
    <w:p>
      <w:pPr>
        <w:pStyle w:val="TOC2"/>
        <w:tabs>
          <w:tab w:val="right" w:leader="dot" w:pos="8306"/>
        </w:tabs>
      </w:pPr>
      <w:hyperlink w:anchor="_Toc20194" w:history="1">
        <w:r>
          <w:rPr>
            <w:rFonts w:ascii="仿宋" w:eastAsia="仿宋" w:hAnsi="仿宋" w:cs="仿宋" w:hint="eastAsia"/>
            <w:lang w:eastAsia="zh-CN"/>
          </w:rPr>
          <w:t>(四)、安全色及安全标志使用要求</w:t>
        </w:r>
        <w:r>
          <w:tab/>
        </w:r>
        <w:r>
          <w:fldChar w:fldCharType="begin"/>
        </w:r>
        <w:r>
          <w:instrText xml:space="preserve"> PAGEREF _Toc20194 \h </w:instrText>
        </w:r>
        <w:r>
          <w:fldChar w:fldCharType="separate"/>
        </w:r>
        <w:r>
          <w:t>21</w:t>
        </w:r>
        <w:r>
          <w:fldChar w:fldCharType="end"/>
        </w:r>
      </w:hyperlink>
    </w:p>
    <w:p>
      <w:pPr>
        <w:pStyle w:val="TOC2"/>
        <w:tabs>
          <w:tab w:val="right" w:leader="dot" w:pos="8306"/>
        </w:tabs>
      </w:pPr>
      <w:hyperlink w:anchor="_Toc649" w:history="1">
        <w:r>
          <w:rPr>
            <w:rFonts w:ascii="仿宋" w:eastAsia="仿宋" w:hAnsi="仿宋" w:cs="仿宋" w:hint="eastAsia"/>
            <w:lang w:eastAsia="zh-CN"/>
          </w:rPr>
          <w:t>(五)、防尘防毒措施</w:t>
        </w:r>
        <w:r>
          <w:tab/>
        </w:r>
        <w:r>
          <w:fldChar w:fldCharType="begin"/>
        </w:r>
        <w:r>
          <w:instrText xml:space="preserve"> PAGEREF _Toc649 \h </w:instrText>
        </w:r>
        <w:r>
          <w:fldChar w:fldCharType="separate"/>
        </w:r>
        <w:r>
          <w:t>22</w:t>
        </w:r>
        <w:r>
          <w:fldChar w:fldCharType="end"/>
        </w:r>
      </w:hyperlink>
    </w:p>
    <w:p>
      <w:pPr>
        <w:pStyle w:val="TOC2"/>
        <w:tabs>
          <w:tab w:val="right" w:leader="dot" w:pos="8306"/>
        </w:tabs>
      </w:pPr>
      <w:hyperlink w:anchor="_Toc31853" w:history="1">
        <w:r>
          <w:rPr>
            <w:rFonts w:ascii="仿宋" w:eastAsia="仿宋" w:hAnsi="仿宋" w:cs="仿宋" w:hint="eastAsia"/>
            <w:lang w:eastAsia="zh-CN"/>
          </w:rPr>
          <w:t>(六)、防静电、触电防护及防雷措施</w:t>
        </w:r>
        <w:r>
          <w:tab/>
        </w:r>
        <w:r>
          <w:fldChar w:fldCharType="begin"/>
        </w:r>
        <w:r>
          <w:instrText xml:space="preserve"> PAGEREF _Toc31853 \h </w:instrText>
        </w:r>
        <w:r>
          <w:fldChar w:fldCharType="separate"/>
        </w:r>
        <w:r>
          <w:t>23</w:t>
        </w:r>
        <w:r>
          <w:fldChar w:fldCharType="end"/>
        </w:r>
      </w:hyperlink>
    </w:p>
    <w:p>
      <w:pPr>
        <w:pStyle w:val="TOC2"/>
        <w:tabs>
          <w:tab w:val="right" w:leader="dot" w:pos="8306"/>
        </w:tabs>
      </w:pPr>
      <w:hyperlink w:anchor="_Toc12331" w:history="1">
        <w:r>
          <w:rPr>
            <w:rFonts w:ascii="仿宋" w:eastAsia="仿宋" w:hAnsi="仿宋" w:cs="仿宋" w:hint="eastAsia"/>
            <w:lang w:eastAsia="zh-CN"/>
          </w:rPr>
          <w:t>(七)、机械设备安全保障措施</w:t>
        </w:r>
        <w:r>
          <w:tab/>
        </w:r>
        <w:r>
          <w:fldChar w:fldCharType="begin"/>
        </w:r>
        <w:r>
          <w:instrText xml:space="preserve"> PAGEREF _Toc12331 \h </w:instrText>
        </w:r>
        <w:r>
          <w:fldChar w:fldCharType="separate"/>
        </w:r>
        <w:r>
          <w:t>24</w:t>
        </w:r>
        <w:r>
          <w:fldChar w:fldCharType="end"/>
        </w:r>
      </w:hyperlink>
    </w:p>
    <w:p>
      <w:pPr>
        <w:pStyle w:val="TOC1"/>
        <w:tabs>
          <w:tab w:val="right" w:leader="dot" w:pos="8306"/>
        </w:tabs>
      </w:pPr>
      <w:hyperlink w:anchor="_Toc20704" w:history="1">
        <w:r>
          <w:rPr>
            <w:rFonts w:ascii="仿宋" w:eastAsia="仿宋" w:hAnsi="仿宋" w:cs="仿宋" w:hint="eastAsia"/>
            <w:lang w:eastAsia="zh-CN"/>
          </w:rPr>
          <w:t>八、高保真音响设备项目人力资源培养与发展</w:t>
        </w:r>
        <w:r>
          <w:tab/>
        </w:r>
        <w:r>
          <w:fldChar w:fldCharType="begin"/>
        </w:r>
        <w:r>
          <w:instrText xml:space="preserve"> PAGEREF _Toc20704 \h </w:instrText>
        </w:r>
        <w:r>
          <w:fldChar w:fldCharType="separate"/>
        </w:r>
        <w:r>
          <w:t>25</w:t>
        </w:r>
        <w:r>
          <w:fldChar w:fldCharType="end"/>
        </w:r>
      </w:hyperlink>
    </w:p>
    <w:p>
      <w:pPr>
        <w:pStyle w:val="TOC2"/>
        <w:tabs>
          <w:tab w:val="right" w:leader="dot" w:pos="8306"/>
        </w:tabs>
      </w:pPr>
      <w:hyperlink w:anchor="_Toc6750" w:history="1">
        <w:r>
          <w:rPr>
            <w:rFonts w:ascii="仿宋" w:eastAsia="仿宋" w:hAnsi="仿宋" w:cs="仿宋" w:hint="eastAsia"/>
            <w:lang w:eastAsia="zh-CN"/>
          </w:rPr>
          <w:t>(一)、人才需求与规划</w:t>
        </w:r>
        <w:r>
          <w:tab/>
        </w:r>
        <w:r>
          <w:fldChar w:fldCharType="begin"/>
        </w:r>
        <w:r>
          <w:instrText xml:space="preserve"> PAGEREF _Toc6750 \h </w:instrText>
        </w:r>
        <w:r>
          <w:fldChar w:fldCharType="separate"/>
        </w:r>
        <w:r>
          <w:t>25</w:t>
        </w:r>
        <w:r>
          <w:fldChar w:fldCharType="end"/>
        </w:r>
      </w:hyperlink>
    </w:p>
    <w:p>
      <w:pPr>
        <w:pStyle w:val="TOC2"/>
        <w:tabs>
          <w:tab w:val="right" w:leader="dot" w:pos="8306"/>
        </w:tabs>
      </w:pPr>
      <w:hyperlink w:anchor="_Toc23743" w:history="1">
        <w:r>
          <w:rPr>
            <w:rFonts w:ascii="仿宋" w:eastAsia="仿宋" w:hAnsi="仿宋" w:cs="仿宋" w:hint="eastAsia"/>
            <w:lang w:eastAsia="zh-CN"/>
          </w:rPr>
          <w:t>(二)、培训与发展计划</w:t>
        </w:r>
        <w:r>
          <w:tab/>
        </w:r>
        <w:r>
          <w:fldChar w:fldCharType="begin"/>
        </w:r>
        <w:r>
          <w:instrText xml:space="preserve"> PAGEREF _Toc23743 \h </w:instrText>
        </w:r>
        <w:r>
          <w:fldChar w:fldCharType="separate"/>
        </w:r>
        <w:r>
          <w:t>26</w:t>
        </w:r>
        <w:r>
          <w:fldChar w:fldCharType="end"/>
        </w:r>
      </w:hyperlink>
    </w:p>
    <w:p>
      <w:pPr>
        <w:pStyle w:val="TOC1"/>
        <w:tabs>
          <w:tab w:val="right" w:leader="dot" w:pos="8306"/>
        </w:tabs>
      </w:pPr>
      <w:hyperlink w:anchor="_Toc5118" w:history="1">
        <w:r>
          <w:rPr>
            <w:rFonts w:ascii="仿宋" w:eastAsia="仿宋" w:hAnsi="仿宋" w:cs="仿宋" w:hint="eastAsia"/>
            <w:lang w:eastAsia="zh-CN"/>
          </w:rPr>
          <w:t>九、高保真音响设备项目风险管理</w:t>
        </w:r>
        <w:r>
          <w:tab/>
        </w:r>
        <w:r>
          <w:fldChar w:fldCharType="begin"/>
        </w:r>
        <w:r>
          <w:instrText xml:space="preserve"> PAGEREF _Toc5118 \h </w:instrText>
        </w:r>
        <w:r>
          <w:fldChar w:fldCharType="separate"/>
        </w:r>
        <w:r>
          <w:t>27</w:t>
        </w:r>
        <w:r>
          <w:fldChar w:fldCharType="end"/>
        </w:r>
      </w:hyperlink>
    </w:p>
    <w:p>
      <w:pPr>
        <w:pStyle w:val="TOC2"/>
        <w:tabs>
          <w:tab w:val="right" w:leader="dot" w:pos="8306"/>
        </w:tabs>
      </w:pPr>
      <w:hyperlink w:anchor="_Toc8780" w:history="1">
        <w:r>
          <w:rPr>
            <w:rFonts w:ascii="仿宋" w:eastAsia="仿宋" w:hAnsi="仿宋" w:cs="仿宋" w:hint="eastAsia"/>
            <w:lang w:eastAsia="zh-CN"/>
          </w:rPr>
          <w:t>(一)、风险识别与评估</w:t>
        </w:r>
        <w:r>
          <w:tab/>
        </w:r>
        <w:r>
          <w:fldChar w:fldCharType="begin"/>
        </w:r>
        <w:r>
          <w:instrText xml:space="preserve"> PAGEREF _Toc8780 \h </w:instrText>
        </w:r>
        <w:r>
          <w:fldChar w:fldCharType="separate"/>
        </w:r>
        <w:r>
          <w:t>27</w:t>
        </w:r>
        <w:r>
          <w:fldChar w:fldCharType="end"/>
        </w:r>
      </w:hyperlink>
    </w:p>
    <w:p>
      <w:pPr>
        <w:pStyle w:val="TOC2"/>
        <w:tabs>
          <w:tab w:val="right" w:leader="dot" w:pos="8306"/>
        </w:tabs>
      </w:pPr>
      <w:hyperlink w:anchor="_Toc3507" w:history="1">
        <w:r>
          <w:rPr>
            <w:rFonts w:ascii="仿宋" w:eastAsia="仿宋" w:hAnsi="仿宋" w:cs="仿宋" w:hint="eastAsia"/>
            <w:lang w:eastAsia="zh-CN"/>
          </w:rPr>
          <w:t>(二)、风险应对策略</w:t>
        </w:r>
        <w:r>
          <w:tab/>
        </w:r>
        <w:r>
          <w:fldChar w:fldCharType="begin"/>
        </w:r>
        <w:r>
          <w:instrText xml:space="preserve"> PAGEREF _Toc3507 \h </w:instrText>
        </w:r>
        <w:r>
          <w:fldChar w:fldCharType="separate"/>
        </w:r>
        <w:r>
          <w:t>28</w:t>
        </w:r>
        <w:r>
          <w:fldChar w:fldCharType="end"/>
        </w:r>
      </w:hyperlink>
    </w:p>
    <w:p>
      <w:pPr>
        <w:pStyle w:val="TOC2"/>
        <w:tabs>
          <w:tab w:val="right" w:leader="dot" w:pos="8306"/>
        </w:tabs>
      </w:pPr>
      <w:hyperlink w:anchor="_Toc12601" w:history="1">
        <w:r>
          <w:rPr>
            <w:rFonts w:ascii="仿宋" w:eastAsia="仿宋" w:hAnsi="仿宋" w:cs="仿宋" w:hint="eastAsia"/>
            <w:lang w:eastAsia="zh-CN"/>
          </w:rPr>
          <w:t>(三)、风险监控与控制</w:t>
        </w:r>
        <w:r>
          <w:tab/>
        </w:r>
        <w:r>
          <w:fldChar w:fldCharType="begin"/>
        </w:r>
        <w:r>
          <w:instrText xml:space="preserve"> PAGEREF _Toc12601 \h </w:instrText>
        </w:r>
        <w:r>
          <w:fldChar w:fldCharType="separate"/>
        </w:r>
        <w:r>
          <w:t>30</w:t>
        </w:r>
        <w:r>
          <w:fldChar w:fldCharType="end"/>
        </w:r>
      </w:hyperlink>
    </w:p>
    <w:p>
      <w:pPr>
        <w:pStyle w:val="TOC1"/>
        <w:tabs>
          <w:tab w:val="right" w:leader="dot" w:pos="8306"/>
        </w:tabs>
      </w:pPr>
      <w:hyperlink w:anchor="_Toc23404" w:history="1">
        <w:r>
          <w:rPr>
            <w:rFonts w:ascii="仿宋" w:eastAsia="仿宋" w:hAnsi="仿宋" w:cs="仿宋" w:hint="eastAsia"/>
            <w:lang w:eastAsia="zh-CN"/>
          </w:rPr>
          <w:t>十、高保真音响设备项目技术管理</w:t>
        </w:r>
        <w:r>
          <w:tab/>
        </w:r>
        <w:r>
          <w:fldChar w:fldCharType="begin"/>
        </w:r>
        <w:r>
          <w:instrText xml:space="preserve"> PAGEREF _Toc23404 \h </w:instrText>
        </w:r>
        <w:r>
          <w:fldChar w:fldCharType="separate"/>
        </w:r>
        <w:r>
          <w:t>31</w:t>
        </w:r>
        <w:r>
          <w:fldChar w:fldCharType="end"/>
        </w:r>
      </w:hyperlink>
    </w:p>
    <w:p>
      <w:pPr>
        <w:pStyle w:val="TOC2"/>
        <w:tabs>
          <w:tab w:val="right" w:leader="dot" w:pos="8306"/>
        </w:tabs>
      </w:pPr>
      <w:hyperlink w:anchor="_Toc3248" w:history="1">
        <w:r>
          <w:rPr>
            <w:rFonts w:ascii="仿宋" w:eastAsia="仿宋" w:hAnsi="仿宋" w:cs="仿宋" w:hint="eastAsia"/>
            <w:lang w:eastAsia="zh-CN"/>
          </w:rPr>
          <w:t>(一)、技术方案选用方向</w:t>
        </w:r>
        <w:r>
          <w:tab/>
        </w:r>
        <w:r>
          <w:fldChar w:fldCharType="begin"/>
        </w:r>
        <w:r>
          <w:instrText xml:space="preserve"> PAGEREF _Toc3248 \h </w:instrText>
        </w:r>
        <w:r>
          <w:fldChar w:fldCharType="separate"/>
        </w:r>
        <w:r>
          <w:t>31</w:t>
        </w:r>
        <w:r>
          <w:fldChar w:fldCharType="end"/>
        </w:r>
      </w:hyperlink>
    </w:p>
    <w:p>
      <w:pPr>
        <w:pStyle w:val="TOC2"/>
        <w:tabs>
          <w:tab w:val="right" w:leader="dot" w:pos="8306"/>
        </w:tabs>
      </w:pPr>
      <w:hyperlink w:anchor="_Toc24250" w:history="1">
        <w:r>
          <w:rPr>
            <w:rFonts w:ascii="仿宋" w:eastAsia="仿宋" w:hAnsi="仿宋" w:cs="仿宋" w:hint="eastAsia"/>
            <w:lang w:eastAsia="zh-CN"/>
          </w:rPr>
          <w:t>(二)、工艺技术方案选用原则</w:t>
        </w:r>
        <w:r>
          <w:tab/>
        </w:r>
        <w:r>
          <w:fldChar w:fldCharType="begin"/>
        </w:r>
        <w:r>
          <w:instrText xml:space="preserve"> PAGEREF _Toc24250 \h </w:instrText>
        </w:r>
        <w:r>
          <w:fldChar w:fldCharType="separate"/>
        </w:r>
        <w:r>
          <w:t>32</w:t>
        </w:r>
        <w:r>
          <w:fldChar w:fldCharType="end"/>
        </w:r>
      </w:hyperlink>
    </w:p>
    <w:p>
      <w:pPr>
        <w:pStyle w:val="TOC2"/>
        <w:tabs>
          <w:tab w:val="right" w:leader="dot" w:pos="8306"/>
        </w:tabs>
      </w:pPr>
      <w:hyperlink w:anchor="_Toc5838" w:history="1">
        <w:r>
          <w:rPr>
            <w:rFonts w:ascii="仿宋" w:eastAsia="仿宋" w:hAnsi="仿宋" w:cs="仿宋" w:hint="eastAsia"/>
            <w:lang w:eastAsia="zh-CN"/>
          </w:rPr>
          <w:t>(三)、工艺技术方案要求</w:t>
        </w:r>
        <w:r>
          <w:tab/>
        </w:r>
        <w:r>
          <w:fldChar w:fldCharType="begin"/>
        </w:r>
        <w:r>
          <w:instrText xml:space="preserve"> PAGEREF _Toc5838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6" w:history="1">
        <w:r>
          <w:rPr>
            <w:rFonts w:ascii="仿宋" w:eastAsia="仿宋" w:hAnsi="仿宋" w:cs="仿宋" w:hint="eastAsia"/>
            <w:lang w:eastAsia="zh-CN"/>
          </w:rPr>
          <w:t>十一、高保真音响设备项目社会影响</w:t>
        </w:r>
        <w:r>
          <w:tab/>
        </w:r>
        <w:r>
          <w:fldChar w:fldCharType="begin"/>
        </w:r>
        <w:r>
          <w:instrText xml:space="preserve"> PAGEREF _Toc1256 \h </w:instrText>
        </w:r>
        <w:r>
          <w:fldChar w:fldCharType="separate"/>
        </w:r>
        <w:r>
          <w:t>37</w:t>
        </w:r>
        <w:r>
          <w:fldChar w:fldCharType="end"/>
        </w:r>
      </w:hyperlink>
    </w:p>
    <w:p>
      <w:pPr>
        <w:pStyle w:val="TOC2"/>
        <w:tabs>
          <w:tab w:val="right" w:leader="dot" w:pos="8306"/>
        </w:tabs>
      </w:pPr>
      <w:hyperlink w:anchor="_Toc21704" w:history="1">
        <w:r>
          <w:rPr>
            <w:rFonts w:ascii="仿宋" w:eastAsia="仿宋" w:hAnsi="仿宋" w:cs="仿宋" w:hint="eastAsia"/>
            <w:lang w:eastAsia="zh-CN"/>
          </w:rPr>
          <w:t>(一)、社会责任与义务</w:t>
        </w:r>
        <w:r>
          <w:tab/>
        </w:r>
        <w:r>
          <w:fldChar w:fldCharType="begin"/>
        </w:r>
        <w:r>
          <w:instrText xml:space="preserve"> PAGEREF _Toc21704 \h </w:instrText>
        </w:r>
        <w:r>
          <w:fldChar w:fldCharType="separate"/>
        </w:r>
        <w:r>
          <w:t>37</w:t>
        </w:r>
        <w:r>
          <w:fldChar w:fldCharType="end"/>
        </w:r>
      </w:hyperlink>
    </w:p>
    <w:p>
      <w:pPr>
        <w:pStyle w:val="TOC2"/>
        <w:tabs>
          <w:tab w:val="right" w:leader="dot" w:pos="8306"/>
        </w:tabs>
      </w:pPr>
      <w:hyperlink w:anchor="_Toc16140" w:history="1">
        <w:r>
          <w:rPr>
            <w:rFonts w:ascii="仿宋" w:eastAsia="仿宋" w:hAnsi="仿宋" w:cs="仿宋" w:hint="eastAsia"/>
            <w:lang w:eastAsia="zh-CN"/>
          </w:rPr>
          <w:t>(二)、社会参与与沟通</w:t>
        </w:r>
        <w:r>
          <w:tab/>
        </w:r>
        <w:r>
          <w:fldChar w:fldCharType="begin"/>
        </w:r>
        <w:r>
          <w:instrText xml:space="preserve"> PAGEREF _Toc16140 \h </w:instrText>
        </w:r>
        <w:r>
          <w:fldChar w:fldCharType="separate"/>
        </w:r>
        <w:r>
          <w:t>38</w:t>
        </w:r>
        <w:r>
          <w:fldChar w:fldCharType="end"/>
        </w:r>
      </w:hyperlink>
    </w:p>
    <w:p>
      <w:pPr>
        <w:pStyle w:val="TOC1"/>
        <w:tabs>
          <w:tab w:val="right" w:leader="dot" w:pos="8306"/>
        </w:tabs>
      </w:pPr>
      <w:hyperlink w:anchor="_Toc14666" w:history="1">
        <w:r>
          <w:rPr>
            <w:rFonts w:ascii="仿宋" w:eastAsia="仿宋" w:hAnsi="仿宋" w:cs="仿宋" w:hint="eastAsia"/>
            <w:lang w:eastAsia="zh-CN"/>
          </w:rPr>
          <w:t>十二、高保真音响设备项目人力资源管理</w:t>
        </w:r>
        <w:r>
          <w:tab/>
        </w:r>
        <w:r>
          <w:fldChar w:fldCharType="begin"/>
        </w:r>
        <w:r>
          <w:instrText xml:space="preserve"> PAGEREF _Toc14666 \h </w:instrText>
        </w:r>
        <w:r>
          <w:fldChar w:fldCharType="separate"/>
        </w:r>
        <w:r>
          <w:t>39</w:t>
        </w:r>
        <w:r>
          <w:fldChar w:fldCharType="end"/>
        </w:r>
      </w:hyperlink>
    </w:p>
    <w:p>
      <w:pPr>
        <w:pStyle w:val="TOC2"/>
        <w:tabs>
          <w:tab w:val="right" w:leader="dot" w:pos="8306"/>
        </w:tabs>
      </w:pPr>
      <w:hyperlink w:anchor="_Toc2912" w:history="1">
        <w:r>
          <w:rPr>
            <w:rFonts w:ascii="仿宋" w:eastAsia="仿宋" w:hAnsi="仿宋" w:cs="仿宋" w:hint="eastAsia"/>
            <w:lang w:eastAsia="zh-CN"/>
          </w:rPr>
          <w:t>(一)、建立健全的预算管理制度</w:t>
        </w:r>
        <w:r>
          <w:tab/>
        </w:r>
        <w:r>
          <w:fldChar w:fldCharType="begin"/>
        </w:r>
        <w:r>
          <w:instrText xml:space="preserve"> PAGEREF _Toc2912 \h </w:instrText>
        </w:r>
        <w:r>
          <w:fldChar w:fldCharType="separate"/>
        </w:r>
        <w:r>
          <w:t>39</w:t>
        </w:r>
        <w:r>
          <w:fldChar w:fldCharType="end"/>
        </w:r>
      </w:hyperlink>
    </w:p>
    <w:p>
      <w:pPr>
        <w:pStyle w:val="TOC2"/>
        <w:tabs>
          <w:tab w:val="right" w:leader="dot" w:pos="8306"/>
        </w:tabs>
      </w:pPr>
      <w:hyperlink w:anchor="_Toc20187" w:history="1">
        <w:r>
          <w:rPr>
            <w:rFonts w:ascii="仿宋" w:eastAsia="仿宋" w:hAnsi="仿宋" w:cs="仿宋" w:hint="eastAsia"/>
            <w:lang w:eastAsia="zh-CN"/>
          </w:rPr>
          <w:t>(二)、加强资金流动监控</w:t>
        </w:r>
        <w:r>
          <w:tab/>
        </w:r>
        <w:r>
          <w:fldChar w:fldCharType="begin"/>
        </w:r>
        <w:r>
          <w:instrText xml:space="preserve"> PAGEREF _Toc20187 \h </w:instrText>
        </w:r>
        <w:r>
          <w:fldChar w:fldCharType="separate"/>
        </w:r>
        <w:r>
          <w:t>40</w:t>
        </w:r>
        <w:r>
          <w:fldChar w:fldCharType="end"/>
        </w:r>
      </w:hyperlink>
    </w:p>
    <w:p>
      <w:pPr>
        <w:pStyle w:val="TOC2"/>
        <w:tabs>
          <w:tab w:val="right" w:leader="dot" w:pos="8306"/>
        </w:tabs>
      </w:pPr>
      <w:hyperlink w:anchor="_Toc8869" w:history="1">
        <w:r>
          <w:rPr>
            <w:rFonts w:ascii="仿宋" w:eastAsia="仿宋" w:hAnsi="仿宋" w:cs="仿宋" w:hint="eastAsia"/>
            <w:lang w:eastAsia="zh-CN"/>
          </w:rPr>
          <w:t>(三)、制定完善的风险控制机制</w:t>
        </w:r>
        <w:r>
          <w:tab/>
        </w:r>
        <w:r>
          <w:fldChar w:fldCharType="begin"/>
        </w:r>
        <w:r>
          <w:instrText xml:space="preserve"> PAGEREF _Toc8869 \h </w:instrText>
        </w:r>
        <w:r>
          <w:fldChar w:fldCharType="separate"/>
        </w:r>
        <w:r>
          <w:t>42</w:t>
        </w:r>
        <w:r>
          <w:fldChar w:fldCharType="end"/>
        </w:r>
      </w:hyperlink>
    </w:p>
    <w:p>
      <w:pPr>
        <w:pStyle w:val="TOC2"/>
        <w:tabs>
          <w:tab w:val="right" w:leader="dot" w:pos="8306"/>
        </w:tabs>
      </w:pPr>
      <w:hyperlink w:anchor="_Toc10820" w:history="1">
        <w:r>
          <w:rPr>
            <w:rFonts w:ascii="仿宋" w:eastAsia="仿宋" w:hAnsi="仿宋" w:cs="仿宋" w:hint="eastAsia"/>
            <w:lang w:eastAsia="zh-CN"/>
          </w:rPr>
          <w:t>(四)、优化成本管理</w:t>
        </w:r>
        <w:r>
          <w:tab/>
        </w:r>
        <w:r>
          <w:fldChar w:fldCharType="begin"/>
        </w:r>
        <w:r>
          <w:instrText xml:space="preserve"> PAGEREF _Toc10820 \h </w:instrText>
        </w:r>
        <w:r>
          <w:fldChar w:fldCharType="separate"/>
        </w:r>
        <w:r>
          <w:t>43</w:t>
        </w:r>
        <w:r>
          <w:fldChar w:fldCharType="end"/>
        </w:r>
      </w:hyperlink>
    </w:p>
    <w:p>
      <w:pPr>
        <w:pStyle w:val="TOC1"/>
        <w:tabs>
          <w:tab w:val="right" w:leader="dot" w:pos="8306"/>
        </w:tabs>
      </w:pPr>
      <w:hyperlink w:anchor="_Toc12642" w:history="1">
        <w:r>
          <w:rPr>
            <w:rFonts w:ascii="仿宋" w:eastAsia="仿宋" w:hAnsi="仿宋" w:cs="仿宋" w:hint="eastAsia"/>
            <w:lang w:eastAsia="zh-CN"/>
          </w:rPr>
          <w:t>十三、营销与推广策略</w:t>
        </w:r>
        <w:r>
          <w:tab/>
        </w:r>
        <w:r>
          <w:fldChar w:fldCharType="begin"/>
        </w:r>
        <w:r>
          <w:instrText xml:space="preserve"> PAGEREF _Toc12642 \h </w:instrText>
        </w:r>
        <w:r>
          <w:fldChar w:fldCharType="separate"/>
        </w:r>
        <w:r>
          <w:t>44</w:t>
        </w:r>
        <w:r>
          <w:fldChar w:fldCharType="end"/>
        </w:r>
      </w:hyperlink>
    </w:p>
    <w:p>
      <w:pPr>
        <w:pStyle w:val="TOC2"/>
        <w:tabs>
          <w:tab w:val="right" w:leader="dot" w:pos="8306"/>
        </w:tabs>
      </w:pPr>
      <w:hyperlink w:anchor="_Toc3403" w:history="1">
        <w:r>
          <w:rPr>
            <w:rFonts w:ascii="仿宋" w:eastAsia="仿宋" w:hAnsi="仿宋" w:cs="仿宋" w:hint="eastAsia"/>
            <w:lang w:eastAsia="zh-CN"/>
          </w:rPr>
          <w:t>(一)、产品/服务定位与特点</w:t>
        </w:r>
        <w:r>
          <w:tab/>
        </w:r>
        <w:r>
          <w:fldChar w:fldCharType="begin"/>
        </w:r>
        <w:r>
          <w:instrText xml:space="preserve"> PAGEREF _Toc3403 \h </w:instrText>
        </w:r>
        <w:r>
          <w:fldChar w:fldCharType="separate"/>
        </w:r>
        <w:r>
          <w:t>44</w:t>
        </w:r>
        <w:r>
          <w:fldChar w:fldCharType="end"/>
        </w:r>
      </w:hyperlink>
    </w:p>
    <w:p>
      <w:pPr>
        <w:pStyle w:val="TOC2"/>
        <w:tabs>
          <w:tab w:val="right" w:leader="dot" w:pos="8306"/>
        </w:tabs>
      </w:pPr>
      <w:hyperlink w:anchor="_Toc1072" w:history="1">
        <w:r>
          <w:rPr>
            <w:rFonts w:ascii="仿宋" w:eastAsia="仿宋" w:hAnsi="仿宋" w:cs="仿宋" w:hint="eastAsia"/>
            <w:lang w:eastAsia="zh-CN"/>
          </w:rPr>
          <w:t>(二)、市场定位与竞争分析</w:t>
        </w:r>
        <w:r>
          <w:tab/>
        </w:r>
        <w:r>
          <w:fldChar w:fldCharType="begin"/>
        </w:r>
        <w:r>
          <w:instrText xml:space="preserve"> PAGEREF _Toc1072 \h </w:instrText>
        </w:r>
        <w:r>
          <w:fldChar w:fldCharType="separate"/>
        </w:r>
        <w:r>
          <w:t>46</w:t>
        </w:r>
        <w:r>
          <w:fldChar w:fldCharType="end"/>
        </w:r>
      </w:hyperlink>
    </w:p>
    <w:p>
      <w:pPr>
        <w:pStyle w:val="TOC2"/>
        <w:tabs>
          <w:tab w:val="right" w:leader="dot" w:pos="8306"/>
        </w:tabs>
      </w:pPr>
      <w:hyperlink w:anchor="_Toc9293" w:history="1">
        <w:r>
          <w:rPr>
            <w:rFonts w:ascii="仿宋" w:eastAsia="仿宋" w:hAnsi="仿宋" w:cs="仿宋" w:hint="eastAsia"/>
            <w:lang w:eastAsia="zh-CN"/>
          </w:rPr>
          <w:t>(三)、营销渠道与策略</w:t>
        </w:r>
        <w:r>
          <w:tab/>
        </w:r>
        <w:r>
          <w:fldChar w:fldCharType="begin"/>
        </w:r>
        <w:r>
          <w:instrText xml:space="preserve"> PAGEREF _Toc9293 \h </w:instrText>
        </w:r>
        <w:r>
          <w:fldChar w:fldCharType="separate"/>
        </w:r>
        <w:r>
          <w:t>47</w:t>
        </w:r>
        <w:r>
          <w:fldChar w:fldCharType="end"/>
        </w:r>
      </w:hyperlink>
    </w:p>
    <w:p>
      <w:pPr>
        <w:pStyle w:val="TOC2"/>
        <w:tabs>
          <w:tab w:val="right" w:leader="dot" w:pos="8306"/>
        </w:tabs>
      </w:pPr>
      <w:hyperlink w:anchor="_Toc1923" w:history="1">
        <w:r>
          <w:rPr>
            <w:rFonts w:ascii="仿宋" w:eastAsia="仿宋" w:hAnsi="仿宋" w:cs="仿宋" w:hint="eastAsia"/>
            <w:lang w:eastAsia="zh-CN"/>
          </w:rPr>
          <w:t>(四)、推广与宣传活动</w:t>
        </w:r>
        <w:r>
          <w:tab/>
        </w:r>
        <w:r>
          <w:fldChar w:fldCharType="begin"/>
        </w:r>
        <w:r>
          <w:instrText xml:space="preserve"> PAGEREF _Toc1923 \h </w:instrText>
        </w:r>
        <w:r>
          <w:fldChar w:fldCharType="separate"/>
        </w:r>
        <w:r>
          <w:t>48</w:t>
        </w:r>
        <w:r>
          <w:fldChar w:fldCharType="end"/>
        </w:r>
      </w:hyperlink>
    </w:p>
    <w:p>
      <w:pPr>
        <w:pStyle w:val="TOC1"/>
        <w:tabs>
          <w:tab w:val="right" w:leader="dot" w:pos="8306"/>
        </w:tabs>
      </w:pPr>
      <w:hyperlink w:anchor="_Toc23916" w:history="1">
        <w:r>
          <w:rPr>
            <w:rFonts w:ascii="仿宋" w:eastAsia="仿宋" w:hAnsi="仿宋" w:cs="仿宋" w:hint="eastAsia"/>
            <w:lang w:eastAsia="zh-CN"/>
          </w:rPr>
          <w:t>十四、高保真音响设备项目实施保障措施</w:t>
        </w:r>
        <w:r>
          <w:tab/>
        </w:r>
        <w:r>
          <w:fldChar w:fldCharType="begin"/>
        </w:r>
        <w:r>
          <w:instrText xml:space="preserve"> PAGEREF _Toc23916 \h </w:instrText>
        </w:r>
        <w:r>
          <w:fldChar w:fldCharType="separate"/>
        </w:r>
        <w:r>
          <w:t>53</w:t>
        </w:r>
        <w:r>
          <w:fldChar w:fldCharType="end"/>
        </w:r>
      </w:hyperlink>
    </w:p>
    <w:p>
      <w:pPr>
        <w:pStyle w:val="TOC2"/>
        <w:tabs>
          <w:tab w:val="right" w:leader="dot" w:pos="8306"/>
        </w:tabs>
      </w:pPr>
      <w:hyperlink w:anchor="_Toc16006" w:history="1">
        <w:r>
          <w:rPr>
            <w:rFonts w:ascii="仿宋" w:eastAsia="仿宋" w:hAnsi="仿宋" w:cs="仿宋" w:hint="eastAsia"/>
            <w:lang w:eastAsia="zh-CN"/>
          </w:rPr>
          <w:t>(一)、高保真音响设备项目实施保障机制</w:t>
        </w:r>
        <w:r>
          <w:tab/>
        </w:r>
        <w:r>
          <w:fldChar w:fldCharType="begin"/>
        </w:r>
        <w:r>
          <w:instrText xml:space="preserve"> PAGEREF _Toc16006 \h </w:instrText>
        </w:r>
        <w:r>
          <w:fldChar w:fldCharType="separate"/>
        </w:r>
        <w:r>
          <w:t>53</w:t>
        </w:r>
        <w:r>
          <w:fldChar w:fldCharType="end"/>
        </w:r>
      </w:hyperlink>
    </w:p>
    <w:p>
      <w:pPr>
        <w:pStyle w:val="TOC2"/>
        <w:tabs>
          <w:tab w:val="right" w:leader="dot" w:pos="8306"/>
        </w:tabs>
      </w:pPr>
      <w:hyperlink w:anchor="_Toc3694" w:history="1">
        <w:r>
          <w:rPr>
            <w:rFonts w:ascii="仿宋" w:eastAsia="仿宋" w:hAnsi="仿宋" w:cs="仿宋" w:hint="eastAsia"/>
            <w:lang w:eastAsia="zh-CN"/>
          </w:rPr>
          <w:t>(二)、高保真音响设备项目法律合规要求</w:t>
        </w:r>
        <w:r>
          <w:tab/>
        </w:r>
        <w:r>
          <w:fldChar w:fldCharType="begin"/>
        </w:r>
        <w:r>
          <w:instrText xml:space="preserve"> PAGEREF _Toc3694 \h </w:instrText>
        </w:r>
        <w:r>
          <w:fldChar w:fldCharType="separate"/>
        </w:r>
        <w:r>
          <w:t>57</w:t>
        </w:r>
        <w:r>
          <w:fldChar w:fldCharType="end"/>
        </w:r>
      </w:hyperlink>
    </w:p>
    <w:p>
      <w:pPr>
        <w:pStyle w:val="TOC2"/>
        <w:tabs>
          <w:tab w:val="right" w:leader="dot" w:pos="8306"/>
        </w:tabs>
      </w:pPr>
      <w:hyperlink w:anchor="_Toc12801" w:history="1">
        <w:r>
          <w:rPr>
            <w:rFonts w:ascii="仿宋" w:eastAsia="仿宋" w:hAnsi="仿宋" w:cs="仿宋" w:hint="eastAsia"/>
            <w:lang w:eastAsia="zh-CN"/>
          </w:rPr>
          <w:t>(三)、高保真音响设备项目合同管理与法律事务</w:t>
        </w:r>
        <w:r>
          <w:tab/>
        </w:r>
        <w:r>
          <w:fldChar w:fldCharType="begin"/>
        </w:r>
        <w:r>
          <w:instrText xml:space="preserve"> PAGEREF _Toc12801 \h </w:instrText>
        </w:r>
        <w:r>
          <w:fldChar w:fldCharType="separate"/>
        </w:r>
        <w:r>
          <w:t>62</w:t>
        </w:r>
        <w:r>
          <w:fldChar w:fldCharType="end"/>
        </w:r>
      </w:hyperlink>
    </w:p>
    <w:p>
      <w:pPr>
        <w:pStyle w:val="TOC2"/>
        <w:tabs>
          <w:tab w:val="right" w:leader="dot" w:pos="8306"/>
        </w:tabs>
      </w:pPr>
      <w:hyperlink w:anchor="_Toc1682" w:history="1">
        <w:r>
          <w:rPr>
            <w:rFonts w:ascii="仿宋" w:eastAsia="仿宋" w:hAnsi="仿宋" w:cs="仿宋" w:hint="eastAsia"/>
            <w:lang w:eastAsia="zh-CN"/>
          </w:rPr>
          <w:t>(四)、高保真音响设备项目知识产权保护策略</w:t>
        </w:r>
        <w:r>
          <w:tab/>
        </w:r>
        <w:r>
          <w:fldChar w:fldCharType="begin"/>
        </w:r>
        <w:r>
          <w:instrText xml:space="preserve"> PAGEREF _Toc1682 \h </w:instrText>
        </w:r>
        <w:r>
          <w:fldChar w:fldCharType="separate"/>
        </w:r>
        <w:r>
          <w:t>68</w:t>
        </w:r>
        <w:r>
          <w:fldChar w:fldCharType="end"/>
        </w:r>
      </w:hyperlink>
    </w:p>
    <w:p>
      <w:pPr>
        <w:pStyle w:val="TOC1"/>
        <w:tabs>
          <w:tab w:val="right" w:leader="dot" w:pos="8306"/>
        </w:tabs>
      </w:pPr>
      <w:hyperlink w:anchor="_Toc8049" w:history="1">
        <w:r>
          <w:rPr>
            <w:rFonts w:ascii="仿宋" w:eastAsia="仿宋" w:hAnsi="仿宋" w:cs="仿宋" w:hint="eastAsia"/>
            <w:lang w:eastAsia="zh-CN"/>
          </w:rPr>
          <w:t>十五、风险识别与分类</w:t>
        </w:r>
        <w:r>
          <w:tab/>
        </w:r>
        <w:r>
          <w:fldChar w:fldCharType="begin"/>
        </w:r>
        <w:r>
          <w:instrText xml:space="preserve"> PAGEREF _Toc8049 \h </w:instrText>
        </w:r>
        <w:r>
          <w:fldChar w:fldCharType="separate"/>
        </w:r>
        <w:r>
          <w:t>71</w:t>
        </w:r>
        <w:r>
          <w:fldChar w:fldCharType="end"/>
        </w:r>
      </w:hyperlink>
    </w:p>
    <w:p>
      <w:pPr>
        <w:pStyle w:val="TOC2"/>
        <w:tabs>
          <w:tab w:val="right" w:leader="dot" w:pos="8306"/>
        </w:tabs>
      </w:pPr>
      <w:hyperlink w:anchor="_Toc21458" w:history="1">
        <w:r>
          <w:rPr>
            <w:rFonts w:ascii="仿宋" w:eastAsia="仿宋" w:hAnsi="仿宋" w:cs="仿宋" w:hint="eastAsia"/>
            <w:lang w:eastAsia="zh-CN"/>
          </w:rPr>
          <w:t>(一)、风险识别</w:t>
        </w:r>
        <w:r>
          <w:tab/>
        </w:r>
        <w:r>
          <w:fldChar w:fldCharType="begin"/>
        </w:r>
        <w:r>
          <w:instrText xml:space="preserve"> PAGEREF _Toc21458 \h </w:instrText>
        </w:r>
        <w:r>
          <w:fldChar w:fldCharType="separate"/>
        </w:r>
        <w:r>
          <w:t>71</w:t>
        </w:r>
        <w:r>
          <w:fldChar w:fldCharType="end"/>
        </w:r>
      </w:hyperlink>
    </w:p>
    <w:p>
      <w:pPr>
        <w:pStyle w:val="TOC2"/>
        <w:tabs>
          <w:tab w:val="right" w:leader="dot" w:pos="8306"/>
        </w:tabs>
      </w:pPr>
      <w:hyperlink w:anchor="_Toc12711" w:history="1">
        <w:r>
          <w:rPr>
            <w:rFonts w:ascii="仿宋" w:eastAsia="仿宋" w:hAnsi="仿宋" w:cs="仿宋" w:hint="eastAsia"/>
            <w:lang w:eastAsia="zh-CN"/>
          </w:rPr>
          <w:t>(二)、风险分类</w:t>
        </w:r>
        <w:r>
          <w:tab/>
        </w:r>
        <w:r>
          <w:fldChar w:fldCharType="begin"/>
        </w:r>
        <w:r>
          <w:instrText xml:space="preserve"> PAGEREF _Toc12711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346"/>
      <w:r>
        <w:rPr>
          <w:rFonts w:ascii="仿宋" w:eastAsia="仿宋" w:hAnsi="仿宋" w:cs="仿宋" w:hint="eastAsia"/>
          <w:sz w:val="28"/>
          <w:lang w:eastAsia="zh-CN"/>
        </w:rPr>
        <w:t>一、高保真音响设备项目可持续发展</w:t>
      </w:r>
      <w:bookmarkEnd w:id="2"/>
    </w:p>
    <w:p>
      <w:pPr>
        <w:pStyle w:val="Heading2"/>
        <w:rPr>
          <w:rFonts w:ascii="仿宋" w:eastAsia="仿宋" w:hAnsi="仿宋" w:cs="仿宋" w:hint="eastAsia"/>
          <w:lang w:eastAsia="zh-CN"/>
        </w:rPr>
      </w:pPr>
      <w:bookmarkStart w:id="3" w:name="_Toc445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保真音响设备项目中，高保真音响设备项目团队着眼于未来，明确了可持续发展的战略方向。制定的具体可持续发展目标包括降低资源使用、采用环保技术、最大化社会效益等。这一步骤不仅有助于高保真音响设备项目在环保和社会责任方面达到最高标准，也为未来提供了明确的指引，确保高保真音响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可持续实践的融入高保真音响设备项目管理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保真音响设备项目管理周期。从高保真音响设备项目规划开始，高保真音响设备项目团队就考虑了环境和社会的因素。在执行阶段，高保真音响设备项目团队积极推动绿色技术的应用，优化资源利用。此外，关注员工的社会责任，通过培训和沟通活动提高员工对可持续发展的认知，使他们能够在日常工作中践行可持续实践。这些举措不仅为高保真音响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204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扎根于高保真音响设备项目的可持续发展理念，我们深信环保与社会责任是高保真音响设备项目成功的关键支柱。在高保真音响设备项目的每一步，我们都致力于通过创新和实践，履行对环境和社会的坚定责任。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保真音响设备项目团队通过引入先进的环保技术、建立高效的废物处理系统以及推动能源节约措施，积极履行环保责任。定期的环保监测和评估确保高保真音响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高保真音响设备项目不仅致力于自身可持续发展，还注重对社会的回馈。通过支持社区高保真音响设备项目、参与慈善事业、提供培训机会等方式，高保真音响设备项目积极履行社会责任。与当地社区建立积极互动，关注员工的工作与生活平衡，以及员工的身心健康，是高保真音响设备项目在社会责任层面的关键举措。这样的实践不仅增强了高保真音响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3764"/>
      <w:r>
        <w:rPr>
          <w:rFonts w:ascii="仿宋" w:eastAsia="仿宋" w:hAnsi="仿宋" w:cs="仿宋" w:hint="eastAsia"/>
          <w:sz w:val="28"/>
          <w:lang w:eastAsia="zh-CN"/>
        </w:rPr>
        <w:t>二、高保真音响设备项目危机管理</w:t>
      </w:r>
      <w:bookmarkEnd w:id="5"/>
    </w:p>
    <w:p>
      <w:pPr>
        <w:pStyle w:val="Heading2"/>
        <w:rPr>
          <w:rFonts w:ascii="仿宋" w:eastAsia="仿宋" w:hAnsi="仿宋" w:cs="仿宋" w:hint="eastAsia"/>
          <w:lang w:eastAsia="zh-CN"/>
        </w:rPr>
      </w:pPr>
      <w:bookmarkStart w:id="6" w:name="_Toc30752"/>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高保真音响设备项目危机管理中，危机预警与识别是确保高保真音响设备项目稳健运行的核心步骤。通过建立全面的监测机制，高保真音响设备项目团队旨在及时发现和理解潜在的风险和危机因素，以便采取及时的预防和应对措施，确保高保真音响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保真音响设备项目团队全面分析了整个高保真音响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保真音响设备项目团队着重于明确定义高保真音响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监测作为危机预警的关键手段，通过对高保真音响设备项目进展的持续监控，团队能够及时发现潜在问题并作出迅速反应。高保真音响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在这一阶段，团队的专业素养和反应速度将发挥至关重要的作用，以确保潜在危机能够在初期得到有效的处理，最大程度地减轻负面影响。通过危机预警与识别，高保真音响设备项目得以更有序、可控地推进。</w:t>
      </w:r>
    </w:p>
    <w:p>
      <w:pPr>
        <w:pStyle w:val="Heading2"/>
        <w:ind w:firstLine="560" w:firstLineChars="200"/>
        <w:rPr>
          <w:rFonts w:ascii="仿宋" w:eastAsia="仿宋" w:hAnsi="仿宋" w:cs="仿宋" w:hint="eastAsia"/>
          <w:sz w:val="28"/>
          <w:lang w:eastAsia="zh-CN"/>
        </w:rPr>
      </w:pPr>
      <w:bookmarkStart w:id="7" w:name="_Toc19971"/>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在危机发生时，高保真音响设备项目团队立即行动，成立了应急小组。该小组的任务是迅速制定并实施紧急应对措施，以最小化潜在损失。以下是采取的主要措施：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暂停高保真音响设备项目进度：为遏制危机蔓延，高保真音响设备项目暂时停止进行，以便全面评估当前状况。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资源重新分配：重新评估高保真音响设备项目资源的分配，确保最大限度地减小损失。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实时沟通：与关键利益相关者建立实时沟通机制，向他们传递高保真音响设备项目危机的实际状况，保障高保真音响设备项目核心利益。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在紧急应对的同时，高保真音响设备项目团队强调了团队协作和有效沟通的重要性。以下是团队协作的关键举措：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信息共享机制：建立了信息共享平台，确保团队成员能够及时获取高保真音响设备项目危机的实时信息。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领导者沟通：高保真音响设备项目领导者通过定期会议和即时沟通工具，指导团队应对危机，保持团队稳定运行。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随着危机得到初步控制，高保真音响设备项目团队转向制定恢复计划，以确保高保真音响设备项目能够从中迅速恢复。主要恢复计划包括：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修复受损的进度计划：重新评估高保真音响设备项目进度，制定修复计划，确保高保真音响设备项目尽快回归正常进程。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重新调整资源分配：优化资源分配，确保高保真音响设备项目在有限资源下高效运转。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风险管理机制加强：对高保真音响设备项目风险进行全面评估，制定更强化的风险管理策略，以预防未来可能的危机。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9298"/>
      <w:r>
        <w:rPr>
          <w:rFonts w:ascii="仿宋" w:eastAsia="仿宋" w:hAnsi="仿宋" w:cs="仿宋" w:hint="eastAsia"/>
          <w:sz w:val="28"/>
          <w:lang w:eastAsia="zh-CN"/>
        </w:rPr>
        <w:t>三、高保真音响设备项目绩效评估</w:t>
      </w:r>
      <w:bookmarkEnd w:id="8"/>
    </w:p>
    <w:p>
      <w:pPr>
        <w:pStyle w:val="Heading2"/>
        <w:rPr>
          <w:rFonts w:ascii="仿宋" w:eastAsia="仿宋" w:hAnsi="仿宋" w:cs="仿宋" w:hint="eastAsia"/>
          <w:lang w:eastAsia="zh-CN"/>
        </w:rPr>
      </w:pPr>
      <w:bookmarkStart w:id="9" w:name="_Toc31378"/>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高保真音响设备项目中，我们设计了一套全面的绩效评估指标，以确保高保真音响设备项目的可控和成功交付。这些指标跨足高保真音响设备项目目标、成本、进度和质量等多个维度，为我们提供了全面洞察高保真音响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保真音响设备项目目标达成率是我们关注的首要指标。我们设定了明确的目标，并通过定期监测和评估，迅速发现并应对潜在的目标偏差。这为高保真音响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成本绩效是另一个核心关注点。通过实际成本与预算成本的对比分析，我们深入了解成本差异的原因，及时调整资源分配，保持高保真音响设备项目在经济效益方面的合理水平。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保真音响设备项目进度作为关键的绩效指标之一，得到了精心的关注。我们制定了详细的高保真音响设备项目进度计划，并设立了进度符合度指标，确保实际进度与计划进度保持一致。这使我们能够快速发现和解决潜在的进度问题，保持高保真音响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保真音响设备项目绩效的不可或缺的一环。我们引入了一系列的质量标准和客户满意度指标，以确保高保真音响设备项目交付的成果在质量上达到或超越预期水平。通过持续监测这些指标，我们努力提升高保真音响设备项目整体质量水平，为高保真音响设备项目的成功交付提供有力保障。通过这些科学且全面的绩效评估，我们能够更好地引导高保真音响设备项目的持续改进，确保高保真音响设备项目目标的顺利达成。</w:t>
      </w:r>
    </w:p>
    <w:p>
      <w:pPr>
        <w:pStyle w:val="Heading2"/>
        <w:ind w:firstLine="560" w:firstLineChars="200"/>
        <w:rPr>
          <w:rFonts w:ascii="仿宋" w:eastAsia="仿宋" w:hAnsi="仿宋" w:cs="仿宋" w:hint="eastAsia"/>
          <w:sz w:val="28"/>
          <w:lang w:eastAsia="zh-CN"/>
        </w:rPr>
      </w:pPr>
      <w:bookmarkStart w:id="10" w:name="_Toc2777"/>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绩效评估是高保真音响设备项目中的关键环节，为确保高保真音响设备项目达到预期目标，我们采用了多层次、多维度的绩效评估方法。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保真音响设备项目的战略目标对齐，确保每个决策和行动都与高保真音响设备项目整体目标保持一致。团队会定期召开战略对齐会议，审视当前工作与高保真音响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保真音响设备项目进度、质量、成本和风险等方面。这些指标通过数据收集和分析，为高保真音响设备项目管理团队提供了客观的评估依据。例如，我们通过高保真音响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保真音响设备项目内部，还考虑了高保真音响设备项目对外部环境的影响。我们定期进行干系人满意度调查，以了解各利益相关方对高保真音响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这种多层次、多角度的绩效评估方法，使得我们能够全面了解高保真音响设备项目的运行状态，及时做出调整，确保高保真音响设备项目在不断变化的环境中保持稳健前行。</w:t>
      </w:r>
    </w:p>
    <w:p>
      <w:pPr>
        <w:pStyle w:val="Heading2"/>
        <w:ind w:firstLine="560" w:firstLineChars="200"/>
        <w:rPr>
          <w:rFonts w:ascii="仿宋" w:eastAsia="仿宋" w:hAnsi="仿宋" w:cs="仿宋" w:hint="eastAsia"/>
          <w:sz w:val="28"/>
          <w:lang w:eastAsia="zh-CN"/>
        </w:rPr>
      </w:pPr>
      <w:bookmarkStart w:id="11" w:name="_Toc1341"/>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为了确保高保真音响设备项目的有效管理和不断优化，我们采用了精心设计的绩效评估周期。这个周期旨在实现灵活、实时和全面的评估，以适应高保真音响设备项目执行中的各种挑战。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保真音响设备项目的不同需求，分为短期、中期和长期。短期评估关注每个迭代或工作周期，以及时发现和解决当前任务中的问题。中期评估涵盖几个迭代，深入了解整体高保真音响设备项目的趋势和性能。长期评估则着眼于整个高保真音响设备项目阶段，确保高保真音响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保真音响设备项目管理工具和协作平台，团队成员能够随时更新和分享高保真音响设备项目数据。这种实时性的反馈机制使我们能够及时察觉潜在问题，快速调整，保持高保真音响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周期与高保真音响设备项目的决策制定密不可分。每个周期的高保真音响设备项目回顾会议成为集体总结经验、识别问题深层次原因并找到创新解决方案的平台。这种定期的反思与调整机制使高保真音响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5815"/>
      <w:r>
        <w:rPr>
          <w:rFonts w:ascii="仿宋" w:eastAsia="仿宋" w:hAnsi="仿宋" w:cs="仿宋" w:hint="eastAsia"/>
          <w:sz w:val="28"/>
          <w:lang w:eastAsia="zh-CN"/>
        </w:rPr>
        <w:t>四、高保真音响设备项目建设单位说明</w:t>
      </w:r>
      <w:bookmarkEnd w:id="12"/>
    </w:p>
    <w:p>
      <w:pPr>
        <w:pStyle w:val="Heading2"/>
        <w:rPr>
          <w:rFonts w:ascii="仿宋" w:eastAsia="仿宋" w:hAnsi="仿宋" w:cs="仿宋" w:hint="eastAsia"/>
          <w:lang w:eastAsia="zh-CN"/>
        </w:rPr>
      </w:pPr>
      <w:bookmarkStart w:id="13" w:name="_Toc10348"/>
      <w:r>
        <w:rPr>
          <w:rFonts w:ascii="仿宋" w:eastAsia="仿宋" w:hAnsi="仿宋" w:cs="仿宋" w:hint="eastAsia"/>
          <w:lang w:eastAsia="zh-CN"/>
        </w:rPr>
        <w:t>(一)、高保真音响设备项目承办单位基本情况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673"/>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保真音响设备项目承办单位的XXXX，我们着眼于实现可持续的经济效益。通过技术创新和解决方案的提供，公司预计在高保真音响设备项目执行期间将获得可观的收入增长。这一收入来源主要包括高保真音响设备项目交付、技术服务和解决方案的销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同时，我们注重成本控制和效率提升，以确保高保真音响设备项目的可持续盈利。透过精细的管理和资源优化，公司期望实现高保真音响设备项目利润最大化。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保真音响设备项目实施进行全面的投资评估，包括高保真音响设备项目启动阶段的资金投入和后续运营成本。通过对高保真音响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高保真音响设备项目实施过程中具备足够的资金流动性，公司将进行详尽的现金流分析。这包括资金需求的合理预测、高保真音响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8777"/>
      <w:r>
        <w:rPr>
          <w:rFonts w:ascii="仿宋" w:eastAsia="仿宋" w:hAnsi="仿宋" w:cs="仿宋" w:hint="eastAsia"/>
          <w:sz w:val="28"/>
          <w:lang w:eastAsia="zh-CN"/>
        </w:rPr>
        <w:t>五、市场分析、调研</w:t>
      </w:r>
      <w:bookmarkEnd w:id="15"/>
    </w:p>
    <w:p>
      <w:pPr>
        <w:pStyle w:val="Heading2"/>
        <w:rPr>
          <w:rFonts w:ascii="仿宋" w:eastAsia="仿宋" w:hAnsi="仿宋" w:cs="仿宋" w:hint="eastAsia"/>
          <w:lang w:eastAsia="zh-CN"/>
        </w:rPr>
      </w:pPr>
      <w:bookmarkStart w:id="16" w:name="_Toc5246"/>
      <w:r>
        <w:rPr>
          <w:rFonts w:ascii="仿宋" w:eastAsia="仿宋" w:hAnsi="仿宋" w:cs="仿宋" w:hint="eastAsia"/>
          <w:lang w:eastAsia="zh-CN"/>
        </w:rPr>
        <w:t>(一)、高保真音响设备行业分析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高保真音响设备行业一直以来都是市场的关注焦点。行业内的发展趋势、竞争态势以及潜在机会都对高保真音响设备项目的推进产生深远的影响。通过深入研究行业的整体概貌，我们将更好地理解行业的核心特征，为高保真音响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保真音响设备行业，技术一直是推动创新和发展的关键因素。我们将对当前技术趋势进行详尽分析，包括但不限于人工智能、大数据应用、先进制造技术等。这有助于高保真音响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保真音响设备项目成功的基础。我们将对主要竞争对手进行深入研究，包括其市场份额、产品特点、市场定位等。通过全面了解竞争对手的优势和劣势，高保真音响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30293"/>
      <w:r>
        <w:rPr>
          <w:rFonts w:ascii="仿宋" w:eastAsia="仿宋" w:hAnsi="仿宋" w:cs="仿宋" w:hint="eastAsia"/>
          <w:sz w:val="28"/>
          <w:lang w:eastAsia="zh-CN"/>
        </w:rPr>
        <w:t>(二)、高保真音响设备市场分析预测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保真音响设备市场未来的增长趋势。这包括市场的整体规模、各细分领域的发展趋势等。高保真音响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保真音响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保真音响设备项目实施过程中需要充分考虑的因素。我们将对市场风险进行全面评估，包括但不限于政策法规风险、市场竞争风险、技术变革风险等。通过对潜在风险的深入分析，高保真音响设备项目可以制定相应的风险缓解策略，降低不确定性对高保真音响设备项目的影响。</w:t>
      </w:r>
    </w:p>
    <w:p>
      <w:pPr>
        <w:pStyle w:val="Heading1"/>
        <w:ind w:firstLine="560" w:firstLineChars="200"/>
        <w:rPr>
          <w:rFonts w:ascii="仿宋" w:eastAsia="仿宋" w:hAnsi="仿宋" w:cs="仿宋" w:hint="eastAsia"/>
          <w:sz w:val="28"/>
          <w:lang w:eastAsia="zh-CN"/>
        </w:rPr>
      </w:pPr>
      <w:bookmarkStart w:id="18" w:name="_Toc13915"/>
      <w:r>
        <w:rPr>
          <w:rFonts w:ascii="仿宋" w:eastAsia="仿宋" w:hAnsi="仿宋" w:cs="仿宋" w:hint="eastAsia"/>
          <w:sz w:val="28"/>
          <w:lang w:eastAsia="zh-CN"/>
        </w:rPr>
        <w:t>六、高保真音响设备项目土建工程</w:t>
      </w:r>
      <w:bookmarkEnd w:id="18"/>
    </w:p>
    <w:p>
      <w:pPr>
        <w:pStyle w:val="Heading2"/>
        <w:rPr>
          <w:rFonts w:ascii="仿宋" w:eastAsia="仿宋" w:hAnsi="仿宋" w:cs="仿宋" w:hint="eastAsia"/>
          <w:lang w:eastAsia="zh-CN"/>
        </w:rPr>
      </w:pPr>
      <w:bookmarkStart w:id="19" w:name="_Toc22743"/>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在高保真音响设备项目的建筑工程设计中，我们将秉承一系列重要的设计原则，以确保高保真音响设备项目建筑在功能、美观、可持续性等方面达到最佳效果。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首要原则是确保建筑的功能性得到最大化的发挥。我们将充分理解高保真音响设备项目的实际需求，合理布局各个功能区域，保证建筑在满足业务需求的同时，提供高效的工作环境。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在建筑设计中，我们将综合考虑建设和运营成本。通过精细的经济效益分析，确保设计方案在高效利用资源的同时，对高保真音响设备项目的长期盈利能力有积极的贡献。</w:t>
      </w:r>
    </w:p>
    <w:p>
      <w:pPr>
        <w:pStyle w:val="Heading2"/>
        <w:ind w:firstLine="560" w:firstLineChars="200"/>
        <w:rPr>
          <w:rFonts w:ascii="仿宋" w:eastAsia="仿宋" w:hAnsi="仿宋" w:cs="仿宋" w:hint="eastAsia"/>
          <w:sz w:val="28"/>
          <w:lang w:eastAsia="zh-CN"/>
        </w:rPr>
      </w:pPr>
      <w:bookmarkStart w:id="20" w:name="_Toc20518"/>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保真音响设备项目的土建工程设计中，我们将精准设定设计年限，结合高保真音响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保真音响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21" w:name="_Toc31391"/>
      <w:r>
        <w:rPr>
          <w:rFonts w:ascii="仿宋" w:eastAsia="仿宋" w:hAnsi="仿宋" w:cs="仿宋" w:hint="eastAsia"/>
          <w:sz w:val="28"/>
          <w:lang w:eastAsia="zh-CN"/>
        </w:rPr>
        <w:t>(三)、建筑工程设计总体要求</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https://d.book118.com/948072032113006045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高保真音响设备项目计划设计方案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高保真音响设备项目计划设计方案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高保真音响设备项目计划设计方案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高保真音响设备项目计划设计方案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高保真音响设备项目计划设计方案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高保真音响设备项目计划设计方案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高保真音响设备项目计划设计方案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高保真音响设备项目计划设计方案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高保真音响设备项目计划设计方案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高保真音响设备项目计划设计方案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高保真音响设备项目计划设计方案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高保真音响设备项目计划设计方案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高保真音响设备项目计划设计方案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高保真音响设备项目计划设计方案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高保真音响设备项目计划设计方案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高保真音响设备项目计划设计方案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高保真音响设备项目计划设计方案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CE76C7"/>
    <w:rsid w:val="2DCE76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8072032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2024-03-03T20:32:00Z</dcterms:created>
  <dcterms:modified xsi:type="dcterms:W3CDTF">2024-03-03T20:32:37Z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1ED90366078C4415ABF5330ABC18FA3C_11</vt:lpwstr>
  </property>
  <property fmtid="{D5CDD505-2E9C-101B-9397-08002B2CF9AE}" pid="3" name="KSOProductBuildVer">
    <vt:lpwstr>2052-12.1.0.16388</vt:lpwstr>
  </property>
</Properties>
</file>