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百里香酚项目规划设计方案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7" w:history="1">
        <w:r>
          <w:rPr>
            <w:rFonts w:ascii="仿宋" w:eastAsia="仿宋" w:hAnsi="仿宋" w:cs="仿宋" w:hint="eastAsia"/>
            <w:lang w:eastAsia="zh-CN"/>
          </w:rPr>
          <w:t>序言</w:t>
        </w:r>
        <w:r>
          <w:tab/>
        </w:r>
        <w:r>
          <w:fldChar w:fldCharType="begin"/>
        </w:r>
        <w:r>
          <w:instrText xml:space="preserve"> PAGEREF _Toc30327 \h </w:instrText>
        </w:r>
        <w:r>
          <w:fldChar w:fldCharType="separate"/>
        </w:r>
        <w:r>
          <w:t>3</w:t>
        </w:r>
        <w:r>
          <w:fldChar w:fldCharType="end"/>
        </w:r>
      </w:hyperlink>
    </w:p>
    <w:p>
      <w:pPr>
        <w:pStyle w:val="TOC1"/>
        <w:tabs>
          <w:tab w:val="right" w:leader="dot" w:pos="8306"/>
        </w:tabs>
      </w:pPr>
      <w:hyperlink w:anchor="_Toc17452" w:history="1">
        <w:r>
          <w:rPr>
            <w:rFonts w:ascii="仿宋" w:eastAsia="仿宋" w:hAnsi="仿宋" w:cs="仿宋" w:hint="eastAsia"/>
            <w:lang w:eastAsia="zh-CN"/>
          </w:rPr>
          <w:t>一、百里香酚项目绩效评估</w:t>
        </w:r>
        <w:r>
          <w:tab/>
        </w:r>
        <w:r>
          <w:fldChar w:fldCharType="begin"/>
        </w:r>
        <w:r>
          <w:instrText xml:space="preserve"> PAGEREF _Toc17452 \h </w:instrText>
        </w:r>
        <w:r>
          <w:fldChar w:fldCharType="separate"/>
        </w:r>
        <w:r>
          <w:t>3</w:t>
        </w:r>
        <w:r>
          <w:fldChar w:fldCharType="end"/>
        </w:r>
      </w:hyperlink>
    </w:p>
    <w:p>
      <w:pPr>
        <w:pStyle w:val="TOC2"/>
        <w:tabs>
          <w:tab w:val="right" w:leader="dot" w:pos="8306"/>
        </w:tabs>
      </w:pPr>
      <w:hyperlink w:anchor="_Toc2355" w:history="1">
        <w:r>
          <w:rPr>
            <w:rFonts w:ascii="仿宋" w:eastAsia="仿宋" w:hAnsi="仿宋" w:cs="仿宋" w:hint="eastAsia"/>
            <w:lang w:eastAsia="zh-CN"/>
          </w:rPr>
          <w:t>(一)、绩效评估指标</w:t>
        </w:r>
        <w:r>
          <w:tab/>
        </w:r>
        <w:r>
          <w:fldChar w:fldCharType="begin"/>
        </w:r>
        <w:r>
          <w:instrText xml:space="preserve"> PAGEREF _Toc2355 \h </w:instrText>
        </w:r>
        <w:r>
          <w:fldChar w:fldCharType="separate"/>
        </w:r>
        <w:r>
          <w:t>3</w:t>
        </w:r>
        <w:r>
          <w:fldChar w:fldCharType="end"/>
        </w:r>
      </w:hyperlink>
    </w:p>
    <w:p>
      <w:pPr>
        <w:pStyle w:val="TOC2"/>
        <w:tabs>
          <w:tab w:val="right" w:leader="dot" w:pos="8306"/>
        </w:tabs>
      </w:pPr>
      <w:hyperlink w:anchor="_Toc25692" w:history="1">
        <w:r>
          <w:rPr>
            <w:rFonts w:ascii="仿宋" w:eastAsia="仿宋" w:hAnsi="仿宋" w:cs="仿宋" w:hint="eastAsia"/>
            <w:lang w:eastAsia="zh-CN"/>
          </w:rPr>
          <w:t>(二)、绩效评估方法</w:t>
        </w:r>
        <w:r>
          <w:tab/>
        </w:r>
        <w:r>
          <w:fldChar w:fldCharType="begin"/>
        </w:r>
        <w:r>
          <w:instrText xml:space="preserve"> PAGEREF _Toc25692 \h </w:instrText>
        </w:r>
        <w:r>
          <w:fldChar w:fldCharType="separate"/>
        </w:r>
        <w:r>
          <w:t>4</w:t>
        </w:r>
        <w:r>
          <w:fldChar w:fldCharType="end"/>
        </w:r>
      </w:hyperlink>
    </w:p>
    <w:p>
      <w:pPr>
        <w:pStyle w:val="TOC2"/>
        <w:tabs>
          <w:tab w:val="right" w:leader="dot" w:pos="8306"/>
        </w:tabs>
      </w:pPr>
      <w:hyperlink w:anchor="_Toc30227" w:history="1">
        <w:r>
          <w:rPr>
            <w:rFonts w:ascii="仿宋" w:eastAsia="仿宋" w:hAnsi="仿宋" w:cs="仿宋" w:hint="eastAsia"/>
            <w:lang w:eastAsia="zh-CN"/>
          </w:rPr>
          <w:t>(三)、绩效评估周期</w:t>
        </w:r>
        <w:r>
          <w:tab/>
        </w:r>
        <w:r>
          <w:fldChar w:fldCharType="begin"/>
        </w:r>
        <w:r>
          <w:instrText xml:space="preserve"> PAGEREF _Toc30227 \h </w:instrText>
        </w:r>
        <w:r>
          <w:fldChar w:fldCharType="separate"/>
        </w:r>
        <w:r>
          <w:t>5</w:t>
        </w:r>
        <w:r>
          <w:fldChar w:fldCharType="end"/>
        </w:r>
      </w:hyperlink>
    </w:p>
    <w:p>
      <w:pPr>
        <w:pStyle w:val="TOC1"/>
        <w:tabs>
          <w:tab w:val="right" w:leader="dot" w:pos="8306"/>
        </w:tabs>
      </w:pPr>
      <w:hyperlink w:anchor="_Toc12684" w:history="1">
        <w:r>
          <w:rPr>
            <w:rFonts w:ascii="仿宋" w:eastAsia="仿宋" w:hAnsi="仿宋" w:cs="仿宋" w:hint="eastAsia"/>
            <w:lang w:eastAsia="zh-CN"/>
          </w:rPr>
          <w:t>二、百里香酚项目可持续发展</w:t>
        </w:r>
        <w:r>
          <w:tab/>
        </w:r>
        <w:r>
          <w:fldChar w:fldCharType="begin"/>
        </w:r>
        <w:r>
          <w:instrText xml:space="preserve"> PAGEREF _Toc12684 \h </w:instrText>
        </w:r>
        <w:r>
          <w:fldChar w:fldCharType="separate"/>
        </w:r>
        <w:r>
          <w:t>6</w:t>
        </w:r>
        <w:r>
          <w:fldChar w:fldCharType="end"/>
        </w:r>
      </w:hyperlink>
    </w:p>
    <w:p>
      <w:pPr>
        <w:pStyle w:val="TOC2"/>
        <w:tabs>
          <w:tab w:val="right" w:leader="dot" w:pos="8306"/>
        </w:tabs>
      </w:pPr>
      <w:hyperlink w:anchor="_Toc24248" w:history="1">
        <w:r>
          <w:rPr>
            <w:rFonts w:ascii="仿宋" w:eastAsia="仿宋" w:hAnsi="仿宋" w:cs="仿宋" w:hint="eastAsia"/>
            <w:lang w:eastAsia="zh-CN"/>
          </w:rPr>
          <w:t>(一)、可持续战略与实践</w:t>
        </w:r>
        <w:r>
          <w:tab/>
        </w:r>
        <w:r>
          <w:fldChar w:fldCharType="begin"/>
        </w:r>
        <w:r>
          <w:instrText xml:space="preserve"> PAGEREF _Toc24248 \h </w:instrText>
        </w:r>
        <w:r>
          <w:fldChar w:fldCharType="separate"/>
        </w:r>
        <w:r>
          <w:t>6</w:t>
        </w:r>
        <w:r>
          <w:fldChar w:fldCharType="end"/>
        </w:r>
      </w:hyperlink>
    </w:p>
    <w:p>
      <w:pPr>
        <w:pStyle w:val="TOC2"/>
        <w:tabs>
          <w:tab w:val="right" w:leader="dot" w:pos="8306"/>
        </w:tabs>
      </w:pPr>
      <w:hyperlink w:anchor="_Toc25628" w:history="1">
        <w:r>
          <w:rPr>
            <w:rFonts w:ascii="仿宋" w:eastAsia="仿宋" w:hAnsi="仿宋" w:cs="仿宋" w:hint="eastAsia"/>
            <w:lang w:eastAsia="zh-CN"/>
          </w:rPr>
          <w:t>(二)、环保与社会责任</w:t>
        </w:r>
        <w:r>
          <w:tab/>
        </w:r>
        <w:r>
          <w:fldChar w:fldCharType="begin"/>
        </w:r>
        <w:r>
          <w:instrText xml:space="preserve"> PAGEREF _Toc25628 \h </w:instrText>
        </w:r>
        <w:r>
          <w:fldChar w:fldCharType="separate"/>
        </w:r>
        <w:r>
          <w:t>7</w:t>
        </w:r>
        <w:r>
          <w:fldChar w:fldCharType="end"/>
        </w:r>
      </w:hyperlink>
    </w:p>
    <w:p>
      <w:pPr>
        <w:pStyle w:val="TOC1"/>
        <w:tabs>
          <w:tab w:val="right" w:leader="dot" w:pos="8306"/>
        </w:tabs>
      </w:pPr>
      <w:hyperlink w:anchor="_Toc27169" w:history="1">
        <w:r>
          <w:rPr>
            <w:rFonts w:ascii="仿宋" w:eastAsia="仿宋" w:hAnsi="仿宋" w:cs="仿宋" w:hint="eastAsia"/>
            <w:lang w:eastAsia="zh-CN"/>
          </w:rPr>
          <w:t>三、百里香酚项目选址可行性分析</w:t>
        </w:r>
        <w:r>
          <w:tab/>
        </w:r>
        <w:r>
          <w:fldChar w:fldCharType="begin"/>
        </w:r>
        <w:r>
          <w:instrText xml:space="preserve"> PAGEREF _Toc27169 \h </w:instrText>
        </w:r>
        <w:r>
          <w:fldChar w:fldCharType="separate"/>
        </w:r>
        <w:r>
          <w:t>8</w:t>
        </w:r>
        <w:r>
          <w:fldChar w:fldCharType="end"/>
        </w:r>
      </w:hyperlink>
    </w:p>
    <w:p>
      <w:pPr>
        <w:pStyle w:val="TOC2"/>
        <w:tabs>
          <w:tab w:val="right" w:leader="dot" w:pos="8306"/>
        </w:tabs>
      </w:pPr>
      <w:hyperlink w:anchor="_Toc7857" w:history="1">
        <w:r>
          <w:rPr>
            <w:rFonts w:ascii="仿宋" w:eastAsia="仿宋" w:hAnsi="仿宋" w:cs="仿宋" w:hint="eastAsia"/>
            <w:lang w:eastAsia="zh-CN"/>
          </w:rPr>
          <w:t>(一)、百里香酚项目选址</w:t>
        </w:r>
        <w:r>
          <w:tab/>
        </w:r>
        <w:r>
          <w:fldChar w:fldCharType="begin"/>
        </w:r>
        <w:r>
          <w:instrText xml:space="preserve"> PAGEREF _Toc7857 \h </w:instrText>
        </w:r>
        <w:r>
          <w:fldChar w:fldCharType="separate"/>
        </w:r>
        <w:r>
          <w:t>8</w:t>
        </w:r>
        <w:r>
          <w:fldChar w:fldCharType="end"/>
        </w:r>
      </w:hyperlink>
    </w:p>
    <w:p>
      <w:pPr>
        <w:pStyle w:val="TOC2"/>
        <w:tabs>
          <w:tab w:val="right" w:leader="dot" w:pos="8306"/>
        </w:tabs>
      </w:pPr>
      <w:hyperlink w:anchor="_Toc20887" w:history="1">
        <w:r>
          <w:rPr>
            <w:rFonts w:ascii="仿宋" w:eastAsia="仿宋" w:hAnsi="仿宋" w:cs="仿宋" w:hint="eastAsia"/>
            <w:lang w:eastAsia="zh-CN"/>
          </w:rPr>
          <w:t>(二)、用地控制指标</w:t>
        </w:r>
        <w:r>
          <w:tab/>
        </w:r>
        <w:r>
          <w:fldChar w:fldCharType="begin"/>
        </w:r>
        <w:r>
          <w:instrText xml:space="preserve"> PAGEREF _Toc20887 \h </w:instrText>
        </w:r>
        <w:r>
          <w:fldChar w:fldCharType="separate"/>
        </w:r>
        <w:r>
          <w:t>8</w:t>
        </w:r>
        <w:r>
          <w:fldChar w:fldCharType="end"/>
        </w:r>
      </w:hyperlink>
    </w:p>
    <w:p>
      <w:pPr>
        <w:pStyle w:val="TOC2"/>
        <w:tabs>
          <w:tab w:val="right" w:leader="dot" w:pos="8306"/>
        </w:tabs>
      </w:pPr>
      <w:hyperlink w:anchor="_Toc6613" w:history="1">
        <w:r>
          <w:rPr>
            <w:rFonts w:ascii="仿宋" w:eastAsia="仿宋" w:hAnsi="仿宋" w:cs="仿宋" w:hint="eastAsia"/>
            <w:lang w:eastAsia="zh-CN"/>
          </w:rPr>
          <w:t>(三)、节约用地措施</w:t>
        </w:r>
        <w:r>
          <w:tab/>
        </w:r>
        <w:r>
          <w:fldChar w:fldCharType="begin"/>
        </w:r>
        <w:r>
          <w:instrText xml:space="preserve"> PAGEREF _Toc6613 \h </w:instrText>
        </w:r>
        <w:r>
          <w:fldChar w:fldCharType="separate"/>
        </w:r>
        <w:r>
          <w:t>10</w:t>
        </w:r>
        <w:r>
          <w:fldChar w:fldCharType="end"/>
        </w:r>
      </w:hyperlink>
    </w:p>
    <w:p>
      <w:pPr>
        <w:pStyle w:val="TOC2"/>
        <w:tabs>
          <w:tab w:val="right" w:leader="dot" w:pos="8306"/>
        </w:tabs>
      </w:pPr>
      <w:hyperlink w:anchor="_Toc26169" w:history="1">
        <w:r>
          <w:rPr>
            <w:rFonts w:ascii="仿宋" w:eastAsia="仿宋" w:hAnsi="仿宋" w:cs="仿宋" w:hint="eastAsia"/>
            <w:lang w:eastAsia="zh-CN"/>
          </w:rPr>
          <w:t>(四)、总图布置方案</w:t>
        </w:r>
        <w:r>
          <w:tab/>
        </w:r>
        <w:r>
          <w:fldChar w:fldCharType="begin"/>
        </w:r>
        <w:r>
          <w:instrText xml:space="preserve"> PAGEREF _Toc26169 \h </w:instrText>
        </w:r>
        <w:r>
          <w:fldChar w:fldCharType="separate"/>
        </w:r>
        <w:r>
          <w:t>11</w:t>
        </w:r>
        <w:r>
          <w:fldChar w:fldCharType="end"/>
        </w:r>
      </w:hyperlink>
    </w:p>
    <w:p>
      <w:pPr>
        <w:pStyle w:val="TOC2"/>
        <w:tabs>
          <w:tab w:val="right" w:leader="dot" w:pos="8306"/>
        </w:tabs>
      </w:pPr>
      <w:hyperlink w:anchor="_Toc31206" w:history="1">
        <w:r>
          <w:rPr>
            <w:rFonts w:ascii="仿宋" w:eastAsia="仿宋" w:hAnsi="仿宋" w:cs="仿宋" w:hint="eastAsia"/>
            <w:lang w:eastAsia="zh-CN"/>
          </w:rPr>
          <w:t>(五)、选址综合评价</w:t>
        </w:r>
        <w:r>
          <w:tab/>
        </w:r>
        <w:r>
          <w:fldChar w:fldCharType="begin"/>
        </w:r>
        <w:r>
          <w:instrText xml:space="preserve"> PAGEREF _Toc31206 \h </w:instrText>
        </w:r>
        <w:r>
          <w:fldChar w:fldCharType="separate"/>
        </w:r>
        <w:r>
          <w:t>12</w:t>
        </w:r>
        <w:r>
          <w:fldChar w:fldCharType="end"/>
        </w:r>
      </w:hyperlink>
    </w:p>
    <w:p>
      <w:pPr>
        <w:pStyle w:val="TOC1"/>
        <w:tabs>
          <w:tab w:val="right" w:leader="dot" w:pos="8306"/>
        </w:tabs>
      </w:pPr>
      <w:hyperlink w:anchor="_Toc23487" w:history="1">
        <w:r>
          <w:rPr>
            <w:rFonts w:ascii="仿宋" w:eastAsia="仿宋" w:hAnsi="仿宋" w:cs="仿宋" w:hint="eastAsia"/>
            <w:lang w:eastAsia="zh-CN"/>
          </w:rPr>
          <w:t>四、百里香酚项目建设单位说明</w:t>
        </w:r>
        <w:r>
          <w:tab/>
        </w:r>
        <w:r>
          <w:fldChar w:fldCharType="begin"/>
        </w:r>
        <w:r>
          <w:instrText xml:space="preserve"> PAGEREF _Toc23487 \h </w:instrText>
        </w:r>
        <w:r>
          <w:fldChar w:fldCharType="separate"/>
        </w:r>
        <w:r>
          <w:t>13</w:t>
        </w:r>
        <w:r>
          <w:fldChar w:fldCharType="end"/>
        </w:r>
      </w:hyperlink>
    </w:p>
    <w:p>
      <w:pPr>
        <w:pStyle w:val="TOC2"/>
        <w:tabs>
          <w:tab w:val="right" w:leader="dot" w:pos="8306"/>
        </w:tabs>
      </w:pPr>
      <w:hyperlink w:anchor="_Toc2375" w:history="1">
        <w:r>
          <w:rPr>
            <w:rFonts w:ascii="仿宋" w:eastAsia="仿宋" w:hAnsi="仿宋" w:cs="仿宋" w:hint="eastAsia"/>
            <w:lang w:eastAsia="zh-CN"/>
          </w:rPr>
          <w:t>(一)、百里香酚项目承办单位基本情况</w:t>
        </w:r>
        <w:r>
          <w:tab/>
        </w:r>
        <w:r>
          <w:fldChar w:fldCharType="begin"/>
        </w:r>
        <w:r>
          <w:instrText xml:space="preserve"> PAGEREF _Toc2375 \h </w:instrText>
        </w:r>
        <w:r>
          <w:fldChar w:fldCharType="separate"/>
        </w:r>
        <w:r>
          <w:t>13</w:t>
        </w:r>
        <w:r>
          <w:fldChar w:fldCharType="end"/>
        </w:r>
      </w:hyperlink>
    </w:p>
    <w:p>
      <w:pPr>
        <w:pStyle w:val="TOC2"/>
        <w:tabs>
          <w:tab w:val="right" w:leader="dot" w:pos="8306"/>
        </w:tabs>
      </w:pPr>
      <w:hyperlink w:anchor="_Toc19043" w:history="1">
        <w:r>
          <w:rPr>
            <w:rFonts w:ascii="仿宋" w:eastAsia="仿宋" w:hAnsi="仿宋" w:cs="仿宋" w:hint="eastAsia"/>
            <w:lang w:eastAsia="zh-CN"/>
          </w:rPr>
          <w:t>(二)、公司经济效益分析</w:t>
        </w:r>
        <w:r>
          <w:tab/>
        </w:r>
        <w:r>
          <w:fldChar w:fldCharType="begin"/>
        </w:r>
        <w:r>
          <w:instrText xml:space="preserve"> PAGEREF _Toc19043 \h </w:instrText>
        </w:r>
        <w:r>
          <w:fldChar w:fldCharType="separate"/>
        </w:r>
        <w:r>
          <w:t>13</w:t>
        </w:r>
        <w:r>
          <w:fldChar w:fldCharType="end"/>
        </w:r>
      </w:hyperlink>
    </w:p>
    <w:p>
      <w:pPr>
        <w:pStyle w:val="TOC1"/>
        <w:tabs>
          <w:tab w:val="right" w:leader="dot" w:pos="8306"/>
        </w:tabs>
      </w:pPr>
      <w:hyperlink w:anchor="_Toc8482" w:history="1">
        <w:r>
          <w:rPr>
            <w:rFonts w:ascii="仿宋" w:eastAsia="仿宋" w:hAnsi="仿宋" w:cs="仿宋" w:hint="eastAsia"/>
            <w:lang w:eastAsia="zh-CN"/>
          </w:rPr>
          <w:t>五、百里香酚项目概论</w:t>
        </w:r>
        <w:r>
          <w:tab/>
        </w:r>
        <w:r>
          <w:fldChar w:fldCharType="begin"/>
        </w:r>
        <w:r>
          <w:instrText xml:space="preserve"> PAGEREF _Toc8482 \h </w:instrText>
        </w:r>
        <w:r>
          <w:fldChar w:fldCharType="separate"/>
        </w:r>
        <w:r>
          <w:t>14</w:t>
        </w:r>
        <w:r>
          <w:fldChar w:fldCharType="end"/>
        </w:r>
      </w:hyperlink>
    </w:p>
    <w:p>
      <w:pPr>
        <w:pStyle w:val="TOC2"/>
        <w:tabs>
          <w:tab w:val="right" w:leader="dot" w:pos="8306"/>
        </w:tabs>
      </w:pPr>
      <w:hyperlink w:anchor="_Toc10522" w:history="1">
        <w:r>
          <w:rPr>
            <w:rFonts w:ascii="仿宋" w:eastAsia="仿宋" w:hAnsi="仿宋" w:cs="仿宋" w:hint="eastAsia"/>
            <w:lang w:eastAsia="zh-CN"/>
          </w:rPr>
          <w:t>(一)、百里香酚项目概况</w:t>
        </w:r>
        <w:r>
          <w:tab/>
        </w:r>
        <w:r>
          <w:fldChar w:fldCharType="begin"/>
        </w:r>
        <w:r>
          <w:instrText xml:space="preserve"> PAGEREF _Toc10522 \h </w:instrText>
        </w:r>
        <w:r>
          <w:fldChar w:fldCharType="separate"/>
        </w:r>
        <w:r>
          <w:t>14</w:t>
        </w:r>
        <w:r>
          <w:fldChar w:fldCharType="end"/>
        </w:r>
      </w:hyperlink>
    </w:p>
    <w:p>
      <w:pPr>
        <w:pStyle w:val="TOC2"/>
        <w:tabs>
          <w:tab w:val="right" w:leader="dot" w:pos="8306"/>
        </w:tabs>
      </w:pPr>
      <w:hyperlink w:anchor="_Toc7493" w:history="1">
        <w:r>
          <w:rPr>
            <w:rFonts w:ascii="仿宋" w:eastAsia="仿宋" w:hAnsi="仿宋" w:cs="仿宋" w:hint="eastAsia"/>
            <w:lang w:eastAsia="zh-CN"/>
          </w:rPr>
          <w:t>(二)、百里香酚项目目标</w:t>
        </w:r>
        <w:r>
          <w:tab/>
        </w:r>
        <w:r>
          <w:fldChar w:fldCharType="begin"/>
        </w:r>
        <w:r>
          <w:instrText xml:space="preserve"> PAGEREF _Toc7493 \h </w:instrText>
        </w:r>
        <w:r>
          <w:fldChar w:fldCharType="separate"/>
        </w:r>
        <w:r>
          <w:t>17</w:t>
        </w:r>
        <w:r>
          <w:fldChar w:fldCharType="end"/>
        </w:r>
      </w:hyperlink>
    </w:p>
    <w:p>
      <w:pPr>
        <w:pStyle w:val="TOC2"/>
        <w:tabs>
          <w:tab w:val="right" w:leader="dot" w:pos="8306"/>
        </w:tabs>
      </w:pPr>
      <w:hyperlink w:anchor="_Toc19069" w:history="1">
        <w:r>
          <w:rPr>
            <w:rFonts w:ascii="仿宋" w:eastAsia="仿宋" w:hAnsi="仿宋" w:cs="仿宋" w:hint="eastAsia"/>
            <w:lang w:eastAsia="zh-CN"/>
          </w:rPr>
          <w:t>(三)、百里香酚项目提出的理由</w:t>
        </w:r>
        <w:r>
          <w:tab/>
        </w:r>
        <w:r>
          <w:fldChar w:fldCharType="begin"/>
        </w:r>
        <w:r>
          <w:instrText xml:space="preserve"> PAGEREF _Toc19069 \h </w:instrText>
        </w:r>
        <w:r>
          <w:fldChar w:fldCharType="separate"/>
        </w:r>
        <w:r>
          <w:t>17</w:t>
        </w:r>
        <w:r>
          <w:fldChar w:fldCharType="end"/>
        </w:r>
      </w:hyperlink>
    </w:p>
    <w:p>
      <w:pPr>
        <w:pStyle w:val="TOC2"/>
        <w:tabs>
          <w:tab w:val="right" w:leader="dot" w:pos="8306"/>
        </w:tabs>
      </w:pPr>
      <w:hyperlink w:anchor="_Toc23517" w:history="1">
        <w:r>
          <w:rPr>
            <w:rFonts w:ascii="仿宋" w:eastAsia="仿宋" w:hAnsi="仿宋" w:cs="仿宋" w:hint="eastAsia"/>
            <w:lang w:eastAsia="zh-CN"/>
          </w:rPr>
          <w:t>(四)、百里香酚项目意义</w:t>
        </w:r>
        <w:r>
          <w:tab/>
        </w:r>
        <w:r>
          <w:fldChar w:fldCharType="begin"/>
        </w:r>
        <w:r>
          <w:instrText xml:space="preserve"> PAGEREF _Toc23517 \h </w:instrText>
        </w:r>
        <w:r>
          <w:fldChar w:fldCharType="separate"/>
        </w:r>
        <w:r>
          <w:t>19</w:t>
        </w:r>
        <w:r>
          <w:fldChar w:fldCharType="end"/>
        </w:r>
      </w:hyperlink>
    </w:p>
    <w:p>
      <w:pPr>
        <w:pStyle w:val="TOC2"/>
        <w:tabs>
          <w:tab w:val="right" w:leader="dot" w:pos="8306"/>
        </w:tabs>
      </w:pPr>
      <w:hyperlink w:anchor="_Toc31250" w:history="1">
        <w:r>
          <w:rPr>
            <w:rFonts w:ascii="仿宋" w:eastAsia="仿宋" w:hAnsi="仿宋" w:cs="仿宋" w:hint="eastAsia"/>
            <w:lang w:eastAsia="zh-CN"/>
          </w:rPr>
          <w:t>(五)、百里香酚项目背景</w:t>
        </w:r>
        <w:r>
          <w:tab/>
        </w:r>
        <w:r>
          <w:fldChar w:fldCharType="begin"/>
        </w:r>
        <w:r>
          <w:instrText xml:space="preserve"> PAGEREF _Toc31250 \h </w:instrText>
        </w:r>
        <w:r>
          <w:fldChar w:fldCharType="separate"/>
        </w:r>
        <w:r>
          <w:t>20</w:t>
        </w:r>
        <w:r>
          <w:fldChar w:fldCharType="end"/>
        </w:r>
      </w:hyperlink>
    </w:p>
    <w:p>
      <w:pPr>
        <w:pStyle w:val="TOC1"/>
        <w:tabs>
          <w:tab w:val="right" w:leader="dot" w:pos="8306"/>
        </w:tabs>
      </w:pPr>
      <w:hyperlink w:anchor="_Toc4129" w:history="1">
        <w:r>
          <w:rPr>
            <w:rFonts w:ascii="仿宋" w:eastAsia="仿宋" w:hAnsi="仿宋" w:cs="仿宋" w:hint="eastAsia"/>
            <w:lang w:eastAsia="zh-CN"/>
          </w:rPr>
          <w:t>六、百里香酚项目危机管理</w:t>
        </w:r>
        <w:r>
          <w:tab/>
        </w:r>
        <w:r>
          <w:fldChar w:fldCharType="begin"/>
        </w:r>
        <w:r>
          <w:instrText xml:space="preserve"> PAGEREF _Toc4129 \h </w:instrText>
        </w:r>
        <w:r>
          <w:fldChar w:fldCharType="separate"/>
        </w:r>
        <w:r>
          <w:t>21</w:t>
        </w:r>
        <w:r>
          <w:fldChar w:fldCharType="end"/>
        </w:r>
      </w:hyperlink>
    </w:p>
    <w:p>
      <w:pPr>
        <w:pStyle w:val="TOC2"/>
        <w:tabs>
          <w:tab w:val="right" w:leader="dot" w:pos="8306"/>
        </w:tabs>
      </w:pPr>
      <w:hyperlink w:anchor="_Toc1245" w:history="1">
        <w:r>
          <w:rPr>
            <w:rFonts w:ascii="仿宋" w:eastAsia="仿宋" w:hAnsi="仿宋" w:cs="仿宋" w:hint="eastAsia"/>
            <w:lang w:eastAsia="zh-CN"/>
          </w:rPr>
          <w:t>(一)、危机预警与识别</w:t>
        </w:r>
        <w:r>
          <w:tab/>
        </w:r>
        <w:r>
          <w:fldChar w:fldCharType="begin"/>
        </w:r>
        <w:r>
          <w:instrText xml:space="preserve"> PAGEREF _Toc1245 \h </w:instrText>
        </w:r>
        <w:r>
          <w:fldChar w:fldCharType="separate"/>
        </w:r>
        <w:r>
          <w:t>21</w:t>
        </w:r>
        <w:r>
          <w:fldChar w:fldCharType="end"/>
        </w:r>
      </w:hyperlink>
    </w:p>
    <w:p>
      <w:pPr>
        <w:pStyle w:val="TOC2"/>
        <w:tabs>
          <w:tab w:val="right" w:leader="dot" w:pos="8306"/>
        </w:tabs>
      </w:pPr>
      <w:hyperlink w:anchor="_Toc10019" w:history="1">
        <w:r>
          <w:rPr>
            <w:rFonts w:ascii="仿宋" w:eastAsia="仿宋" w:hAnsi="仿宋" w:cs="仿宋" w:hint="eastAsia"/>
            <w:lang w:eastAsia="zh-CN"/>
          </w:rPr>
          <w:t>(二)、危机应对与恢复</w:t>
        </w:r>
        <w:r>
          <w:tab/>
        </w:r>
        <w:r>
          <w:fldChar w:fldCharType="begin"/>
        </w:r>
        <w:r>
          <w:instrText xml:space="preserve"> PAGEREF _Toc10019 \h </w:instrText>
        </w:r>
        <w:r>
          <w:fldChar w:fldCharType="separate"/>
        </w:r>
        <w:r>
          <w:t>22</w:t>
        </w:r>
        <w:r>
          <w:fldChar w:fldCharType="end"/>
        </w:r>
      </w:hyperlink>
    </w:p>
    <w:p>
      <w:pPr>
        <w:pStyle w:val="TOC1"/>
        <w:tabs>
          <w:tab w:val="right" w:leader="dot" w:pos="8306"/>
        </w:tabs>
      </w:pPr>
      <w:hyperlink w:anchor="_Toc3924" w:history="1">
        <w:r>
          <w:rPr>
            <w:rFonts w:ascii="仿宋" w:eastAsia="仿宋" w:hAnsi="仿宋" w:cs="仿宋" w:hint="eastAsia"/>
            <w:lang w:eastAsia="zh-CN"/>
          </w:rPr>
          <w:t>七、百里香酚项目经营效益</w:t>
        </w:r>
        <w:r>
          <w:tab/>
        </w:r>
        <w:r>
          <w:fldChar w:fldCharType="begin"/>
        </w:r>
        <w:r>
          <w:instrText xml:space="preserve"> PAGEREF _Toc3924 \h </w:instrText>
        </w:r>
        <w:r>
          <w:fldChar w:fldCharType="separate"/>
        </w:r>
        <w:r>
          <w:t>23</w:t>
        </w:r>
        <w:r>
          <w:fldChar w:fldCharType="end"/>
        </w:r>
      </w:hyperlink>
    </w:p>
    <w:p>
      <w:pPr>
        <w:pStyle w:val="TOC2"/>
        <w:tabs>
          <w:tab w:val="right" w:leader="dot" w:pos="8306"/>
        </w:tabs>
      </w:pPr>
      <w:hyperlink w:anchor="_Toc14437" w:history="1">
        <w:r>
          <w:rPr>
            <w:rFonts w:ascii="仿宋" w:eastAsia="仿宋" w:hAnsi="仿宋" w:cs="仿宋" w:hint="eastAsia"/>
            <w:lang w:eastAsia="zh-CN"/>
          </w:rPr>
          <w:t>(一)、经济评价财务测算</w:t>
        </w:r>
        <w:r>
          <w:tab/>
        </w:r>
        <w:r>
          <w:fldChar w:fldCharType="begin"/>
        </w:r>
        <w:r>
          <w:instrText xml:space="preserve"> PAGEREF _Toc14437 \h </w:instrText>
        </w:r>
        <w:r>
          <w:fldChar w:fldCharType="separate"/>
        </w:r>
        <w:r>
          <w:t>23</w:t>
        </w:r>
        <w:r>
          <w:fldChar w:fldCharType="end"/>
        </w:r>
      </w:hyperlink>
    </w:p>
    <w:p>
      <w:pPr>
        <w:pStyle w:val="TOC2"/>
        <w:tabs>
          <w:tab w:val="right" w:leader="dot" w:pos="8306"/>
        </w:tabs>
      </w:pPr>
      <w:hyperlink w:anchor="_Toc27703" w:history="1">
        <w:r>
          <w:rPr>
            <w:rFonts w:ascii="仿宋" w:eastAsia="仿宋" w:hAnsi="仿宋" w:cs="仿宋" w:hint="eastAsia"/>
            <w:lang w:eastAsia="zh-CN"/>
          </w:rPr>
          <w:t>(二)、百里香酚项目盈利能力分析</w:t>
        </w:r>
        <w:r>
          <w:tab/>
        </w:r>
        <w:r>
          <w:fldChar w:fldCharType="begin"/>
        </w:r>
        <w:r>
          <w:instrText xml:space="preserve"> PAGEREF _Toc27703 \h </w:instrText>
        </w:r>
        <w:r>
          <w:fldChar w:fldCharType="separate"/>
        </w:r>
        <w:r>
          <w:t>24</w:t>
        </w:r>
        <w:r>
          <w:fldChar w:fldCharType="end"/>
        </w:r>
      </w:hyperlink>
    </w:p>
    <w:p>
      <w:pPr>
        <w:pStyle w:val="TOC1"/>
        <w:tabs>
          <w:tab w:val="right" w:leader="dot" w:pos="8306"/>
        </w:tabs>
      </w:pPr>
      <w:hyperlink w:anchor="_Toc2023" w:history="1">
        <w:r>
          <w:rPr>
            <w:rFonts w:ascii="仿宋" w:eastAsia="仿宋" w:hAnsi="仿宋" w:cs="仿宋" w:hint="eastAsia"/>
            <w:lang w:eastAsia="zh-CN"/>
          </w:rPr>
          <w:t>八、百里香酚项目社会影响</w:t>
        </w:r>
        <w:r>
          <w:tab/>
        </w:r>
        <w:r>
          <w:fldChar w:fldCharType="begin"/>
        </w:r>
        <w:r>
          <w:instrText xml:space="preserve"> PAGEREF _Toc2023 \h </w:instrText>
        </w:r>
        <w:r>
          <w:fldChar w:fldCharType="separate"/>
        </w:r>
        <w:r>
          <w:t>25</w:t>
        </w:r>
        <w:r>
          <w:fldChar w:fldCharType="end"/>
        </w:r>
      </w:hyperlink>
    </w:p>
    <w:p>
      <w:pPr>
        <w:pStyle w:val="TOC2"/>
        <w:tabs>
          <w:tab w:val="right" w:leader="dot" w:pos="8306"/>
        </w:tabs>
      </w:pPr>
      <w:hyperlink w:anchor="_Toc724" w:history="1">
        <w:r>
          <w:rPr>
            <w:rFonts w:ascii="仿宋" w:eastAsia="仿宋" w:hAnsi="仿宋" w:cs="仿宋" w:hint="eastAsia"/>
            <w:lang w:eastAsia="zh-CN"/>
          </w:rPr>
          <w:t>(一)、社会责任与义务</w:t>
        </w:r>
        <w:r>
          <w:tab/>
        </w:r>
        <w:r>
          <w:fldChar w:fldCharType="begin"/>
        </w:r>
        <w:r>
          <w:instrText xml:space="preserve"> PAGEREF _Toc724 \h </w:instrText>
        </w:r>
        <w:r>
          <w:fldChar w:fldCharType="separate"/>
        </w:r>
        <w:r>
          <w:t>25</w:t>
        </w:r>
        <w:r>
          <w:fldChar w:fldCharType="end"/>
        </w:r>
      </w:hyperlink>
    </w:p>
    <w:p>
      <w:pPr>
        <w:pStyle w:val="TOC2"/>
        <w:tabs>
          <w:tab w:val="right" w:leader="dot" w:pos="8306"/>
        </w:tabs>
      </w:pPr>
      <w:hyperlink w:anchor="_Toc3523" w:history="1">
        <w:r>
          <w:rPr>
            <w:rFonts w:ascii="仿宋" w:eastAsia="仿宋" w:hAnsi="仿宋" w:cs="仿宋" w:hint="eastAsia"/>
            <w:lang w:eastAsia="zh-CN"/>
          </w:rPr>
          <w:t>(二)、社会参与与沟通</w:t>
        </w:r>
        <w:r>
          <w:tab/>
        </w:r>
        <w:r>
          <w:fldChar w:fldCharType="begin"/>
        </w:r>
        <w:r>
          <w:instrText xml:space="preserve"> PAGEREF _Toc3523 \h </w:instrText>
        </w:r>
        <w:r>
          <w:fldChar w:fldCharType="separate"/>
        </w:r>
        <w:r>
          <w:t>26</w:t>
        </w:r>
        <w:r>
          <w:fldChar w:fldCharType="end"/>
        </w:r>
      </w:hyperlink>
    </w:p>
    <w:p>
      <w:pPr>
        <w:pStyle w:val="TOC1"/>
        <w:tabs>
          <w:tab w:val="right" w:leader="dot" w:pos="8306"/>
        </w:tabs>
      </w:pPr>
      <w:hyperlink w:anchor="_Toc2240" w:history="1">
        <w:r>
          <w:rPr>
            <w:rFonts w:ascii="仿宋" w:eastAsia="仿宋" w:hAnsi="仿宋" w:cs="仿宋" w:hint="eastAsia"/>
            <w:lang w:eastAsia="zh-CN"/>
          </w:rPr>
          <w:t>九、百里香酚项目计划安排</w:t>
        </w:r>
        <w:r>
          <w:tab/>
        </w:r>
        <w:r>
          <w:fldChar w:fldCharType="begin"/>
        </w:r>
        <w:r>
          <w:instrText xml:space="preserve"> PAGEREF _Toc2240 \h </w:instrText>
        </w:r>
        <w:r>
          <w:fldChar w:fldCharType="separate"/>
        </w:r>
        <w:r>
          <w:t>27</w:t>
        </w:r>
        <w:r>
          <w:fldChar w:fldCharType="end"/>
        </w:r>
      </w:hyperlink>
    </w:p>
    <w:p>
      <w:pPr>
        <w:pStyle w:val="TOC2"/>
        <w:tabs>
          <w:tab w:val="right" w:leader="dot" w:pos="8306"/>
        </w:tabs>
      </w:pPr>
      <w:hyperlink w:anchor="_Toc22425" w:history="1">
        <w:r>
          <w:rPr>
            <w:rFonts w:ascii="仿宋" w:eastAsia="仿宋" w:hAnsi="仿宋" w:cs="仿宋" w:hint="eastAsia"/>
            <w:lang w:eastAsia="zh-CN"/>
          </w:rPr>
          <w:t>(一)、建设周期</w:t>
        </w:r>
        <w:r>
          <w:tab/>
        </w:r>
        <w:r>
          <w:fldChar w:fldCharType="begin"/>
        </w:r>
        <w:r>
          <w:instrText xml:space="preserve"> PAGEREF _Toc22425 \h </w:instrText>
        </w:r>
        <w:r>
          <w:fldChar w:fldCharType="separate"/>
        </w:r>
        <w:r>
          <w:t>27</w:t>
        </w:r>
        <w:r>
          <w:fldChar w:fldCharType="end"/>
        </w:r>
      </w:hyperlink>
    </w:p>
    <w:p>
      <w:pPr>
        <w:pStyle w:val="TOC2"/>
        <w:tabs>
          <w:tab w:val="right" w:leader="dot" w:pos="8306"/>
        </w:tabs>
      </w:pPr>
      <w:hyperlink w:anchor="_Toc12817" w:history="1">
        <w:r>
          <w:rPr>
            <w:rFonts w:ascii="仿宋" w:eastAsia="仿宋" w:hAnsi="仿宋" w:cs="仿宋" w:hint="eastAsia"/>
            <w:lang w:eastAsia="zh-CN"/>
          </w:rPr>
          <w:t>(二)、建设进度</w:t>
        </w:r>
        <w:r>
          <w:tab/>
        </w:r>
        <w:r>
          <w:fldChar w:fldCharType="begin"/>
        </w:r>
        <w:r>
          <w:instrText xml:space="preserve"> PAGEREF _Toc12817 \h </w:instrText>
        </w:r>
        <w:r>
          <w:fldChar w:fldCharType="separate"/>
        </w:r>
        <w:r>
          <w:t>28</w:t>
        </w:r>
        <w:r>
          <w:fldChar w:fldCharType="end"/>
        </w:r>
      </w:hyperlink>
    </w:p>
    <w:p>
      <w:pPr>
        <w:pStyle w:val="TOC2"/>
        <w:tabs>
          <w:tab w:val="right" w:leader="dot" w:pos="8306"/>
        </w:tabs>
      </w:pPr>
      <w:hyperlink w:anchor="_Toc31311" w:history="1">
        <w:r>
          <w:rPr>
            <w:rFonts w:ascii="仿宋" w:eastAsia="仿宋" w:hAnsi="仿宋" w:cs="仿宋" w:hint="eastAsia"/>
            <w:lang w:eastAsia="zh-CN"/>
          </w:rPr>
          <w:t>(三)、进度安排注意事项</w:t>
        </w:r>
        <w:r>
          <w:tab/>
        </w:r>
        <w:r>
          <w:fldChar w:fldCharType="begin"/>
        </w:r>
        <w:r>
          <w:instrText xml:space="preserve"> PAGEREF _Toc31311 \h </w:instrText>
        </w:r>
        <w:r>
          <w:fldChar w:fldCharType="separate"/>
        </w:r>
        <w:r>
          <w:t>29</w:t>
        </w:r>
        <w:r>
          <w:fldChar w:fldCharType="end"/>
        </w:r>
      </w:hyperlink>
    </w:p>
    <w:p>
      <w:pPr>
        <w:pStyle w:val="TOC2"/>
        <w:tabs>
          <w:tab w:val="right" w:leader="dot" w:pos="8306"/>
        </w:tabs>
      </w:pPr>
      <w:hyperlink w:anchor="_Toc21651" w:history="1">
        <w:r>
          <w:rPr>
            <w:rFonts w:ascii="仿宋" w:eastAsia="仿宋" w:hAnsi="仿宋" w:cs="仿宋" w:hint="eastAsia"/>
            <w:lang w:eastAsia="zh-CN"/>
          </w:rPr>
          <w:t>(四)、人力资源配置</w:t>
        </w:r>
        <w:r>
          <w:tab/>
        </w:r>
        <w:r>
          <w:fldChar w:fldCharType="begin"/>
        </w:r>
        <w:r>
          <w:instrText xml:space="preserve"> PAGEREF _Toc21651 \h </w:instrText>
        </w:r>
        <w:r>
          <w:fldChar w:fldCharType="separate"/>
        </w:r>
        <w:r>
          <w:t>30</w:t>
        </w:r>
        <w:r>
          <w:fldChar w:fldCharType="end"/>
        </w:r>
      </w:hyperlink>
    </w:p>
    <w:p>
      <w:pPr>
        <w:pStyle w:val="TOC1"/>
        <w:tabs>
          <w:tab w:val="right" w:leader="dot" w:pos="8306"/>
        </w:tabs>
      </w:pPr>
      <w:hyperlink w:anchor="_Toc16123" w:history="1">
        <w:r>
          <w:rPr>
            <w:rFonts w:ascii="仿宋" w:eastAsia="仿宋" w:hAnsi="仿宋" w:cs="仿宋" w:hint="eastAsia"/>
            <w:lang w:eastAsia="zh-CN"/>
          </w:rPr>
          <w:t>十、百里香酚项目财务管理</w:t>
        </w:r>
        <w:r>
          <w:tab/>
        </w:r>
        <w:r>
          <w:fldChar w:fldCharType="begin"/>
        </w:r>
        <w:r>
          <w:instrText xml:space="preserve"> PAGEREF _Toc16123 \h </w:instrText>
        </w:r>
        <w:r>
          <w:fldChar w:fldCharType="separate"/>
        </w:r>
        <w:r>
          <w:t>31</w:t>
        </w:r>
        <w:r>
          <w:fldChar w:fldCharType="end"/>
        </w:r>
      </w:hyperlink>
    </w:p>
    <w:p>
      <w:pPr>
        <w:pStyle w:val="TOC2"/>
        <w:tabs>
          <w:tab w:val="right" w:leader="dot" w:pos="8306"/>
        </w:tabs>
      </w:pPr>
      <w:hyperlink w:anchor="_Toc7578" w:history="1">
        <w:r>
          <w:rPr>
            <w:rFonts w:ascii="仿宋" w:eastAsia="仿宋" w:hAnsi="仿宋" w:cs="仿宋" w:hint="eastAsia"/>
            <w:lang w:eastAsia="zh-CN"/>
          </w:rPr>
          <w:t>(一)、资金需求大</w:t>
        </w:r>
        <w:r>
          <w:tab/>
        </w:r>
        <w:r>
          <w:fldChar w:fldCharType="begin"/>
        </w:r>
        <w:r>
          <w:instrText xml:space="preserve"> PAGEREF _Toc7578 \h </w:instrText>
        </w:r>
        <w:r>
          <w:fldChar w:fldCharType="separate"/>
        </w:r>
        <w:r>
          <w:t>31</w:t>
        </w:r>
        <w:r>
          <w:fldChar w:fldCharType="end"/>
        </w:r>
      </w:hyperlink>
    </w:p>
    <w:p>
      <w:pPr>
        <w:pStyle w:val="TOC2"/>
        <w:tabs>
          <w:tab w:val="right" w:leader="dot" w:pos="8306"/>
        </w:tabs>
      </w:pPr>
      <w:hyperlink w:anchor="_Toc19436" w:history="1">
        <w:r>
          <w:rPr>
            <w:rFonts w:ascii="仿宋" w:eastAsia="仿宋" w:hAnsi="仿宋" w:cs="仿宋" w:hint="eastAsia"/>
            <w:lang w:eastAsia="zh-CN"/>
          </w:rPr>
          <w:t>(二)、研发周期长</w:t>
        </w:r>
        <w:r>
          <w:tab/>
        </w:r>
        <w:r>
          <w:fldChar w:fldCharType="begin"/>
        </w:r>
        <w:r>
          <w:instrText xml:space="preserve"> PAGEREF _Toc19436 \h </w:instrText>
        </w:r>
        <w:r>
          <w:fldChar w:fldCharType="separate"/>
        </w:r>
        <w:r>
          <w:t>32</w:t>
        </w:r>
        <w:r>
          <w:fldChar w:fldCharType="end"/>
        </w:r>
      </w:hyperlink>
    </w:p>
    <w:p>
      <w:pPr>
        <w:pStyle w:val="TOC2"/>
        <w:tabs>
          <w:tab w:val="right" w:leader="dot" w:pos="8306"/>
        </w:tabs>
      </w:pPr>
      <w:hyperlink w:anchor="_Toc14164" w:history="1">
        <w:r>
          <w:rPr>
            <w:rFonts w:ascii="仿宋" w:eastAsia="仿宋" w:hAnsi="仿宋" w:cs="仿宋" w:hint="eastAsia"/>
            <w:lang w:eastAsia="zh-CN"/>
          </w:rPr>
          <w:t>(三)、市场风险大</w:t>
        </w:r>
        <w:r>
          <w:tab/>
        </w:r>
        <w:r>
          <w:fldChar w:fldCharType="begin"/>
        </w:r>
        <w:r>
          <w:instrText xml:space="preserve"> PAGEREF _Toc14164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96" w:history="1">
        <w:r>
          <w:rPr>
            <w:rFonts w:ascii="仿宋" w:eastAsia="仿宋" w:hAnsi="仿宋" w:cs="仿宋" w:hint="eastAsia"/>
            <w:lang w:eastAsia="zh-CN"/>
          </w:rPr>
          <w:t>(四)、利润率高</w:t>
        </w:r>
        <w:r>
          <w:tab/>
        </w:r>
        <w:r>
          <w:fldChar w:fldCharType="begin"/>
        </w:r>
        <w:r>
          <w:instrText xml:space="preserve"> PAGEREF _Toc21296 \h </w:instrText>
        </w:r>
        <w:r>
          <w:fldChar w:fldCharType="separate"/>
        </w:r>
        <w:r>
          <w:t>36</w:t>
        </w:r>
        <w:r>
          <w:fldChar w:fldCharType="end"/>
        </w:r>
      </w:hyperlink>
    </w:p>
    <w:p>
      <w:pPr>
        <w:pStyle w:val="TOC1"/>
        <w:tabs>
          <w:tab w:val="right" w:leader="dot" w:pos="8306"/>
        </w:tabs>
      </w:pPr>
      <w:hyperlink w:anchor="_Toc25041" w:history="1">
        <w:r>
          <w:rPr>
            <w:rFonts w:ascii="仿宋" w:eastAsia="仿宋" w:hAnsi="仿宋" w:cs="仿宋" w:hint="eastAsia"/>
            <w:lang w:eastAsia="zh-CN"/>
          </w:rPr>
          <w:t>十一、百里香酚项目投资规划</w:t>
        </w:r>
        <w:r>
          <w:tab/>
        </w:r>
        <w:r>
          <w:fldChar w:fldCharType="begin"/>
        </w:r>
        <w:r>
          <w:instrText xml:space="preserve"> PAGEREF _Toc25041 \h </w:instrText>
        </w:r>
        <w:r>
          <w:fldChar w:fldCharType="separate"/>
        </w:r>
        <w:r>
          <w:t>38</w:t>
        </w:r>
        <w:r>
          <w:fldChar w:fldCharType="end"/>
        </w:r>
      </w:hyperlink>
    </w:p>
    <w:p>
      <w:pPr>
        <w:pStyle w:val="TOC2"/>
        <w:tabs>
          <w:tab w:val="right" w:leader="dot" w:pos="8306"/>
        </w:tabs>
      </w:pPr>
      <w:hyperlink w:anchor="_Toc23044" w:history="1">
        <w:r>
          <w:rPr>
            <w:rFonts w:ascii="仿宋" w:eastAsia="仿宋" w:hAnsi="仿宋" w:cs="仿宋" w:hint="eastAsia"/>
            <w:lang w:eastAsia="zh-CN"/>
          </w:rPr>
          <w:t>(一)、百里香酚项目总投资估算</w:t>
        </w:r>
        <w:r>
          <w:tab/>
        </w:r>
        <w:r>
          <w:fldChar w:fldCharType="begin"/>
        </w:r>
        <w:r>
          <w:instrText xml:space="preserve"> PAGEREF _Toc23044 \h </w:instrText>
        </w:r>
        <w:r>
          <w:fldChar w:fldCharType="separate"/>
        </w:r>
        <w:r>
          <w:t>38</w:t>
        </w:r>
        <w:r>
          <w:fldChar w:fldCharType="end"/>
        </w:r>
      </w:hyperlink>
    </w:p>
    <w:p>
      <w:pPr>
        <w:pStyle w:val="TOC2"/>
        <w:tabs>
          <w:tab w:val="right" w:leader="dot" w:pos="8306"/>
        </w:tabs>
      </w:pPr>
      <w:hyperlink w:anchor="_Toc25876" w:history="1">
        <w:r>
          <w:rPr>
            <w:rFonts w:ascii="仿宋" w:eastAsia="仿宋" w:hAnsi="仿宋" w:cs="仿宋" w:hint="eastAsia"/>
            <w:lang w:eastAsia="zh-CN"/>
          </w:rPr>
          <w:t>(二)、资金筹措</w:t>
        </w:r>
        <w:r>
          <w:tab/>
        </w:r>
        <w:r>
          <w:fldChar w:fldCharType="begin"/>
        </w:r>
        <w:r>
          <w:instrText xml:space="preserve"> PAGEREF _Toc25876 \h </w:instrText>
        </w:r>
        <w:r>
          <w:fldChar w:fldCharType="separate"/>
        </w:r>
        <w:r>
          <w:t>39</w:t>
        </w:r>
        <w:r>
          <w:fldChar w:fldCharType="end"/>
        </w:r>
      </w:hyperlink>
    </w:p>
    <w:p>
      <w:pPr>
        <w:pStyle w:val="TOC1"/>
        <w:tabs>
          <w:tab w:val="right" w:leader="dot" w:pos="8306"/>
        </w:tabs>
      </w:pPr>
      <w:hyperlink w:anchor="_Toc2325" w:history="1">
        <w:r>
          <w:rPr>
            <w:rFonts w:ascii="仿宋" w:eastAsia="仿宋" w:hAnsi="仿宋" w:cs="仿宋" w:hint="eastAsia"/>
            <w:lang w:eastAsia="zh-CN"/>
          </w:rPr>
          <w:t>十二、百里香酚项目人力资源培养与发展</w:t>
        </w:r>
        <w:r>
          <w:tab/>
        </w:r>
        <w:r>
          <w:fldChar w:fldCharType="begin"/>
        </w:r>
        <w:r>
          <w:instrText xml:space="preserve"> PAGEREF _Toc2325 \h </w:instrText>
        </w:r>
        <w:r>
          <w:fldChar w:fldCharType="separate"/>
        </w:r>
        <w:r>
          <w:t>40</w:t>
        </w:r>
        <w:r>
          <w:fldChar w:fldCharType="end"/>
        </w:r>
      </w:hyperlink>
    </w:p>
    <w:p>
      <w:pPr>
        <w:pStyle w:val="TOC2"/>
        <w:tabs>
          <w:tab w:val="right" w:leader="dot" w:pos="8306"/>
        </w:tabs>
      </w:pPr>
      <w:hyperlink w:anchor="_Toc11503" w:history="1">
        <w:r>
          <w:rPr>
            <w:rFonts w:ascii="仿宋" w:eastAsia="仿宋" w:hAnsi="仿宋" w:cs="仿宋" w:hint="eastAsia"/>
            <w:lang w:eastAsia="zh-CN"/>
          </w:rPr>
          <w:t>(一)、人才需求与规划</w:t>
        </w:r>
        <w:r>
          <w:tab/>
        </w:r>
        <w:r>
          <w:fldChar w:fldCharType="begin"/>
        </w:r>
        <w:r>
          <w:instrText xml:space="preserve"> PAGEREF _Toc11503 \h </w:instrText>
        </w:r>
        <w:r>
          <w:fldChar w:fldCharType="separate"/>
        </w:r>
        <w:r>
          <w:t>40</w:t>
        </w:r>
        <w:r>
          <w:fldChar w:fldCharType="end"/>
        </w:r>
      </w:hyperlink>
    </w:p>
    <w:p>
      <w:pPr>
        <w:pStyle w:val="TOC2"/>
        <w:tabs>
          <w:tab w:val="right" w:leader="dot" w:pos="8306"/>
        </w:tabs>
      </w:pPr>
      <w:hyperlink w:anchor="_Toc13181" w:history="1">
        <w:r>
          <w:rPr>
            <w:rFonts w:ascii="仿宋" w:eastAsia="仿宋" w:hAnsi="仿宋" w:cs="仿宋" w:hint="eastAsia"/>
            <w:lang w:eastAsia="zh-CN"/>
          </w:rPr>
          <w:t>(二)、培训与发展计划</w:t>
        </w:r>
        <w:r>
          <w:tab/>
        </w:r>
        <w:r>
          <w:fldChar w:fldCharType="begin"/>
        </w:r>
        <w:r>
          <w:instrText xml:space="preserve"> PAGEREF _Toc13181 \h </w:instrText>
        </w:r>
        <w:r>
          <w:fldChar w:fldCharType="separate"/>
        </w:r>
        <w:r>
          <w:t>40</w:t>
        </w:r>
        <w:r>
          <w:fldChar w:fldCharType="end"/>
        </w:r>
      </w:hyperlink>
    </w:p>
    <w:p>
      <w:pPr>
        <w:pStyle w:val="TOC1"/>
        <w:tabs>
          <w:tab w:val="right" w:leader="dot" w:pos="8306"/>
        </w:tabs>
      </w:pPr>
      <w:hyperlink w:anchor="_Toc9333" w:history="1">
        <w:r>
          <w:rPr>
            <w:rFonts w:ascii="仿宋" w:eastAsia="仿宋" w:hAnsi="仿宋" w:cs="仿宋" w:hint="eastAsia"/>
            <w:lang w:eastAsia="zh-CN"/>
          </w:rPr>
          <w:t>十三、质量管理体系</w:t>
        </w:r>
        <w:r>
          <w:tab/>
        </w:r>
        <w:r>
          <w:fldChar w:fldCharType="begin"/>
        </w:r>
        <w:r>
          <w:instrText xml:space="preserve"> PAGEREF _Toc9333 \h </w:instrText>
        </w:r>
        <w:r>
          <w:fldChar w:fldCharType="separate"/>
        </w:r>
        <w:r>
          <w:t>41</w:t>
        </w:r>
        <w:r>
          <w:fldChar w:fldCharType="end"/>
        </w:r>
      </w:hyperlink>
    </w:p>
    <w:p>
      <w:pPr>
        <w:pStyle w:val="TOC2"/>
        <w:tabs>
          <w:tab w:val="right" w:leader="dot" w:pos="8306"/>
        </w:tabs>
      </w:pPr>
      <w:hyperlink w:anchor="_Toc29397" w:history="1">
        <w:r>
          <w:rPr>
            <w:rFonts w:ascii="仿宋" w:eastAsia="仿宋" w:hAnsi="仿宋" w:cs="仿宋" w:hint="eastAsia"/>
            <w:lang w:eastAsia="zh-CN"/>
          </w:rPr>
          <w:t>(一)、质量目标与方针</w:t>
        </w:r>
        <w:r>
          <w:tab/>
        </w:r>
        <w:r>
          <w:fldChar w:fldCharType="begin"/>
        </w:r>
        <w:r>
          <w:instrText xml:space="preserve"> PAGEREF _Toc29397 \h </w:instrText>
        </w:r>
        <w:r>
          <w:fldChar w:fldCharType="separate"/>
        </w:r>
        <w:r>
          <w:t>41</w:t>
        </w:r>
        <w:r>
          <w:fldChar w:fldCharType="end"/>
        </w:r>
      </w:hyperlink>
    </w:p>
    <w:p>
      <w:pPr>
        <w:pStyle w:val="TOC2"/>
        <w:tabs>
          <w:tab w:val="right" w:leader="dot" w:pos="8306"/>
        </w:tabs>
      </w:pPr>
      <w:hyperlink w:anchor="_Toc22088" w:history="1">
        <w:r>
          <w:rPr>
            <w:rFonts w:ascii="仿宋" w:eastAsia="仿宋" w:hAnsi="仿宋" w:cs="仿宋" w:hint="eastAsia"/>
            <w:lang w:eastAsia="zh-CN"/>
          </w:rPr>
          <w:t>(二)、质量管理责任</w:t>
        </w:r>
        <w:r>
          <w:tab/>
        </w:r>
        <w:r>
          <w:fldChar w:fldCharType="begin"/>
        </w:r>
        <w:r>
          <w:instrText xml:space="preserve"> PAGEREF _Toc22088 \h </w:instrText>
        </w:r>
        <w:r>
          <w:fldChar w:fldCharType="separate"/>
        </w:r>
        <w:r>
          <w:t>42</w:t>
        </w:r>
        <w:r>
          <w:fldChar w:fldCharType="end"/>
        </w:r>
      </w:hyperlink>
    </w:p>
    <w:p>
      <w:pPr>
        <w:pStyle w:val="TOC2"/>
        <w:tabs>
          <w:tab w:val="right" w:leader="dot" w:pos="8306"/>
        </w:tabs>
      </w:pPr>
      <w:hyperlink w:anchor="_Toc26856" w:history="1">
        <w:r>
          <w:rPr>
            <w:rFonts w:ascii="仿宋" w:eastAsia="仿宋" w:hAnsi="仿宋" w:cs="仿宋" w:hint="eastAsia"/>
            <w:lang w:eastAsia="zh-CN"/>
          </w:rPr>
          <w:t>(三)、质量管理体系文件</w:t>
        </w:r>
        <w:r>
          <w:tab/>
        </w:r>
        <w:r>
          <w:fldChar w:fldCharType="begin"/>
        </w:r>
        <w:r>
          <w:instrText xml:space="preserve"> PAGEREF _Toc26856 \h </w:instrText>
        </w:r>
        <w:r>
          <w:fldChar w:fldCharType="separate"/>
        </w:r>
        <w:r>
          <w:t>43</w:t>
        </w:r>
        <w:r>
          <w:fldChar w:fldCharType="end"/>
        </w:r>
      </w:hyperlink>
    </w:p>
    <w:p>
      <w:pPr>
        <w:pStyle w:val="TOC2"/>
        <w:tabs>
          <w:tab w:val="right" w:leader="dot" w:pos="8306"/>
        </w:tabs>
      </w:pPr>
      <w:hyperlink w:anchor="_Toc16399" w:history="1">
        <w:r>
          <w:rPr>
            <w:rFonts w:ascii="仿宋" w:eastAsia="仿宋" w:hAnsi="仿宋" w:cs="仿宋" w:hint="eastAsia"/>
            <w:lang w:eastAsia="zh-CN"/>
          </w:rPr>
          <w:t>(四)、质量培训与教育</w:t>
        </w:r>
        <w:r>
          <w:tab/>
        </w:r>
        <w:r>
          <w:fldChar w:fldCharType="begin"/>
        </w:r>
        <w:r>
          <w:instrText xml:space="preserve"> PAGEREF _Toc16399 \h </w:instrText>
        </w:r>
        <w:r>
          <w:fldChar w:fldCharType="separate"/>
        </w:r>
        <w:r>
          <w:t>45</w:t>
        </w:r>
        <w:r>
          <w:fldChar w:fldCharType="end"/>
        </w:r>
      </w:hyperlink>
    </w:p>
    <w:p>
      <w:pPr>
        <w:pStyle w:val="TOC2"/>
        <w:tabs>
          <w:tab w:val="right" w:leader="dot" w:pos="8306"/>
        </w:tabs>
      </w:pPr>
      <w:hyperlink w:anchor="_Toc31672" w:history="1">
        <w:r>
          <w:rPr>
            <w:rFonts w:ascii="仿宋" w:eastAsia="仿宋" w:hAnsi="仿宋" w:cs="仿宋" w:hint="eastAsia"/>
            <w:lang w:eastAsia="zh-CN"/>
          </w:rPr>
          <w:t>(五)、质量审核与评价</w:t>
        </w:r>
        <w:r>
          <w:tab/>
        </w:r>
        <w:r>
          <w:fldChar w:fldCharType="begin"/>
        </w:r>
        <w:r>
          <w:instrText xml:space="preserve"> PAGEREF _Toc31672 \h </w:instrText>
        </w:r>
        <w:r>
          <w:fldChar w:fldCharType="separate"/>
        </w:r>
        <w:r>
          <w:t>47</w:t>
        </w:r>
        <w:r>
          <w:fldChar w:fldCharType="end"/>
        </w:r>
      </w:hyperlink>
    </w:p>
    <w:p>
      <w:pPr>
        <w:pStyle w:val="TOC2"/>
        <w:tabs>
          <w:tab w:val="right" w:leader="dot" w:pos="8306"/>
        </w:tabs>
      </w:pPr>
      <w:hyperlink w:anchor="_Toc31441" w:history="1">
        <w:r>
          <w:rPr>
            <w:rFonts w:ascii="仿宋" w:eastAsia="仿宋" w:hAnsi="仿宋" w:cs="仿宋" w:hint="eastAsia"/>
            <w:lang w:eastAsia="zh-CN"/>
          </w:rPr>
          <w:t>(六)、不符合与纠正措施</w:t>
        </w:r>
        <w:r>
          <w:tab/>
        </w:r>
        <w:r>
          <w:fldChar w:fldCharType="begin"/>
        </w:r>
        <w:r>
          <w:instrText xml:space="preserve"> PAGEREF _Toc31441 \h </w:instrText>
        </w:r>
        <w:r>
          <w:fldChar w:fldCharType="separate"/>
        </w:r>
        <w:r>
          <w:t>48</w:t>
        </w:r>
        <w:r>
          <w:fldChar w:fldCharType="end"/>
        </w:r>
      </w:hyperlink>
    </w:p>
    <w:p>
      <w:pPr>
        <w:pStyle w:val="TOC1"/>
        <w:tabs>
          <w:tab w:val="right" w:leader="dot" w:pos="8306"/>
        </w:tabs>
      </w:pPr>
      <w:hyperlink w:anchor="_Toc18171" w:history="1">
        <w:r>
          <w:rPr>
            <w:rFonts w:ascii="仿宋" w:eastAsia="仿宋" w:hAnsi="仿宋" w:cs="仿宋" w:hint="eastAsia"/>
            <w:lang w:eastAsia="zh-CN"/>
          </w:rPr>
          <w:t>十四、百里香酚项目实施时间节点</w:t>
        </w:r>
        <w:r>
          <w:tab/>
        </w:r>
        <w:r>
          <w:fldChar w:fldCharType="begin"/>
        </w:r>
        <w:r>
          <w:instrText xml:space="preserve"> PAGEREF _Toc18171 \h </w:instrText>
        </w:r>
        <w:r>
          <w:fldChar w:fldCharType="separate"/>
        </w:r>
        <w:r>
          <w:t>49</w:t>
        </w:r>
        <w:r>
          <w:fldChar w:fldCharType="end"/>
        </w:r>
      </w:hyperlink>
    </w:p>
    <w:p>
      <w:pPr>
        <w:pStyle w:val="TOC2"/>
        <w:tabs>
          <w:tab w:val="right" w:leader="dot" w:pos="8306"/>
        </w:tabs>
      </w:pPr>
      <w:hyperlink w:anchor="_Toc10002" w:history="1">
        <w:r>
          <w:rPr>
            <w:rFonts w:ascii="仿宋" w:eastAsia="仿宋" w:hAnsi="仿宋" w:cs="仿宋" w:hint="eastAsia"/>
            <w:lang w:eastAsia="zh-CN"/>
          </w:rPr>
          <w:t>(一)、百里香酚项目启动阶段时间节点</w:t>
        </w:r>
        <w:r>
          <w:tab/>
        </w:r>
        <w:r>
          <w:fldChar w:fldCharType="begin"/>
        </w:r>
        <w:r>
          <w:instrText xml:space="preserve"> PAGEREF _Toc10002 \h </w:instrText>
        </w:r>
        <w:r>
          <w:fldChar w:fldCharType="separate"/>
        </w:r>
        <w:r>
          <w:t>49</w:t>
        </w:r>
        <w:r>
          <w:fldChar w:fldCharType="end"/>
        </w:r>
      </w:hyperlink>
    </w:p>
    <w:p>
      <w:pPr>
        <w:pStyle w:val="TOC2"/>
        <w:tabs>
          <w:tab w:val="right" w:leader="dot" w:pos="8306"/>
        </w:tabs>
      </w:pPr>
      <w:hyperlink w:anchor="_Toc5692" w:history="1">
        <w:r>
          <w:rPr>
            <w:rFonts w:ascii="仿宋" w:eastAsia="仿宋" w:hAnsi="仿宋" w:cs="仿宋" w:hint="eastAsia"/>
            <w:lang w:eastAsia="zh-CN"/>
          </w:rPr>
          <w:t>(二)、百里香酚项目执行阶段时间节点</w:t>
        </w:r>
        <w:r>
          <w:tab/>
        </w:r>
        <w:r>
          <w:fldChar w:fldCharType="begin"/>
        </w:r>
        <w:r>
          <w:instrText xml:space="preserve"> PAGEREF _Toc5692 \h </w:instrText>
        </w:r>
        <w:r>
          <w:fldChar w:fldCharType="separate"/>
        </w:r>
        <w:r>
          <w:t>50</w:t>
        </w:r>
        <w:r>
          <w:fldChar w:fldCharType="end"/>
        </w:r>
      </w:hyperlink>
    </w:p>
    <w:p>
      <w:pPr>
        <w:pStyle w:val="TOC2"/>
        <w:tabs>
          <w:tab w:val="right" w:leader="dot" w:pos="8306"/>
        </w:tabs>
      </w:pPr>
      <w:hyperlink w:anchor="_Toc17119" w:history="1">
        <w:r>
          <w:rPr>
            <w:rFonts w:ascii="仿宋" w:eastAsia="仿宋" w:hAnsi="仿宋" w:cs="仿宋" w:hint="eastAsia"/>
            <w:lang w:eastAsia="zh-CN"/>
          </w:rPr>
          <w:t>(三)、百里香酚项目完成阶段时间节点</w:t>
        </w:r>
        <w:r>
          <w:tab/>
        </w:r>
        <w:r>
          <w:fldChar w:fldCharType="begin"/>
        </w:r>
        <w:r>
          <w:instrText xml:space="preserve"> PAGEREF _Toc17119 \h </w:instrText>
        </w:r>
        <w:r>
          <w:fldChar w:fldCharType="separate"/>
        </w:r>
        <w:r>
          <w:t>51</w:t>
        </w:r>
        <w:r>
          <w:fldChar w:fldCharType="end"/>
        </w:r>
      </w:hyperlink>
    </w:p>
    <w:p>
      <w:pPr>
        <w:pStyle w:val="TOC1"/>
        <w:tabs>
          <w:tab w:val="right" w:leader="dot" w:pos="8306"/>
        </w:tabs>
      </w:pPr>
      <w:hyperlink w:anchor="_Toc5441" w:history="1">
        <w:r>
          <w:rPr>
            <w:rFonts w:ascii="仿宋" w:eastAsia="仿宋" w:hAnsi="仿宋" w:cs="仿宋" w:hint="eastAsia"/>
            <w:lang w:eastAsia="zh-CN"/>
          </w:rPr>
          <w:t>十五、营销与推广策略</w:t>
        </w:r>
        <w:r>
          <w:tab/>
        </w:r>
        <w:r>
          <w:fldChar w:fldCharType="begin"/>
        </w:r>
        <w:r>
          <w:instrText xml:space="preserve"> PAGEREF _Toc5441 \h </w:instrText>
        </w:r>
        <w:r>
          <w:fldChar w:fldCharType="separate"/>
        </w:r>
        <w:r>
          <w:t>52</w:t>
        </w:r>
        <w:r>
          <w:fldChar w:fldCharType="end"/>
        </w:r>
      </w:hyperlink>
    </w:p>
    <w:p>
      <w:pPr>
        <w:pStyle w:val="TOC2"/>
        <w:tabs>
          <w:tab w:val="right" w:leader="dot" w:pos="8306"/>
        </w:tabs>
      </w:pPr>
      <w:hyperlink w:anchor="_Toc300" w:history="1">
        <w:r>
          <w:rPr>
            <w:rFonts w:ascii="仿宋" w:eastAsia="仿宋" w:hAnsi="仿宋" w:cs="仿宋" w:hint="eastAsia"/>
            <w:lang w:eastAsia="zh-CN"/>
          </w:rPr>
          <w:t>(一)、产品/服务定位与特点</w:t>
        </w:r>
        <w:r>
          <w:tab/>
        </w:r>
        <w:r>
          <w:fldChar w:fldCharType="begin"/>
        </w:r>
        <w:r>
          <w:instrText xml:space="preserve"> PAGEREF _Toc300 \h </w:instrText>
        </w:r>
        <w:r>
          <w:fldChar w:fldCharType="separate"/>
        </w:r>
        <w:r>
          <w:t>52</w:t>
        </w:r>
        <w:r>
          <w:fldChar w:fldCharType="end"/>
        </w:r>
      </w:hyperlink>
    </w:p>
    <w:p>
      <w:pPr>
        <w:pStyle w:val="TOC2"/>
        <w:tabs>
          <w:tab w:val="right" w:leader="dot" w:pos="8306"/>
        </w:tabs>
      </w:pPr>
      <w:hyperlink w:anchor="_Toc4199" w:history="1">
        <w:r>
          <w:rPr>
            <w:rFonts w:ascii="仿宋" w:eastAsia="仿宋" w:hAnsi="仿宋" w:cs="仿宋" w:hint="eastAsia"/>
            <w:lang w:eastAsia="zh-CN"/>
          </w:rPr>
          <w:t>(二)、市场定位与竞争分析</w:t>
        </w:r>
        <w:r>
          <w:tab/>
        </w:r>
        <w:r>
          <w:fldChar w:fldCharType="begin"/>
        </w:r>
        <w:r>
          <w:instrText xml:space="preserve"> PAGEREF _Toc4199 \h </w:instrText>
        </w:r>
        <w:r>
          <w:fldChar w:fldCharType="separate"/>
        </w:r>
        <w:r>
          <w:t>53</w:t>
        </w:r>
        <w:r>
          <w:fldChar w:fldCharType="end"/>
        </w:r>
      </w:hyperlink>
    </w:p>
    <w:p>
      <w:pPr>
        <w:pStyle w:val="TOC2"/>
        <w:tabs>
          <w:tab w:val="right" w:leader="dot" w:pos="8306"/>
        </w:tabs>
      </w:pPr>
      <w:hyperlink w:anchor="_Toc13617" w:history="1">
        <w:r>
          <w:rPr>
            <w:rFonts w:ascii="仿宋" w:eastAsia="仿宋" w:hAnsi="仿宋" w:cs="仿宋" w:hint="eastAsia"/>
            <w:lang w:eastAsia="zh-CN"/>
          </w:rPr>
          <w:t>(三)、营销渠道与策略</w:t>
        </w:r>
        <w:r>
          <w:tab/>
        </w:r>
        <w:r>
          <w:fldChar w:fldCharType="begin"/>
        </w:r>
        <w:r>
          <w:instrText xml:space="preserve"> PAGEREF _Toc13617 \h </w:instrText>
        </w:r>
        <w:r>
          <w:fldChar w:fldCharType="separate"/>
        </w:r>
        <w:r>
          <w:t>55</w:t>
        </w:r>
        <w:r>
          <w:fldChar w:fldCharType="end"/>
        </w:r>
      </w:hyperlink>
    </w:p>
    <w:p>
      <w:pPr>
        <w:pStyle w:val="TOC2"/>
        <w:tabs>
          <w:tab w:val="right" w:leader="dot" w:pos="8306"/>
        </w:tabs>
      </w:pPr>
      <w:hyperlink w:anchor="_Toc11536" w:history="1">
        <w:r>
          <w:rPr>
            <w:rFonts w:ascii="仿宋" w:eastAsia="仿宋" w:hAnsi="仿宋" w:cs="仿宋" w:hint="eastAsia"/>
            <w:lang w:eastAsia="zh-CN"/>
          </w:rPr>
          <w:t>(四)、推广与宣传活动</w:t>
        </w:r>
        <w:r>
          <w:tab/>
        </w:r>
        <w:r>
          <w:fldChar w:fldCharType="begin"/>
        </w:r>
        <w:r>
          <w:instrText xml:space="preserve"> PAGEREF _Toc11536 \h </w:instrText>
        </w:r>
        <w:r>
          <w:fldChar w:fldCharType="separate"/>
        </w:r>
        <w:r>
          <w:t>56</w:t>
        </w:r>
        <w:r>
          <w:fldChar w:fldCharType="end"/>
        </w:r>
      </w:hyperlink>
    </w:p>
    <w:p>
      <w:pPr>
        <w:pStyle w:val="TOC1"/>
        <w:tabs>
          <w:tab w:val="right" w:leader="dot" w:pos="8306"/>
        </w:tabs>
      </w:pPr>
      <w:hyperlink w:anchor="_Toc14765" w:history="1">
        <w:r>
          <w:rPr>
            <w:rFonts w:ascii="仿宋" w:eastAsia="仿宋" w:hAnsi="仿宋" w:cs="仿宋" w:hint="eastAsia"/>
            <w:lang w:eastAsia="zh-CN"/>
          </w:rPr>
          <w:t>十六、百里香酚项目实施保障措施</w:t>
        </w:r>
        <w:r>
          <w:tab/>
        </w:r>
        <w:r>
          <w:fldChar w:fldCharType="begin"/>
        </w:r>
        <w:r>
          <w:instrText xml:space="preserve"> PAGEREF _Toc14765 \h </w:instrText>
        </w:r>
        <w:r>
          <w:fldChar w:fldCharType="separate"/>
        </w:r>
        <w:r>
          <w:t>61</w:t>
        </w:r>
        <w:r>
          <w:fldChar w:fldCharType="end"/>
        </w:r>
      </w:hyperlink>
    </w:p>
    <w:p>
      <w:pPr>
        <w:pStyle w:val="TOC2"/>
        <w:tabs>
          <w:tab w:val="right" w:leader="dot" w:pos="8306"/>
        </w:tabs>
      </w:pPr>
      <w:hyperlink w:anchor="_Toc603" w:history="1">
        <w:r>
          <w:rPr>
            <w:rFonts w:ascii="仿宋" w:eastAsia="仿宋" w:hAnsi="仿宋" w:cs="仿宋" w:hint="eastAsia"/>
            <w:lang w:eastAsia="zh-CN"/>
          </w:rPr>
          <w:t>(一)、百里香酚项目实施保障机制</w:t>
        </w:r>
        <w:r>
          <w:tab/>
        </w:r>
        <w:r>
          <w:fldChar w:fldCharType="begin"/>
        </w:r>
        <w:r>
          <w:instrText xml:space="preserve"> PAGEREF _Toc603 \h </w:instrText>
        </w:r>
        <w:r>
          <w:fldChar w:fldCharType="separate"/>
        </w:r>
        <w:r>
          <w:t>61</w:t>
        </w:r>
        <w:r>
          <w:fldChar w:fldCharType="end"/>
        </w:r>
      </w:hyperlink>
    </w:p>
    <w:p>
      <w:pPr>
        <w:pStyle w:val="TOC2"/>
        <w:tabs>
          <w:tab w:val="right" w:leader="dot" w:pos="8306"/>
        </w:tabs>
      </w:pPr>
      <w:hyperlink w:anchor="_Toc15153" w:history="1">
        <w:r>
          <w:rPr>
            <w:rFonts w:ascii="仿宋" w:eastAsia="仿宋" w:hAnsi="仿宋" w:cs="仿宋" w:hint="eastAsia"/>
            <w:lang w:eastAsia="zh-CN"/>
          </w:rPr>
          <w:t>(二)、百里香酚项目法律合规要求</w:t>
        </w:r>
        <w:r>
          <w:tab/>
        </w:r>
        <w:r>
          <w:fldChar w:fldCharType="begin"/>
        </w:r>
        <w:r>
          <w:instrText xml:space="preserve"> PAGEREF _Toc15153 \h </w:instrText>
        </w:r>
        <w:r>
          <w:fldChar w:fldCharType="separate"/>
        </w:r>
        <w:r>
          <w:t>64</w:t>
        </w:r>
        <w:r>
          <w:fldChar w:fldCharType="end"/>
        </w:r>
      </w:hyperlink>
    </w:p>
    <w:p>
      <w:pPr>
        <w:pStyle w:val="TOC2"/>
        <w:tabs>
          <w:tab w:val="right" w:leader="dot" w:pos="8306"/>
        </w:tabs>
      </w:pPr>
      <w:hyperlink w:anchor="_Toc31932" w:history="1">
        <w:r>
          <w:rPr>
            <w:rFonts w:ascii="仿宋" w:eastAsia="仿宋" w:hAnsi="仿宋" w:cs="仿宋" w:hint="eastAsia"/>
            <w:lang w:eastAsia="zh-CN"/>
          </w:rPr>
          <w:t>(三)、百里香酚项目合同管理与法律事务</w:t>
        </w:r>
        <w:r>
          <w:tab/>
        </w:r>
        <w:r>
          <w:fldChar w:fldCharType="begin"/>
        </w:r>
        <w:r>
          <w:instrText xml:space="preserve"> PAGEREF _Toc31932 \h </w:instrText>
        </w:r>
        <w:r>
          <w:fldChar w:fldCharType="separate"/>
        </w:r>
        <w:r>
          <w:t>69</w:t>
        </w:r>
        <w:r>
          <w:fldChar w:fldCharType="end"/>
        </w:r>
      </w:hyperlink>
    </w:p>
    <w:p>
      <w:pPr>
        <w:pStyle w:val="TOC2"/>
        <w:tabs>
          <w:tab w:val="right" w:leader="dot" w:pos="8306"/>
        </w:tabs>
      </w:pPr>
      <w:hyperlink w:anchor="_Toc17897" w:history="1">
        <w:r>
          <w:rPr>
            <w:rFonts w:ascii="仿宋" w:eastAsia="仿宋" w:hAnsi="仿宋" w:cs="仿宋" w:hint="eastAsia"/>
            <w:lang w:eastAsia="zh-CN"/>
          </w:rPr>
          <w:t>(四)、百里香酚项目知识产权保护策略</w:t>
        </w:r>
        <w:r>
          <w:tab/>
        </w:r>
        <w:r>
          <w:fldChar w:fldCharType="begin"/>
        </w:r>
        <w:r>
          <w:instrText xml:space="preserve"> PAGEREF _Toc17897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52"/>
      <w:r>
        <w:rPr>
          <w:rFonts w:ascii="仿宋" w:eastAsia="仿宋" w:hAnsi="仿宋" w:cs="仿宋" w:hint="eastAsia"/>
          <w:sz w:val="28"/>
          <w:lang w:eastAsia="zh-CN"/>
        </w:rPr>
        <w:t>一、百里香酚项目绩效评估</w:t>
      </w:r>
      <w:bookmarkEnd w:id="2"/>
    </w:p>
    <w:p>
      <w:pPr>
        <w:pStyle w:val="Heading2"/>
        <w:rPr>
          <w:rFonts w:ascii="仿宋" w:eastAsia="仿宋" w:hAnsi="仿宋" w:cs="仿宋" w:hint="eastAsia"/>
          <w:lang w:eastAsia="zh-CN"/>
        </w:rPr>
      </w:pPr>
      <w:bookmarkStart w:id="3" w:name="_Toc23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中，我们设计了一套全面的绩效评估指标，以确保百里香酚项目的可控和成功交付。这些指标跨足百里香酚项目目标、成本、进度和质量等多个维度，为我们提供了全面洞察百里香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目标达成率是我们关注的首要指标。我们设定了明确的目标，并通过定期监测和评估，迅速发现并应对潜在的目标偏差。这为百里香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成本绩效是另一个核心关注点。通过实际成本与预算成本的对比分析，我们深入了解成本差异的原因，及时调整资源分配，保持百里香酚项目在经济效益方面的合理水平。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进度作为关键的绩效指标之一，得到了精心的关注。我们制定了详细的百里香酚项目进度计划，并设立了进度符合度指标，确保实际进度与计划进度保持一致。这使我们能够快速发现和解决潜在的进度问题，保持百里香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里香酚项目绩效的不可或缺的一环。我们引入了一系列的质量标准和客户满意度指标，以确保百里香酚项目交付的成果在质量上达到或超越预期水平。通过持续监测这些指标，我们努力提升百里香酚项目整体质量水平，为百里香酚项目的成功交付提供有力保障。通过这些科学且全面的绩效评估，我们能够更好地引导百里香酚项目的持续改进，确保百里香酚项目目标的顺利达成。</w:t>
      </w:r>
    </w:p>
    <w:p>
      <w:pPr>
        <w:pStyle w:val="Heading2"/>
        <w:ind w:firstLine="560" w:firstLineChars="200"/>
        <w:rPr>
          <w:rFonts w:ascii="仿宋" w:eastAsia="仿宋" w:hAnsi="仿宋" w:cs="仿宋" w:hint="eastAsia"/>
          <w:sz w:val="28"/>
          <w:lang w:eastAsia="zh-CN"/>
        </w:rPr>
      </w:pPr>
      <w:bookmarkStart w:id="4" w:name="_Toc256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绩效评估是百里香酚项目中的关键环节，为确保百里香酚项目达到预期目标，我们采用了多层次、多维度的绩效评估方法。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里香酚项目的战略目标对齐，确保每个决策和行动都与百里香酚项目整体目标保持一致。团队会定期召开战略对齐会议，审视当前工作与百里香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里香酚项目进度、质量、成本和风险等方面。这些指标通过数据收集和分析，为百里香酚项目管理团队提供了客观的评估依据。例如，我们通过百里香酚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绩效评估不仅仅停留在百里香酚项目内部，还考虑了百里香酚项目对外部环境的影响。我们定期进行干系人满意度调查，以了解各利益相关方对百里香酚项目的期望和满意度，并及时做出调整。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这种多层次、多角度的绩效评估方法，使得我们能够全面了解百里香酚项目的运行状态，及时做出调整，确保百里香酚项目在不断变化的环境中保持稳健前行。</w:t>
      </w:r>
    </w:p>
    <w:p>
      <w:pPr>
        <w:pStyle w:val="Heading2"/>
        <w:ind w:firstLine="560" w:firstLineChars="200"/>
        <w:rPr>
          <w:rFonts w:ascii="仿宋" w:eastAsia="仿宋" w:hAnsi="仿宋" w:cs="仿宋" w:hint="eastAsia"/>
          <w:sz w:val="28"/>
          <w:lang w:eastAsia="zh-CN"/>
        </w:rPr>
      </w:pPr>
      <w:bookmarkStart w:id="5" w:name="_Toc302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为了确保百里香酚项目的有效管理和不断优化，我们采用了精心设计的绩效评估周期。这个周期旨在实现灵活、实时和全面的评估，以适应百里香酚项目执行中的各种挑战。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百里香酚项目的不同需求，分为短期、中期和长期。短期评估关注每个迭代或工作周期，以及时发现和解决当前任务中的问题。中期评估涵盖几个迭代，深入了解整体百里香酚项目的趋势和性能。长期评估则着眼于整个百里香酚项目阶段，确保百里香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百里香酚项目管理工具和协作平台，团队成员能够随时更新和分享百里香酚项目数据。这种实时性的反馈机制使我们能够及时察觉潜在问题，快速调整，保持百里香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百里香酚项目的决策制定密不可分。每个周期的百里香酚项目回顾会议成为集体总结经验、识别问题深层次原因并找到创新解决方案的平台。这种定期的反思与调整机制使百里香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684"/>
      <w:r>
        <w:rPr>
          <w:rFonts w:ascii="仿宋" w:eastAsia="仿宋" w:hAnsi="仿宋" w:cs="仿宋" w:hint="eastAsia"/>
          <w:sz w:val="28"/>
          <w:lang w:eastAsia="zh-CN"/>
        </w:rPr>
        <w:t>二、百里香酚项目可持续发展</w:t>
      </w:r>
      <w:bookmarkEnd w:id="6"/>
    </w:p>
    <w:p>
      <w:pPr>
        <w:pStyle w:val="Heading2"/>
        <w:rPr>
          <w:rFonts w:ascii="仿宋" w:eastAsia="仿宋" w:hAnsi="仿宋" w:cs="仿宋" w:hint="eastAsia"/>
          <w:lang w:eastAsia="zh-CN"/>
        </w:rPr>
      </w:pPr>
      <w:bookmarkStart w:id="7" w:name="_Toc2424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中，百里香酚项目团队着眼于未来，明确了可持续发展的战略方向。制定的具体可持续发展目标包括降低资源使用、采用环保技术、最大化社会效益等。这一步骤不仅有助于百里香酚项目在环保和社会责任方面达到最高标准，也为未来提供了明确的指引，确保百里香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可持续实践的融入百里香酚项目管理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百里香酚项目管理周期。从百里香酚项目规划开始，百里香酚项目团队就考虑了环境和社会的因素。在执行阶段，百里香酚项目团队积极推动绿色技术的应用，优化资源利用。此外，关注员工的社会责任，通过培训和沟通活动提高员工对可持续发展的认知，使他们能够在日常工作中践行可持续实践。这些举措不仅为百里香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62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扎根于百里香酚项目的可持续发展理念，我们深信环保与社会责任是百里香酚项目成功的关键支柱。在百里香酚项目的每一步，我们都致力于通过创新和实践，履行对环境和社会的坚定责任。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团队通过引入先进的环保技术、建立高效的废物处理系统以及推动能源节约措施，积极履行环保责任。定期的环保监测和评估确保百里香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不仅致力于自身可持续发展，还注重对社会的回馈。通过支持社区百里香酚项目、参与慈善事业、提供培训机会等方式，百里香酚项目积极履行社会责任。与当地社区建立积极互动，关注员工的工作与生活平衡，以及员工的身心健康，是百里香酚项目在社会责任层面的关键举措。这样的实践不仅增强了百里香酚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7169"/>
      <w:r>
        <w:rPr>
          <w:rFonts w:ascii="仿宋" w:eastAsia="仿宋" w:hAnsi="仿宋" w:cs="仿宋" w:hint="eastAsia"/>
          <w:sz w:val="28"/>
          <w:lang w:eastAsia="zh-CN"/>
        </w:rPr>
        <w:t>三、百里香酚项目选址可行性分析</w:t>
      </w:r>
      <w:bookmarkEnd w:id="9"/>
    </w:p>
    <w:p>
      <w:pPr>
        <w:pStyle w:val="Heading2"/>
        <w:rPr>
          <w:rFonts w:ascii="仿宋" w:eastAsia="仿宋" w:hAnsi="仿宋" w:cs="仿宋" w:hint="eastAsia"/>
          <w:lang w:eastAsia="zh-CN"/>
        </w:rPr>
      </w:pPr>
      <w:bookmarkStart w:id="10" w:name="_Toc7857"/>
      <w:r>
        <w:rPr>
          <w:rFonts w:ascii="仿宋" w:eastAsia="仿宋" w:hAnsi="仿宋" w:cs="仿宋" w:hint="eastAsia"/>
          <w:lang w:eastAsia="zh-CN"/>
        </w:rPr>
        <w:t>(一)、百里香酚项目选址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该百里香酚项目选址位于XX省XX市XX区XXX街道</w:t>
      </w:r>
    </w:p>
    <w:p>
      <w:pPr>
        <w:pStyle w:val="Heading2"/>
        <w:ind w:firstLine="560" w:firstLineChars="200"/>
        <w:rPr>
          <w:rFonts w:ascii="仿宋" w:eastAsia="仿宋" w:hAnsi="仿宋" w:cs="仿宋" w:hint="eastAsia"/>
          <w:sz w:val="28"/>
          <w:lang w:eastAsia="zh-CN"/>
        </w:rPr>
      </w:pPr>
      <w:bookmarkStart w:id="11" w:name="_Toc208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百里香酚项目的征地面积将根据百里香酚项目的实际规模和需求进行精确规划。具体面积XXX平方米，旨在确保百里香酚项目不仅能够满足当前的发展需求，还能够预留空间以适应未来的扩展。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净用地面积是在征地面积基础上去除不可利用面积后的实际可开发用地。具体面积XXX平方米，考虑到环保、交通、安全等多方面因素，以确保百里香酚项目在整体利用效率上达到最优。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百里香酚项目计划建设的建筑总规模具体面积XXX平方米。这一规模的确定综合考虑了百里香酚项目的性质、规模，以及城市规划的相关要求，确保建筑布局与周边环境协调一致。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绿地率是百里香酚项目用地中被规划为绿地的比例。具体面积XXX平方米，旨在通过合理规划绿地，改善百里香酚项目周边环境，提升居民生活质量，并符合城市整体绿化规划。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容积率是用地上可以建设的建筑总体积与用地面积之比。具体面积XXX，通过合理的容积率规划，确保百里香酚项目建筑规模与周边环境和谐共生。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确保百里香酚项目选址与当地城市规划相一致，具体面积XXX平方米。通过与城市规划部门深入沟通，确保百里香酚项目不仅符合城市的整体发展方向，还能够融入城市的发展布局，为城市的长远发展贡献力量。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百里香酚项目选址符合当地产业政策，具体面积XXX平方米。这包括百里香酚项目对当地经济的促进作用，以及对相关产业的带动效应，确保百里香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用地总体要求必须符合环保和可持续发展的原则，具体面积XXX平方米。通过采用绿色建筑设计、节能减排等措施，确保百里香酚项目在建设和运营过程中对环境的影响最小化，达到可持续发展的要求。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确保百里香酚项目选址具备必要的公共设施配套，具体面积XXX平方米。这包括交通便利性、教育、医疗等基础设施，以提高居民生活品质，使得百里香酚项目选址更具吸引力。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考虑用地总体要求对当地社会稳定性的影响，具体面积XXX平方米。通过深入了解当地社区反馈，确保百里香酚项目的选址和建设过程对当地社会和谐稳定产生积极作用。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百里香酚项目选址不仅符合法规和规划，还在实际操作中具有可行性。这一全面规划将为百里香酚项目的成功实施提供坚实的基础，确保百里香酚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61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百里香酚项目的设备规划和空间设计中，我们将采取灵活设备布局的措施。设备布局将根据实际需求进行灵活设计，避免不必要的浪费。通过合理规划设备摆放位置，我们将提高设备的利用率，减少设备间距，以确保百里香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百里香酚项目内部引入共享设施的概念，例如共享会议室、办公区等。通过这种方式，我们可以减少对资源的重复建设，提高资源共享效率，从而减小百里香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16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百里香酚项目的总图布置中，我们将不同功能区域进行明确的规划，以最大程度满足百里香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20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百里香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百里香酚项目对环境的影响是综合评价的重要因素之一。我们将详细考虑选址周边的自然环境、生态保护区、水源地等情况，确保百里香酚项目的建设和运营对环境影响最小化，并符合当地的环保法规标准。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对选址的评价还需充分考虑当地政府的产业政策和法规。我们将详细了解百里香酚项目所在地的相关政策，确保百里香酚项目的规划和运营与当地法规相符，降低不必要的法律风险。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考虑到社会稳定性对企业运营的重要性，我们将评估选址地区的社会安全情况、劳工关系、社区反馈等方面，以确保百里香酚项目的建设和运营不会受到社会稳定性的负面影响。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最后，我们将综合考虑用地成本，包括土地购置费用、土地开发成本等。通过对用地成本的详细评估，我们能够做出更为精确的经济效益分析，为百里香酚项目的投资决策提供有力支持。</w:t>
      </w:r>
    </w:p>
    <w:p>
      <w:pPr>
        <w:pStyle w:val="Heading1"/>
        <w:ind w:firstLine="560" w:firstLineChars="200"/>
        <w:rPr>
          <w:rFonts w:ascii="仿宋" w:eastAsia="仿宋" w:hAnsi="仿宋" w:cs="仿宋" w:hint="eastAsia"/>
          <w:sz w:val="28"/>
          <w:lang w:eastAsia="zh-CN"/>
        </w:rPr>
      </w:pPr>
      <w:bookmarkStart w:id="15" w:name="_Toc23487"/>
      <w:r>
        <w:rPr>
          <w:rFonts w:ascii="仿宋" w:eastAsia="仿宋" w:hAnsi="仿宋" w:cs="仿宋" w:hint="eastAsia"/>
          <w:sz w:val="28"/>
          <w:lang w:eastAsia="zh-CN"/>
        </w:rPr>
        <w:t>四、百里香酚项目建设单位说明</w:t>
      </w:r>
      <w:bookmarkEnd w:id="15"/>
    </w:p>
    <w:p>
      <w:pPr>
        <w:pStyle w:val="Heading2"/>
        <w:rPr>
          <w:rFonts w:ascii="仿宋" w:eastAsia="仿宋" w:hAnsi="仿宋" w:cs="仿宋" w:hint="eastAsia"/>
          <w:lang w:eastAsia="zh-CN"/>
        </w:rPr>
      </w:pPr>
      <w:bookmarkStart w:id="16" w:name="_Toc2375"/>
      <w:r>
        <w:rPr>
          <w:rFonts w:ascii="仿宋" w:eastAsia="仿宋" w:hAnsi="仿宋" w:cs="仿宋" w:hint="eastAsia"/>
          <w:lang w:eastAsia="zh-CN"/>
        </w:rPr>
        <w:t>(一)、百里香酚项目承办单位基本情况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04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百里香酚项目承办单位的XXXX，我们着眼于实现可持续的经济效益。通过技术创新和解决方案的提供，公司预计在百里香酚项目执行期间将获得可观的收入增长。这一收入来源主要包括百里香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同时，我们注重成本控制和效率提升，以确保百里香酚项目的可持续盈利。透过精细的管理和资源优化，公司期望实现百里香酚项目利润最大化。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百里香酚项目实施进行全面的投资评估，包括百里香酚项目启动阶段的资金投入和后续运营成本。通过对百里香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百里香酚项目实施过程中具备足够的资金流动性，公司将进行详尽的现金流分析。这包括资金需求的合理预测、百里香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482"/>
      <w:r>
        <w:rPr>
          <w:rFonts w:ascii="仿宋" w:eastAsia="仿宋" w:hAnsi="仿宋" w:cs="仿宋" w:hint="eastAsia"/>
          <w:sz w:val="28"/>
          <w:lang w:eastAsia="zh-CN"/>
        </w:rPr>
        <w:t>五、百里香酚项目概论</w:t>
      </w:r>
      <w:bookmarkEnd w:id="18"/>
    </w:p>
    <w:p>
      <w:pPr>
        <w:pStyle w:val="Heading2"/>
        <w:rPr>
          <w:rFonts w:ascii="仿宋" w:eastAsia="仿宋" w:hAnsi="仿宋" w:cs="仿宋" w:hint="eastAsia"/>
          <w:lang w:eastAsia="zh-CN"/>
        </w:rPr>
      </w:pPr>
      <w:bookmarkStart w:id="19" w:name="_Toc10522"/>
      <w:r>
        <w:rPr>
          <w:rFonts w:ascii="仿宋" w:eastAsia="仿宋" w:hAnsi="仿宋" w:cs="仿宋" w:hint="eastAsia"/>
          <w:lang w:eastAsia="zh-CN"/>
        </w:rPr>
        <w:t>(一)、百里香酚项目概况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起源追溯至对市场的深入洞察。市场的不断演变与变革为百里香酚项目提供了难得的机遇。当前市场存在的需求缺口和变革的大环境共同构成了百里香酚项目的背景。这个百里香酚项目旨在充分利用市场机遇，填补行业中尚未满足的需求，为客户提供全新的解决方案。市场的变革和需求的增长使得这个百里香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百里香酚项目名称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正式命名为百里香酚。这个名称不仅仅是一个标识，更代表了百里香酚项目的核心理念和愿景。它蕴含着百里香酚项目所要解决问题的关键字，具有强烈的表达和辨识度，为百里香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百里香酚项目目标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核心目标是提供一种全新、高效的解决方案，满足客户日益增长的需求。百里香酚项目追求的不仅仅是满足市场需求，更是在市场中获得卓越的竞争优势。通过不断提升产品或服务的质量和创新水平，百里香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百里香酚项目范围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全面涵盖了产品研发、制造、市场推广和售后服务，确保从产品设计到最终用户体验的全方位关注。这一全面的百里香酚项目范围是为了确保百里香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百里香酚项目时间表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百里香酚项目计划在未来18个月内完成，包括研发、测试、市场试点和正式推出等不同阶段。这个时间表的合理设计是为了确保百里香酚项目各个阶段的顺利推进，以便按时交付高质量的成果。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百里香酚项目预算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百里香酚项目总预算估算为XX百万美元，主要分配在研发、市场推广、人员培训和运营等方面。这一充足的预算为百里香酚项目提供了充足的资源，确保百里香酚项目在各个方面都能取得优异的表现。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百里香酚项目风险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百里香酚项目可能面临的风险包括市场接受度低、技术难题、竞争激烈等。百里香酚项目团队已经制定了相应的风险应对计划，通过前瞻性的风险管理，确保百里香酚项目在面对不确定性时能够迅速做出应对。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百里香酚项目团队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百里香酚项目汇聚了一支经验丰富、多领域专业素养的核心团队，确保百里香酚项目在各个方面都能拥有高水平的执行力。团队的协同作战是百里香酚项目成功的关键因素之一。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百里香酚项目背景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百里香酚项目的背景根植于市场对更高效、创新产品的渴望，同时也受到科技发展对行业格局的深刻改变的影响。这为百里香酚项目提供了广阔的发展空间和市场需求。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百里香酚项目现状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截至目前，百里香酚项目已完成市场调研和技术验证，取得了初步的成功。这为百里香酚项目在未来的发展奠定了坚实的基础，为更远大的目标打下了坚实的基石。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https://d.book118.com/948103075032006030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D020C"/>
    <w:rsid w:val="6C3D0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0307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2024-01-20T05:56:00Z</dcterms:created>
  <dcterms:modified xsi:type="dcterms:W3CDTF">2024-01-20T05:56:49Z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846A21D866674E808FA8D57D2B472EAF_11</vt:lpwstr>
  </property>
  <property fmtid="{D5CDD505-2E9C-101B-9397-08002B2CF9AE}" pid="3" name="KSOProductBuildVer">
    <vt:lpwstr>2052-12.1.0.16120</vt:lpwstr>
  </property>
</Properties>
</file>