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环境监测项目规划设计蓝图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93" w:history="1">
        <w:r>
          <w:rPr>
            <w:rFonts w:ascii="仿宋" w:eastAsia="仿宋" w:hAnsi="仿宋" w:cs="仿宋" w:hint="eastAsia"/>
            <w:lang w:eastAsia="zh-CN"/>
          </w:rPr>
          <w:t>概论</w:t>
        </w:r>
        <w:r>
          <w:tab/>
        </w:r>
        <w:r>
          <w:fldChar w:fldCharType="begin"/>
        </w:r>
        <w:r>
          <w:instrText xml:space="preserve"> PAGEREF _Toc30093 \h </w:instrText>
        </w:r>
        <w:r>
          <w:fldChar w:fldCharType="separate"/>
        </w:r>
        <w:r>
          <w:t>3</w:t>
        </w:r>
        <w:r>
          <w:fldChar w:fldCharType="end"/>
        </w:r>
      </w:hyperlink>
    </w:p>
    <w:p>
      <w:pPr>
        <w:pStyle w:val="TOC1"/>
        <w:tabs>
          <w:tab w:val="right" w:leader="dot" w:pos="8306"/>
        </w:tabs>
      </w:pPr>
      <w:hyperlink w:anchor="_Toc5189" w:history="1">
        <w:r>
          <w:rPr>
            <w:rFonts w:ascii="仿宋" w:eastAsia="仿宋" w:hAnsi="仿宋" w:cs="仿宋" w:hint="eastAsia"/>
            <w:lang w:eastAsia="zh-CN"/>
          </w:rPr>
          <w:t>一、环境监测项目土建工程</w:t>
        </w:r>
        <w:r>
          <w:tab/>
        </w:r>
        <w:r>
          <w:fldChar w:fldCharType="begin"/>
        </w:r>
        <w:r>
          <w:instrText xml:space="preserve"> PAGEREF _Toc5189 \h </w:instrText>
        </w:r>
        <w:r>
          <w:fldChar w:fldCharType="separate"/>
        </w:r>
        <w:r>
          <w:t>3</w:t>
        </w:r>
        <w:r>
          <w:fldChar w:fldCharType="end"/>
        </w:r>
      </w:hyperlink>
    </w:p>
    <w:p>
      <w:pPr>
        <w:pStyle w:val="TOC2"/>
        <w:tabs>
          <w:tab w:val="right" w:leader="dot" w:pos="8306"/>
        </w:tabs>
      </w:pPr>
      <w:hyperlink w:anchor="_Toc20436" w:history="1">
        <w:r>
          <w:rPr>
            <w:rFonts w:ascii="仿宋" w:eastAsia="仿宋" w:hAnsi="仿宋" w:cs="仿宋" w:hint="eastAsia"/>
            <w:lang w:eastAsia="zh-CN"/>
          </w:rPr>
          <w:t>(一)、建筑工程设计原则</w:t>
        </w:r>
        <w:r>
          <w:tab/>
        </w:r>
        <w:r>
          <w:fldChar w:fldCharType="begin"/>
        </w:r>
        <w:r>
          <w:instrText xml:space="preserve"> PAGEREF _Toc20436 \h </w:instrText>
        </w:r>
        <w:r>
          <w:fldChar w:fldCharType="separate"/>
        </w:r>
        <w:r>
          <w:t>3</w:t>
        </w:r>
        <w:r>
          <w:fldChar w:fldCharType="end"/>
        </w:r>
      </w:hyperlink>
    </w:p>
    <w:p>
      <w:pPr>
        <w:pStyle w:val="TOC2"/>
        <w:tabs>
          <w:tab w:val="right" w:leader="dot" w:pos="8306"/>
        </w:tabs>
      </w:pPr>
      <w:hyperlink w:anchor="_Toc3763" w:history="1">
        <w:r>
          <w:rPr>
            <w:rFonts w:ascii="仿宋" w:eastAsia="仿宋" w:hAnsi="仿宋" w:cs="仿宋" w:hint="eastAsia"/>
            <w:lang w:eastAsia="zh-CN"/>
          </w:rPr>
          <w:t>(二)、土建工程设计年限及安全等级</w:t>
        </w:r>
        <w:r>
          <w:tab/>
        </w:r>
        <w:r>
          <w:fldChar w:fldCharType="begin"/>
        </w:r>
        <w:r>
          <w:instrText xml:space="preserve"> PAGEREF _Toc3763 \h </w:instrText>
        </w:r>
        <w:r>
          <w:fldChar w:fldCharType="separate"/>
        </w:r>
        <w:r>
          <w:t>4</w:t>
        </w:r>
        <w:r>
          <w:fldChar w:fldCharType="end"/>
        </w:r>
      </w:hyperlink>
    </w:p>
    <w:p>
      <w:pPr>
        <w:pStyle w:val="TOC2"/>
        <w:tabs>
          <w:tab w:val="right" w:leader="dot" w:pos="8306"/>
        </w:tabs>
      </w:pPr>
      <w:hyperlink w:anchor="_Toc4959" w:history="1">
        <w:r>
          <w:rPr>
            <w:rFonts w:ascii="仿宋" w:eastAsia="仿宋" w:hAnsi="仿宋" w:cs="仿宋" w:hint="eastAsia"/>
            <w:lang w:eastAsia="zh-CN"/>
          </w:rPr>
          <w:t>(三)、建筑工程设计总体要求</w:t>
        </w:r>
        <w:r>
          <w:tab/>
        </w:r>
        <w:r>
          <w:fldChar w:fldCharType="begin"/>
        </w:r>
        <w:r>
          <w:instrText xml:space="preserve"> PAGEREF _Toc4959 \h </w:instrText>
        </w:r>
        <w:r>
          <w:fldChar w:fldCharType="separate"/>
        </w:r>
        <w:r>
          <w:t>5</w:t>
        </w:r>
        <w:r>
          <w:fldChar w:fldCharType="end"/>
        </w:r>
      </w:hyperlink>
    </w:p>
    <w:p>
      <w:pPr>
        <w:pStyle w:val="TOC2"/>
        <w:tabs>
          <w:tab w:val="right" w:leader="dot" w:pos="8306"/>
        </w:tabs>
      </w:pPr>
      <w:hyperlink w:anchor="_Toc16302" w:history="1">
        <w:r>
          <w:rPr>
            <w:rFonts w:ascii="仿宋" w:eastAsia="仿宋" w:hAnsi="仿宋" w:cs="仿宋" w:hint="eastAsia"/>
            <w:lang w:eastAsia="zh-CN"/>
          </w:rPr>
          <w:t>(四)、土建工程建设指标</w:t>
        </w:r>
        <w:r>
          <w:tab/>
        </w:r>
        <w:r>
          <w:fldChar w:fldCharType="begin"/>
        </w:r>
        <w:r>
          <w:instrText xml:space="preserve"> PAGEREF _Toc16302 \h </w:instrText>
        </w:r>
        <w:r>
          <w:fldChar w:fldCharType="separate"/>
        </w:r>
        <w:r>
          <w:t>6</w:t>
        </w:r>
        <w:r>
          <w:fldChar w:fldCharType="end"/>
        </w:r>
      </w:hyperlink>
    </w:p>
    <w:p>
      <w:pPr>
        <w:pStyle w:val="TOC1"/>
        <w:tabs>
          <w:tab w:val="right" w:leader="dot" w:pos="8306"/>
        </w:tabs>
      </w:pPr>
      <w:hyperlink w:anchor="_Toc20793" w:history="1">
        <w:r>
          <w:rPr>
            <w:rFonts w:ascii="仿宋" w:eastAsia="仿宋" w:hAnsi="仿宋" w:cs="仿宋" w:hint="eastAsia"/>
            <w:lang w:eastAsia="zh-CN"/>
          </w:rPr>
          <w:t>二、工艺说明</w:t>
        </w:r>
        <w:r>
          <w:tab/>
        </w:r>
        <w:r>
          <w:fldChar w:fldCharType="begin"/>
        </w:r>
        <w:r>
          <w:instrText xml:space="preserve"> PAGEREF _Toc20793 \h </w:instrText>
        </w:r>
        <w:r>
          <w:fldChar w:fldCharType="separate"/>
        </w:r>
        <w:r>
          <w:t>6</w:t>
        </w:r>
        <w:r>
          <w:fldChar w:fldCharType="end"/>
        </w:r>
      </w:hyperlink>
    </w:p>
    <w:p>
      <w:pPr>
        <w:pStyle w:val="TOC2"/>
        <w:tabs>
          <w:tab w:val="right" w:leader="dot" w:pos="8306"/>
        </w:tabs>
      </w:pPr>
      <w:hyperlink w:anchor="_Toc18656" w:history="1">
        <w:r>
          <w:rPr>
            <w:rFonts w:ascii="仿宋" w:eastAsia="仿宋" w:hAnsi="仿宋" w:cs="仿宋" w:hint="eastAsia"/>
            <w:lang w:eastAsia="zh-CN"/>
          </w:rPr>
          <w:t>(一)、技术管理特点</w:t>
        </w:r>
        <w:r>
          <w:tab/>
        </w:r>
        <w:r>
          <w:fldChar w:fldCharType="begin"/>
        </w:r>
        <w:r>
          <w:instrText xml:space="preserve"> PAGEREF _Toc18656 \h </w:instrText>
        </w:r>
        <w:r>
          <w:fldChar w:fldCharType="separate"/>
        </w:r>
        <w:r>
          <w:t>6</w:t>
        </w:r>
        <w:r>
          <w:fldChar w:fldCharType="end"/>
        </w:r>
      </w:hyperlink>
    </w:p>
    <w:p>
      <w:pPr>
        <w:pStyle w:val="TOC2"/>
        <w:tabs>
          <w:tab w:val="right" w:leader="dot" w:pos="8306"/>
        </w:tabs>
      </w:pPr>
      <w:hyperlink w:anchor="_Toc19974" w:history="1">
        <w:r>
          <w:rPr>
            <w:rFonts w:ascii="仿宋" w:eastAsia="仿宋" w:hAnsi="仿宋" w:cs="仿宋" w:hint="eastAsia"/>
            <w:lang w:eastAsia="zh-CN"/>
          </w:rPr>
          <w:t>(二)、环境监测项目工艺技术设计方案</w:t>
        </w:r>
        <w:r>
          <w:tab/>
        </w:r>
        <w:r>
          <w:fldChar w:fldCharType="begin"/>
        </w:r>
        <w:r>
          <w:instrText xml:space="preserve"> PAGEREF _Toc19974 \h </w:instrText>
        </w:r>
        <w:r>
          <w:fldChar w:fldCharType="separate"/>
        </w:r>
        <w:r>
          <w:t>7</w:t>
        </w:r>
        <w:r>
          <w:fldChar w:fldCharType="end"/>
        </w:r>
      </w:hyperlink>
    </w:p>
    <w:p>
      <w:pPr>
        <w:pStyle w:val="TOC2"/>
        <w:tabs>
          <w:tab w:val="right" w:leader="dot" w:pos="8306"/>
        </w:tabs>
      </w:pPr>
      <w:hyperlink w:anchor="_Toc26485" w:history="1">
        <w:r>
          <w:rPr>
            <w:rFonts w:ascii="仿宋" w:eastAsia="仿宋" w:hAnsi="仿宋" w:cs="仿宋" w:hint="eastAsia"/>
            <w:lang w:eastAsia="zh-CN"/>
          </w:rPr>
          <w:t>(三)、设备选型方案</w:t>
        </w:r>
        <w:r>
          <w:tab/>
        </w:r>
        <w:r>
          <w:fldChar w:fldCharType="begin"/>
        </w:r>
        <w:r>
          <w:instrText xml:space="preserve"> PAGEREF _Toc26485 \h </w:instrText>
        </w:r>
        <w:r>
          <w:fldChar w:fldCharType="separate"/>
        </w:r>
        <w:r>
          <w:t>9</w:t>
        </w:r>
        <w:r>
          <w:fldChar w:fldCharType="end"/>
        </w:r>
      </w:hyperlink>
    </w:p>
    <w:p>
      <w:pPr>
        <w:pStyle w:val="TOC1"/>
        <w:tabs>
          <w:tab w:val="right" w:leader="dot" w:pos="8306"/>
        </w:tabs>
      </w:pPr>
      <w:hyperlink w:anchor="_Toc6382" w:history="1">
        <w:r>
          <w:rPr>
            <w:rFonts w:ascii="仿宋" w:eastAsia="仿宋" w:hAnsi="仿宋" w:cs="仿宋" w:hint="eastAsia"/>
            <w:lang w:eastAsia="zh-CN"/>
          </w:rPr>
          <w:t>三、环境监测项目文档管理</w:t>
        </w:r>
        <w:r>
          <w:tab/>
        </w:r>
        <w:r>
          <w:fldChar w:fldCharType="begin"/>
        </w:r>
        <w:r>
          <w:instrText xml:space="preserve"> PAGEREF _Toc6382 \h </w:instrText>
        </w:r>
        <w:r>
          <w:fldChar w:fldCharType="separate"/>
        </w:r>
        <w:r>
          <w:t>10</w:t>
        </w:r>
        <w:r>
          <w:fldChar w:fldCharType="end"/>
        </w:r>
      </w:hyperlink>
    </w:p>
    <w:p>
      <w:pPr>
        <w:pStyle w:val="TOC2"/>
        <w:tabs>
          <w:tab w:val="right" w:leader="dot" w:pos="8306"/>
        </w:tabs>
      </w:pPr>
      <w:hyperlink w:anchor="_Toc25058" w:history="1">
        <w:r>
          <w:rPr>
            <w:rFonts w:ascii="仿宋" w:eastAsia="仿宋" w:hAnsi="仿宋" w:cs="仿宋" w:hint="eastAsia"/>
            <w:lang w:eastAsia="zh-CN"/>
          </w:rPr>
          <w:t>(一)、文档编制与审查</w:t>
        </w:r>
        <w:r>
          <w:tab/>
        </w:r>
        <w:r>
          <w:fldChar w:fldCharType="begin"/>
        </w:r>
        <w:r>
          <w:instrText xml:space="preserve"> PAGEREF _Toc25058 \h </w:instrText>
        </w:r>
        <w:r>
          <w:fldChar w:fldCharType="separate"/>
        </w:r>
        <w:r>
          <w:t>10</w:t>
        </w:r>
        <w:r>
          <w:fldChar w:fldCharType="end"/>
        </w:r>
      </w:hyperlink>
    </w:p>
    <w:p>
      <w:pPr>
        <w:pStyle w:val="TOC2"/>
        <w:tabs>
          <w:tab w:val="right" w:leader="dot" w:pos="8306"/>
        </w:tabs>
      </w:pPr>
      <w:hyperlink w:anchor="_Toc10973" w:history="1">
        <w:r>
          <w:rPr>
            <w:rFonts w:ascii="仿宋" w:eastAsia="仿宋" w:hAnsi="仿宋" w:cs="仿宋" w:hint="eastAsia"/>
            <w:lang w:eastAsia="zh-CN"/>
          </w:rPr>
          <w:t>(二)、文档发布与分发</w:t>
        </w:r>
        <w:r>
          <w:tab/>
        </w:r>
        <w:r>
          <w:fldChar w:fldCharType="begin"/>
        </w:r>
        <w:r>
          <w:instrText xml:space="preserve"> PAGEREF _Toc10973 \h </w:instrText>
        </w:r>
        <w:r>
          <w:fldChar w:fldCharType="separate"/>
        </w:r>
        <w:r>
          <w:t>11</w:t>
        </w:r>
        <w:r>
          <w:fldChar w:fldCharType="end"/>
        </w:r>
      </w:hyperlink>
    </w:p>
    <w:p>
      <w:pPr>
        <w:pStyle w:val="TOC2"/>
        <w:tabs>
          <w:tab w:val="right" w:leader="dot" w:pos="8306"/>
        </w:tabs>
      </w:pPr>
      <w:hyperlink w:anchor="_Toc28828" w:history="1">
        <w:r>
          <w:rPr>
            <w:rFonts w:ascii="仿宋" w:eastAsia="仿宋" w:hAnsi="仿宋" w:cs="仿宋" w:hint="eastAsia"/>
            <w:lang w:eastAsia="zh-CN"/>
          </w:rPr>
          <w:t>(三)、文档存档与归档</w:t>
        </w:r>
        <w:r>
          <w:tab/>
        </w:r>
        <w:r>
          <w:fldChar w:fldCharType="begin"/>
        </w:r>
        <w:r>
          <w:instrText xml:space="preserve"> PAGEREF _Toc28828 \h </w:instrText>
        </w:r>
        <w:r>
          <w:fldChar w:fldCharType="separate"/>
        </w:r>
        <w:r>
          <w:t>12</w:t>
        </w:r>
        <w:r>
          <w:fldChar w:fldCharType="end"/>
        </w:r>
      </w:hyperlink>
    </w:p>
    <w:p>
      <w:pPr>
        <w:pStyle w:val="TOC1"/>
        <w:tabs>
          <w:tab w:val="right" w:leader="dot" w:pos="8306"/>
        </w:tabs>
      </w:pPr>
      <w:hyperlink w:anchor="_Toc22717" w:history="1">
        <w:r>
          <w:rPr>
            <w:rFonts w:ascii="仿宋" w:eastAsia="仿宋" w:hAnsi="仿宋" w:cs="仿宋" w:hint="eastAsia"/>
            <w:lang w:eastAsia="zh-CN"/>
          </w:rPr>
          <w:t>四、市场分析、调研</w:t>
        </w:r>
        <w:r>
          <w:tab/>
        </w:r>
        <w:r>
          <w:fldChar w:fldCharType="begin"/>
        </w:r>
        <w:r>
          <w:instrText xml:space="preserve"> PAGEREF _Toc22717 \h </w:instrText>
        </w:r>
        <w:r>
          <w:fldChar w:fldCharType="separate"/>
        </w:r>
        <w:r>
          <w:t>13</w:t>
        </w:r>
        <w:r>
          <w:fldChar w:fldCharType="end"/>
        </w:r>
      </w:hyperlink>
    </w:p>
    <w:p>
      <w:pPr>
        <w:pStyle w:val="TOC2"/>
        <w:tabs>
          <w:tab w:val="right" w:leader="dot" w:pos="8306"/>
        </w:tabs>
      </w:pPr>
      <w:hyperlink w:anchor="_Toc25067" w:history="1">
        <w:r>
          <w:rPr>
            <w:rFonts w:ascii="仿宋" w:eastAsia="仿宋" w:hAnsi="仿宋" w:cs="仿宋" w:hint="eastAsia"/>
            <w:lang w:eastAsia="zh-CN"/>
          </w:rPr>
          <w:t>(一)、环境监测行业分析</w:t>
        </w:r>
        <w:r>
          <w:tab/>
        </w:r>
        <w:r>
          <w:fldChar w:fldCharType="begin"/>
        </w:r>
        <w:r>
          <w:instrText xml:space="preserve"> PAGEREF _Toc25067 \h </w:instrText>
        </w:r>
        <w:r>
          <w:fldChar w:fldCharType="separate"/>
        </w:r>
        <w:r>
          <w:t>13</w:t>
        </w:r>
        <w:r>
          <w:fldChar w:fldCharType="end"/>
        </w:r>
      </w:hyperlink>
    </w:p>
    <w:p>
      <w:pPr>
        <w:pStyle w:val="TOC2"/>
        <w:tabs>
          <w:tab w:val="right" w:leader="dot" w:pos="8306"/>
        </w:tabs>
      </w:pPr>
      <w:hyperlink w:anchor="_Toc30877" w:history="1">
        <w:r>
          <w:rPr>
            <w:rFonts w:ascii="仿宋" w:eastAsia="仿宋" w:hAnsi="仿宋" w:cs="仿宋" w:hint="eastAsia"/>
            <w:lang w:eastAsia="zh-CN"/>
          </w:rPr>
          <w:t>(二)、环境监测市场分析预测</w:t>
        </w:r>
        <w:r>
          <w:tab/>
        </w:r>
        <w:r>
          <w:fldChar w:fldCharType="begin"/>
        </w:r>
        <w:r>
          <w:instrText xml:space="preserve"> PAGEREF _Toc30877 \h </w:instrText>
        </w:r>
        <w:r>
          <w:fldChar w:fldCharType="separate"/>
        </w:r>
        <w:r>
          <w:t>14</w:t>
        </w:r>
        <w:r>
          <w:fldChar w:fldCharType="end"/>
        </w:r>
      </w:hyperlink>
    </w:p>
    <w:p>
      <w:pPr>
        <w:pStyle w:val="TOC1"/>
        <w:tabs>
          <w:tab w:val="right" w:leader="dot" w:pos="8306"/>
        </w:tabs>
      </w:pPr>
      <w:hyperlink w:anchor="_Toc30977" w:history="1">
        <w:r>
          <w:rPr>
            <w:rFonts w:ascii="仿宋" w:eastAsia="仿宋" w:hAnsi="仿宋" w:cs="仿宋" w:hint="eastAsia"/>
            <w:lang w:eastAsia="zh-CN"/>
          </w:rPr>
          <w:t>五、环境监测项目概论</w:t>
        </w:r>
        <w:r>
          <w:tab/>
        </w:r>
        <w:r>
          <w:fldChar w:fldCharType="begin"/>
        </w:r>
        <w:r>
          <w:instrText xml:space="preserve"> PAGEREF _Toc30977 \h </w:instrText>
        </w:r>
        <w:r>
          <w:fldChar w:fldCharType="separate"/>
        </w:r>
        <w:r>
          <w:t>15</w:t>
        </w:r>
        <w:r>
          <w:fldChar w:fldCharType="end"/>
        </w:r>
      </w:hyperlink>
    </w:p>
    <w:p>
      <w:pPr>
        <w:pStyle w:val="TOC2"/>
        <w:tabs>
          <w:tab w:val="right" w:leader="dot" w:pos="8306"/>
        </w:tabs>
      </w:pPr>
      <w:hyperlink w:anchor="_Toc22747" w:history="1">
        <w:r>
          <w:rPr>
            <w:rFonts w:ascii="仿宋" w:eastAsia="仿宋" w:hAnsi="仿宋" w:cs="仿宋" w:hint="eastAsia"/>
            <w:lang w:eastAsia="zh-CN"/>
          </w:rPr>
          <w:t>(一)、环境监测项目概况</w:t>
        </w:r>
        <w:r>
          <w:tab/>
        </w:r>
        <w:r>
          <w:fldChar w:fldCharType="begin"/>
        </w:r>
        <w:r>
          <w:instrText xml:space="preserve"> PAGEREF _Toc22747 \h </w:instrText>
        </w:r>
        <w:r>
          <w:fldChar w:fldCharType="separate"/>
        </w:r>
        <w:r>
          <w:t>15</w:t>
        </w:r>
        <w:r>
          <w:fldChar w:fldCharType="end"/>
        </w:r>
      </w:hyperlink>
    </w:p>
    <w:p>
      <w:pPr>
        <w:pStyle w:val="TOC2"/>
        <w:tabs>
          <w:tab w:val="right" w:leader="dot" w:pos="8306"/>
        </w:tabs>
      </w:pPr>
      <w:hyperlink w:anchor="_Toc19181" w:history="1">
        <w:r>
          <w:rPr>
            <w:rFonts w:ascii="仿宋" w:eastAsia="仿宋" w:hAnsi="仿宋" w:cs="仿宋" w:hint="eastAsia"/>
            <w:lang w:eastAsia="zh-CN"/>
          </w:rPr>
          <w:t>(二)、环境监测项目目标</w:t>
        </w:r>
        <w:r>
          <w:tab/>
        </w:r>
        <w:r>
          <w:fldChar w:fldCharType="begin"/>
        </w:r>
        <w:r>
          <w:instrText xml:space="preserve"> PAGEREF _Toc19181 \h </w:instrText>
        </w:r>
        <w:r>
          <w:fldChar w:fldCharType="separate"/>
        </w:r>
        <w:r>
          <w:t>17</w:t>
        </w:r>
        <w:r>
          <w:fldChar w:fldCharType="end"/>
        </w:r>
      </w:hyperlink>
    </w:p>
    <w:p>
      <w:pPr>
        <w:pStyle w:val="TOC2"/>
        <w:tabs>
          <w:tab w:val="right" w:leader="dot" w:pos="8306"/>
        </w:tabs>
      </w:pPr>
      <w:hyperlink w:anchor="_Toc25033" w:history="1">
        <w:r>
          <w:rPr>
            <w:rFonts w:ascii="仿宋" w:eastAsia="仿宋" w:hAnsi="仿宋" w:cs="仿宋" w:hint="eastAsia"/>
            <w:lang w:eastAsia="zh-CN"/>
          </w:rPr>
          <w:t>(三)、环境监测项目提出的理由</w:t>
        </w:r>
        <w:r>
          <w:tab/>
        </w:r>
        <w:r>
          <w:fldChar w:fldCharType="begin"/>
        </w:r>
        <w:r>
          <w:instrText xml:space="preserve"> PAGEREF _Toc25033 \h </w:instrText>
        </w:r>
        <w:r>
          <w:fldChar w:fldCharType="separate"/>
        </w:r>
        <w:r>
          <w:t>18</w:t>
        </w:r>
        <w:r>
          <w:fldChar w:fldCharType="end"/>
        </w:r>
      </w:hyperlink>
    </w:p>
    <w:p>
      <w:pPr>
        <w:pStyle w:val="TOC2"/>
        <w:tabs>
          <w:tab w:val="right" w:leader="dot" w:pos="8306"/>
        </w:tabs>
      </w:pPr>
      <w:hyperlink w:anchor="_Toc12338" w:history="1">
        <w:r>
          <w:rPr>
            <w:rFonts w:ascii="仿宋" w:eastAsia="仿宋" w:hAnsi="仿宋" w:cs="仿宋" w:hint="eastAsia"/>
            <w:lang w:eastAsia="zh-CN"/>
          </w:rPr>
          <w:t>(四)、环境监测项目意义</w:t>
        </w:r>
        <w:r>
          <w:tab/>
        </w:r>
        <w:r>
          <w:fldChar w:fldCharType="begin"/>
        </w:r>
        <w:r>
          <w:instrText xml:space="preserve"> PAGEREF _Toc12338 \h </w:instrText>
        </w:r>
        <w:r>
          <w:fldChar w:fldCharType="separate"/>
        </w:r>
        <w:r>
          <w:t>20</w:t>
        </w:r>
        <w:r>
          <w:fldChar w:fldCharType="end"/>
        </w:r>
      </w:hyperlink>
    </w:p>
    <w:p>
      <w:pPr>
        <w:pStyle w:val="TOC2"/>
        <w:tabs>
          <w:tab w:val="right" w:leader="dot" w:pos="8306"/>
        </w:tabs>
      </w:pPr>
      <w:hyperlink w:anchor="_Toc15725" w:history="1">
        <w:r>
          <w:rPr>
            <w:rFonts w:ascii="仿宋" w:eastAsia="仿宋" w:hAnsi="仿宋" w:cs="仿宋" w:hint="eastAsia"/>
            <w:lang w:eastAsia="zh-CN"/>
          </w:rPr>
          <w:t>(五)、环境监测项目背景</w:t>
        </w:r>
        <w:r>
          <w:tab/>
        </w:r>
        <w:r>
          <w:fldChar w:fldCharType="begin"/>
        </w:r>
        <w:r>
          <w:instrText xml:space="preserve"> PAGEREF _Toc15725 \h </w:instrText>
        </w:r>
        <w:r>
          <w:fldChar w:fldCharType="separate"/>
        </w:r>
        <w:r>
          <w:t>20</w:t>
        </w:r>
        <w:r>
          <w:fldChar w:fldCharType="end"/>
        </w:r>
      </w:hyperlink>
    </w:p>
    <w:p>
      <w:pPr>
        <w:pStyle w:val="TOC1"/>
        <w:tabs>
          <w:tab w:val="right" w:leader="dot" w:pos="8306"/>
        </w:tabs>
      </w:pPr>
      <w:hyperlink w:anchor="_Toc22535" w:history="1">
        <w:r>
          <w:rPr>
            <w:rFonts w:ascii="仿宋" w:eastAsia="仿宋" w:hAnsi="仿宋" w:cs="仿宋" w:hint="eastAsia"/>
            <w:lang w:eastAsia="zh-CN"/>
          </w:rPr>
          <w:t>六、产品规划分析</w:t>
        </w:r>
        <w:r>
          <w:tab/>
        </w:r>
        <w:r>
          <w:fldChar w:fldCharType="begin"/>
        </w:r>
        <w:r>
          <w:instrText xml:space="preserve"> PAGEREF _Toc22535 \h </w:instrText>
        </w:r>
        <w:r>
          <w:fldChar w:fldCharType="separate"/>
        </w:r>
        <w:r>
          <w:t>21</w:t>
        </w:r>
        <w:r>
          <w:fldChar w:fldCharType="end"/>
        </w:r>
      </w:hyperlink>
    </w:p>
    <w:p>
      <w:pPr>
        <w:pStyle w:val="TOC2"/>
        <w:tabs>
          <w:tab w:val="right" w:leader="dot" w:pos="8306"/>
        </w:tabs>
      </w:pPr>
      <w:hyperlink w:anchor="_Toc32329" w:history="1">
        <w:r>
          <w:rPr>
            <w:rFonts w:ascii="仿宋" w:eastAsia="仿宋" w:hAnsi="仿宋" w:cs="仿宋" w:hint="eastAsia"/>
            <w:lang w:eastAsia="zh-CN"/>
          </w:rPr>
          <w:t>(一)、产品规划</w:t>
        </w:r>
        <w:r>
          <w:tab/>
        </w:r>
        <w:r>
          <w:fldChar w:fldCharType="begin"/>
        </w:r>
        <w:r>
          <w:instrText xml:space="preserve"> PAGEREF _Toc32329 \h </w:instrText>
        </w:r>
        <w:r>
          <w:fldChar w:fldCharType="separate"/>
        </w:r>
        <w:r>
          <w:t>21</w:t>
        </w:r>
        <w:r>
          <w:fldChar w:fldCharType="end"/>
        </w:r>
      </w:hyperlink>
    </w:p>
    <w:p>
      <w:pPr>
        <w:pStyle w:val="TOC2"/>
        <w:tabs>
          <w:tab w:val="right" w:leader="dot" w:pos="8306"/>
        </w:tabs>
      </w:pPr>
      <w:hyperlink w:anchor="_Toc12930" w:history="1">
        <w:r>
          <w:rPr>
            <w:rFonts w:ascii="仿宋" w:eastAsia="仿宋" w:hAnsi="仿宋" w:cs="仿宋" w:hint="eastAsia"/>
            <w:lang w:eastAsia="zh-CN"/>
          </w:rPr>
          <w:t>(二)、建设规模</w:t>
        </w:r>
        <w:r>
          <w:tab/>
        </w:r>
        <w:r>
          <w:fldChar w:fldCharType="begin"/>
        </w:r>
        <w:r>
          <w:instrText xml:space="preserve"> PAGEREF _Toc12930 \h </w:instrText>
        </w:r>
        <w:r>
          <w:fldChar w:fldCharType="separate"/>
        </w:r>
        <w:r>
          <w:t>22</w:t>
        </w:r>
        <w:r>
          <w:fldChar w:fldCharType="end"/>
        </w:r>
      </w:hyperlink>
    </w:p>
    <w:p>
      <w:pPr>
        <w:pStyle w:val="TOC1"/>
        <w:tabs>
          <w:tab w:val="right" w:leader="dot" w:pos="8306"/>
        </w:tabs>
      </w:pPr>
      <w:hyperlink w:anchor="_Toc17738" w:history="1">
        <w:r>
          <w:rPr>
            <w:rFonts w:ascii="仿宋" w:eastAsia="仿宋" w:hAnsi="仿宋" w:cs="仿宋" w:hint="eastAsia"/>
            <w:lang w:eastAsia="zh-CN"/>
          </w:rPr>
          <w:t>七、环境监测项目技术管理</w:t>
        </w:r>
        <w:r>
          <w:tab/>
        </w:r>
        <w:r>
          <w:fldChar w:fldCharType="begin"/>
        </w:r>
        <w:r>
          <w:instrText xml:space="preserve"> PAGEREF _Toc17738 \h </w:instrText>
        </w:r>
        <w:r>
          <w:fldChar w:fldCharType="separate"/>
        </w:r>
        <w:r>
          <w:t>23</w:t>
        </w:r>
        <w:r>
          <w:fldChar w:fldCharType="end"/>
        </w:r>
      </w:hyperlink>
    </w:p>
    <w:p>
      <w:pPr>
        <w:pStyle w:val="TOC2"/>
        <w:tabs>
          <w:tab w:val="right" w:leader="dot" w:pos="8306"/>
        </w:tabs>
      </w:pPr>
      <w:hyperlink w:anchor="_Toc20804" w:history="1">
        <w:r>
          <w:rPr>
            <w:rFonts w:ascii="仿宋" w:eastAsia="仿宋" w:hAnsi="仿宋" w:cs="仿宋" w:hint="eastAsia"/>
            <w:lang w:eastAsia="zh-CN"/>
          </w:rPr>
          <w:t>(一)、技术方案选用方向</w:t>
        </w:r>
        <w:r>
          <w:tab/>
        </w:r>
        <w:r>
          <w:fldChar w:fldCharType="begin"/>
        </w:r>
        <w:r>
          <w:instrText xml:space="preserve"> PAGEREF _Toc20804 \h </w:instrText>
        </w:r>
        <w:r>
          <w:fldChar w:fldCharType="separate"/>
        </w:r>
        <w:r>
          <w:t>23</w:t>
        </w:r>
        <w:r>
          <w:fldChar w:fldCharType="end"/>
        </w:r>
      </w:hyperlink>
    </w:p>
    <w:p>
      <w:pPr>
        <w:pStyle w:val="TOC2"/>
        <w:tabs>
          <w:tab w:val="right" w:leader="dot" w:pos="8306"/>
        </w:tabs>
      </w:pPr>
      <w:hyperlink w:anchor="_Toc10324" w:history="1">
        <w:r>
          <w:rPr>
            <w:rFonts w:ascii="仿宋" w:eastAsia="仿宋" w:hAnsi="仿宋" w:cs="仿宋" w:hint="eastAsia"/>
            <w:lang w:eastAsia="zh-CN"/>
          </w:rPr>
          <w:t>(二)、工艺技术方案选用原则</w:t>
        </w:r>
        <w:r>
          <w:tab/>
        </w:r>
        <w:r>
          <w:fldChar w:fldCharType="begin"/>
        </w:r>
        <w:r>
          <w:instrText xml:space="preserve"> PAGEREF _Toc10324 \h </w:instrText>
        </w:r>
        <w:r>
          <w:fldChar w:fldCharType="separate"/>
        </w:r>
        <w:r>
          <w:t>25</w:t>
        </w:r>
        <w:r>
          <w:fldChar w:fldCharType="end"/>
        </w:r>
      </w:hyperlink>
    </w:p>
    <w:p>
      <w:pPr>
        <w:pStyle w:val="TOC2"/>
        <w:tabs>
          <w:tab w:val="right" w:leader="dot" w:pos="8306"/>
        </w:tabs>
      </w:pPr>
      <w:hyperlink w:anchor="_Toc6749" w:history="1">
        <w:r>
          <w:rPr>
            <w:rFonts w:ascii="仿宋" w:eastAsia="仿宋" w:hAnsi="仿宋" w:cs="仿宋" w:hint="eastAsia"/>
            <w:lang w:eastAsia="zh-CN"/>
          </w:rPr>
          <w:t>(三)、工艺技术方案要求</w:t>
        </w:r>
        <w:r>
          <w:tab/>
        </w:r>
        <w:r>
          <w:fldChar w:fldCharType="begin"/>
        </w:r>
        <w:r>
          <w:instrText xml:space="preserve"> PAGEREF _Toc6749 \h </w:instrText>
        </w:r>
        <w:r>
          <w:fldChar w:fldCharType="separate"/>
        </w:r>
        <w:r>
          <w:t>27</w:t>
        </w:r>
        <w:r>
          <w:fldChar w:fldCharType="end"/>
        </w:r>
      </w:hyperlink>
    </w:p>
    <w:p>
      <w:pPr>
        <w:pStyle w:val="TOC1"/>
        <w:tabs>
          <w:tab w:val="right" w:leader="dot" w:pos="8306"/>
        </w:tabs>
      </w:pPr>
      <w:hyperlink w:anchor="_Toc26115" w:history="1">
        <w:r>
          <w:rPr>
            <w:rFonts w:ascii="仿宋" w:eastAsia="仿宋" w:hAnsi="仿宋" w:cs="仿宋" w:hint="eastAsia"/>
            <w:lang w:eastAsia="zh-CN"/>
          </w:rPr>
          <w:t>八、环境监测项目财务管理</w:t>
        </w:r>
        <w:r>
          <w:tab/>
        </w:r>
        <w:r>
          <w:fldChar w:fldCharType="begin"/>
        </w:r>
        <w:r>
          <w:instrText xml:space="preserve"> PAGEREF _Toc26115 \h </w:instrText>
        </w:r>
        <w:r>
          <w:fldChar w:fldCharType="separate"/>
        </w:r>
        <w:r>
          <w:t>29</w:t>
        </w:r>
        <w:r>
          <w:fldChar w:fldCharType="end"/>
        </w:r>
      </w:hyperlink>
    </w:p>
    <w:p>
      <w:pPr>
        <w:pStyle w:val="TOC2"/>
        <w:tabs>
          <w:tab w:val="right" w:leader="dot" w:pos="8306"/>
        </w:tabs>
      </w:pPr>
      <w:hyperlink w:anchor="_Toc18308" w:history="1">
        <w:r>
          <w:rPr>
            <w:rFonts w:ascii="仿宋" w:eastAsia="仿宋" w:hAnsi="仿宋" w:cs="仿宋" w:hint="eastAsia"/>
            <w:lang w:eastAsia="zh-CN"/>
          </w:rPr>
          <w:t>(一)、资金需求大</w:t>
        </w:r>
        <w:r>
          <w:tab/>
        </w:r>
        <w:r>
          <w:fldChar w:fldCharType="begin"/>
        </w:r>
        <w:r>
          <w:instrText xml:space="preserve"> PAGEREF _Toc18308 \h </w:instrText>
        </w:r>
        <w:r>
          <w:fldChar w:fldCharType="separate"/>
        </w:r>
        <w:r>
          <w:t>29</w:t>
        </w:r>
        <w:r>
          <w:fldChar w:fldCharType="end"/>
        </w:r>
      </w:hyperlink>
    </w:p>
    <w:p>
      <w:pPr>
        <w:pStyle w:val="TOC2"/>
        <w:tabs>
          <w:tab w:val="right" w:leader="dot" w:pos="8306"/>
        </w:tabs>
      </w:pPr>
      <w:hyperlink w:anchor="_Toc6292" w:history="1">
        <w:r>
          <w:rPr>
            <w:rFonts w:ascii="仿宋" w:eastAsia="仿宋" w:hAnsi="仿宋" w:cs="仿宋" w:hint="eastAsia"/>
            <w:lang w:eastAsia="zh-CN"/>
          </w:rPr>
          <w:t>(二)、研发周期长</w:t>
        </w:r>
        <w:r>
          <w:tab/>
        </w:r>
        <w:r>
          <w:fldChar w:fldCharType="begin"/>
        </w:r>
        <w:r>
          <w:instrText xml:space="preserve"> PAGEREF _Toc6292 \h </w:instrText>
        </w:r>
        <w:r>
          <w:fldChar w:fldCharType="separate"/>
        </w:r>
        <w:r>
          <w:t>30</w:t>
        </w:r>
        <w:r>
          <w:fldChar w:fldCharType="end"/>
        </w:r>
      </w:hyperlink>
    </w:p>
    <w:p>
      <w:pPr>
        <w:pStyle w:val="TOC2"/>
        <w:tabs>
          <w:tab w:val="right" w:leader="dot" w:pos="8306"/>
        </w:tabs>
      </w:pPr>
      <w:hyperlink w:anchor="_Toc15320" w:history="1">
        <w:r>
          <w:rPr>
            <w:rFonts w:ascii="仿宋" w:eastAsia="仿宋" w:hAnsi="仿宋" w:cs="仿宋" w:hint="eastAsia"/>
            <w:lang w:eastAsia="zh-CN"/>
          </w:rPr>
          <w:t>(三)、市场风险大</w:t>
        </w:r>
        <w:r>
          <w:tab/>
        </w:r>
        <w:r>
          <w:fldChar w:fldCharType="begin"/>
        </w:r>
        <w:r>
          <w:instrText xml:space="preserve"> PAGEREF _Toc15320 \h </w:instrText>
        </w:r>
        <w:r>
          <w:fldChar w:fldCharType="separate"/>
        </w:r>
        <w:r>
          <w:t>32</w:t>
        </w:r>
        <w:r>
          <w:fldChar w:fldCharType="end"/>
        </w:r>
      </w:hyperlink>
    </w:p>
    <w:p>
      <w:pPr>
        <w:pStyle w:val="TOC2"/>
        <w:tabs>
          <w:tab w:val="right" w:leader="dot" w:pos="8306"/>
        </w:tabs>
      </w:pPr>
      <w:hyperlink w:anchor="_Toc26913" w:history="1">
        <w:r>
          <w:rPr>
            <w:rFonts w:ascii="仿宋" w:eastAsia="仿宋" w:hAnsi="仿宋" w:cs="仿宋" w:hint="eastAsia"/>
            <w:lang w:eastAsia="zh-CN"/>
          </w:rPr>
          <w:t>(四)、利润率高</w:t>
        </w:r>
        <w:r>
          <w:tab/>
        </w:r>
        <w:r>
          <w:fldChar w:fldCharType="begin"/>
        </w:r>
        <w:r>
          <w:instrText xml:space="preserve"> PAGEREF _Toc26913 \h </w:instrText>
        </w:r>
        <w:r>
          <w:fldChar w:fldCharType="separate"/>
        </w:r>
        <w:r>
          <w:t>34</w:t>
        </w:r>
        <w:r>
          <w:fldChar w:fldCharType="end"/>
        </w:r>
      </w:hyperlink>
    </w:p>
    <w:p>
      <w:pPr>
        <w:pStyle w:val="TOC1"/>
        <w:tabs>
          <w:tab w:val="right" w:leader="dot" w:pos="8306"/>
        </w:tabs>
      </w:pPr>
      <w:hyperlink w:anchor="_Toc19642" w:history="1">
        <w:r>
          <w:rPr>
            <w:rFonts w:ascii="仿宋" w:eastAsia="仿宋" w:hAnsi="仿宋" w:cs="仿宋" w:hint="eastAsia"/>
            <w:lang w:eastAsia="zh-CN"/>
          </w:rPr>
          <w:t>九、环境监测项目创新与研发</w:t>
        </w:r>
        <w:r>
          <w:tab/>
        </w:r>
        <w:r>
          <w:fldChar w:fldCharType="begin"/>
        </w:r>
        <w:r>
          <w:instrText xml:space="preserve"> PAGEREF _Toc19642 \h </w:instrText>
        </w:r>
        <w:r>
          <w:fldChar w:fldCharType="separate"/>
        </w:r>
        <w:r>
          <w:t>36</w:t>
        </w:r>
        <w:r>
          <w:fldChar w:fldCharType="end"/>
        </w:r>
      </w:hyperlink>
    </w:p>
    <w:p>
      <w:pPr>
        <w:pStyle w:val="TOC2"/>
        <w:tabs>
          <w:tab w:val="right" w:leader="dot" w:pos="8306"/>
        </w:tabs>
      </w:pPr>
      <w:hyperlink w:anchor="_Toc3461" w:history="1">
        <w:r>
          <w:rPr>
            <w:rFonts w:ascii="仿宋" w:eastAsia="仿宋" w:hAnsi="仿宋" w:cs="仿宋" w:hint="eastAsia"/>
            <w:lang w:eastAsia="zh-CN"/>
          </w:rPr>
          <w:t>(一)、创新策略与方向</w:t>
        </w:r>
        <w:r>
          <w:tab/>
        </w:r>
        <w:r>
          <w:fldChar w:fldCharType="begin"/>
        </w:r>
        <w:r>
          <w:instrText xml:space="preserve"> PAGEREF _Toc3461 \h </w:instrText>
        </w:r>
        <w:r>
          <w:fldChar w:fldCharType="separate"/>
        </w:r>
        <w:r>
          <w:t>36</w:t>
        </w:r>
        <w:r>
          <w:fldChar w:fldCharType="end"/>
        </w:r>
      </w:hyperlink>
    </w:p>
    <w:p>
      <w:pPr>
        <w:pStyle w:val="TOC2"/>
        <w:tabs>
          <w:tab w:val="right" w:leader="dot" w:pos="8306"/>
        </w:tabs>
      </w:pPr>
      <w:hyperlink w:anchor="_Toc16012" w:history="1">
        <w:r>
          <w:rPr>
            <w:rFonts w:ascii="仿宋" w:eastAsia="仿宋" w:hAnsi="仿宋" w:cs="仿宋" w:hint="eastAsia"/>
            <w:lang w:eastAsia="zh-CN"/>
          </w:rPr>
          <w:t>(二)、研发规划与投入</w:t>
        </w:r>
        <w:r>
          <w:tab/>
        </w:r>
        <w:r>
          <w:fldChar w:fldCharType="begin"/>
        </w:r>
        <w:r>
          <w:instrText xml:space="preserve"> PAGEREF _Toc16012 \h </w:instrText>
        </w:r>
        <w:r>
          <w:fldChar w:fldCharType="separate"/>
        </w:r>
        <w:r>
          <w:t>38</w:t>
        </w:r>
        <w:r>
          <w:fldChar w:fldCharType="end"/>
        </w:r>
      </w:hyperlink>
    </w:p>
    <w:p>
      <w:pPr>
        <w:pStyle w:val="TOC1"/>
        <w:tabs>
          <w:tab w:val="right" w:leader="dot" w:pos="8306"/>
        </w:tabs>
      </w:pPr>
      <w:hyperlink w:anchor="_Toc28333" w:history="1">
        <w:r>
          <w:rPr>
            <w:rFonts w:ascii="仿宋" w:eastAsia="仿宋" w:hAnsi="仿宋" w:cs="仿宋" w:hint="eastAsia"/>
            <w:lang w:eastAsia="zh-CN"/>
          </w:rPr>
          <w:t>十、环境监测项目人力资源培养与发展</w:t>
        </w:r>
        <w:r>
          <w:tab/>
        </w:r>
        <w:r>
          <w:fldChar w:fldCharType="begin"/>
        </w:r>
        <w:r>
          <w:instrText xml:space="preserve"> PAGEREF _Toc28333 \h </w:instrText>
        </w:r>
        <w:r>
          <w:fldChar w:fldCharType="separate"/>
        </w:r>
        <w:r>
          <w:t>39</w:t>
        </w:r>
        <w:r>
          <w:fldChar w:fldCharType="end"/>
        </w:r>
      </w:hyperlink>
    </w:p>
    <w:p>
      <w:pPr>
        <w:pStyle w:val="TOC2"/>
        <w:tabs>
          <w:tab w:val="right" w:leader="dot" w:pos="8306"/>
        </w:tabs>
      </w:pPr>
      <w:hyperlink w:anchor="_Toc31832" w:history="1">
        <w:r>
          <w:rPr>
            <w:rFonts w:ascii="仿宋" w:eastAsia="仿宋" w:hAnsi="仿宋" w:cs="仿宋" w:hint="eastAsia"/>
            <w:lang w:eastAsia="zh-CN"/>
          </w:rPr>
          <w:t>(一)、人才需求与规划</w:t>
        </w:r>
        <w:r>
          <w:tab/>
        </w:r>
        <w:r>
          <w:fldChar w:fldCharType="begin"/>
        </w:r>
        <w:r>
          <w:instrText xml:space="preserve"> PAGEREF _Toc31832 \h </w:instrText>
        </w:r>
        <w:r>
          <w:fldChar w:fldCharType="separate"/>
        </w:r>
        <w:r>
          <w:t>39</w:t>
        </w:r>
        <w:r>
          <w:fldChar w:fldCharType="end"/>
        </w:r>
      </w:hyperlink>
    </w:p>
    <w:p>
      <w:pPr>
        <w:pStyle w:val="TOC2"/>
        <w:tabs>
          <w:tab w:val="right" w:leader="dot" w:pos="8306"/>
        </w:tabs>
      </w:pPr>
      <w:hyperlink w:anchor="_Toc543" w:history="1">
        <w:r>
          <w:rPr>
            <w:rFonts w:ascii="仿宋" w:eastAsia="仿宋" w:hAnsi="仿宋" w:cs="仿宋" w:hint="eastAsia"/>
            <w:lang w:eastAsia="zh-CN"/>
          </w:rPr>
          <w:t>(二)、培训与发展计划</w:t>
        </w:r>
        <w:r>
          <w:tab/>
        </w:r>
        <w:r>
          <w:fldChar w:fldCharType="begin"/>
        </w:r>
        <w:r>
          <w:instrText xml:space="preserve"> PAGEREF _Toc543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9" w:history="1">
        <w:r>
          <w:rPr>
            <w:rFonts w:ascii="仿宋" w:eastAsia="仿宋" w:hAnsi="仿宋" w:cs="仿宋" w:hint="eastAsia"/>
            <w:lang w:eastAsia="zh-CN"/>
          </w:rPr>
          <w:t>十一、环境监测项目计划安排</w:t>
        </w:r>
        <w:r>
          <w:tab/>
        </w:r>
        <w:r>
          <w:fldChar w:fldCharType="begin"/>
        </w:r>
        <w:r>
          <w:instrText xml:space="preserve"> PAGEREF _Toc2469 \h </w:instrText>
        </w:r>
        <w:r>
          <w:fldChar w:fldCharType="separate"/>
        </w:r>
        <w:r>
          <w:t>40</w:t>
        </w:r>
        <w:r>
          <w:fldChar w:fldCharType="end"/>
        </w:r>
      </w:hyperlink>
    </w:p>
    <w:p>
      <w:pPr>
        <w:pStyle w:val="TOC2"/>
        <w:tabs>
          <w:tab w:val="right" w:leader="dot" w:pos="8306"/>
        </w:tabs>
      </w:pPr>
      <w:hyperlink w:anchor="_Toc30966" w:history="1">
        <w:r>
          <w:rPr>
            <w:rFonts w:ascii="仿宋" w:eastAsia="仿宋" w:hAnsi="仿宋" w:cs="仿宋" w:hint="eastAsia"/>
            <w:lang w:eastAsia="zh-CN"/>
          </w:rPr>
          <w:t>(一)、建设周期</w:t>
        </w:r>
        <w:r>
          <w:tab/>
        </w:r>
        <w:r>
          <w:fldChar w:fldCharType="begin"/>
        </w:r>
        <w:r>
          <w:instrText xml:space="preserve"> PAGEREF _Toc30966 \h </w:instrText>
        </w:r>
        <w:r>
          <w:fldChar w:fldCharType="separate"/>
        </w:r>
        <w:r>
          <w:t>40</w:t>
        </w:r>
        <w:r>
          <w:fldChar w:fldCharType="end"/>
        </w:r>
      </w:hyperlink>
    </w:p>
    <w:p>
      <w:pPr>
        <w:pStyle w:val="TOC2"/>
        <w:tabs>
          <w:tab w:val="right" w:leader="dot" w:pos="8306"/>
        </w:tabs>
      </w:pPr>
      <w:hyperlink w:anchor="_Toc26632" w:history="1">
        <w:r>
          <w:rPr>
            <w:rFonts w:ascii="仿宋" w:eastAsia="仿宋" w:hAnsi="仿宋" w:cs="仿宋" w:hint="eastAsia"/>
            <w:lang w:eastAsia="zh-CN"/>
          </w:rPr>
          <w:t>(二)、建设进度</w:t>
        </w:r>
        <w:r>
          <w:tab/>
        </w:r>
        <w:r>
          <w:fldChar w:fldCharType="begin"/>
        </w:r>
        <w:r>
          <w:instrText xml:space="preserve"> PAGEREF _Toc26632 \h </w:instrText>
        </w:r>
        <w:r>
          <w:fldChar w:fldCharType="separate"/>
        </w:r>
        <w:r>
          <w:t>41</w:t>
        </w:r>
        <w:r>
          <w:fldChar w:fldCharType="end"/>
        </w:r>
      </w:hyperlink>
    </w:p>
    <w:p>
      <w:pPr>
        <w:pStyle w:val="TOC2"/>
        <w:tabs>
          <w:tab w:val="right" w:leader="dot" w:pos="8306"/>
        </w:tabs>
      </w:pPr>
      <w:hyperlink w:anchor="_Toc14260" w:history="1">
        <w:r>
          <w:rPr>
            <w:rFonts w:ascii="仿宋" w:eastAsia="仿宋" w:hAnsi="仿宋" w:cs="仿宋" w:hint="eastAsia"/>
            <w:lang w:eastAsia="zh-CN"/>
          </w:rPr>
          <w:t>(三)、进度安排注意事项</w:t>
        </w:r>
        <w:r>
          <w:tab/>
        </w:r>
        <w:r>
          <w:fldChar w:fldCharType="begin"/>
        </w:r>
        <w:r>
          <w:instrText xml:space="preserve"> PAGEREF _Toc14260 \h </w:instrText>
        </w:r>
        <w:r>
          <w:fldChar w:fldCharType="separate"/>
        </w:r>
        <w:r>
          <w:t>42</w:t>
        </w:r>
        <w:r>
          <w:fldChar w:fldCharType="end"/>
        </w:r>
      </w:hyperlink>
    </w:p>
    <w:p>
      <w:pPr>
        <w:pStyle w:val="TOC2"/>
        <w:tabs>
          <w:tab w:val="right" w:leader="dot" w:pos="8306"/>
        </w:tabs>
      </w:pPr>
      <w:hyperlink w:anchor="_Toc13878" w:history="1">
        <w:r>
          <w:rPr>
            <w:rFonts w:ascii="仿宋" w:eastAsia="仿宋" w:hAnsi="仿宋" w:cs="仿宋" w:hint="eastAsia"/>
            <w:lang w:eastAsia="zh-CN"/>
          </w:rPr>
          <w:t>(四)、人力资源配置</w:t>
        </w:r>
        <w:r>
          <w:tab/>
        </w:r>
        <w:r>
          <w:fldChar w:fldCharType="begin"/>
        </w:r>
        <w:r>
          <w:instrText xml:space="preserve"> PAGEREF _Toc13878 \h </w:instrText>
        </w:r>
        <w:r>
          <w:fldChar w:fldCharType="separate"/>
        </w:r>
        <w:r>
          <w:t>44</w:t>
        </w:r>
        <w:r>
          <w:fldChar w:fldCharType="end"/>
        </w:r>
      </w:hyperlink>
    </w:p>
    <w:p>
      <w:pPr>
        <w:pStyle w:val="TOC1"/>
        <w:tabs>
          <w:tab w:val="right" w:leader="dot" w:pos="8306"/>
        </w:tabs>
      </w:pPr>
      <w:hyperlink w:anchor="_Toc25998" w:history="1">
        <w:r>
          <w:rPr>
            <w:rFonts w:ascii="仿宋" w:eastAsia="仿宋" w:hAnsi="仿宋" w:cs="仿宋" w:hint="eastAsia"/>
            <w:lang w:eastAsia="zh-CN"/>
          </w:rPr>
          <w:t>十二、环境监测项目经营效益</w:t>
        </w:r>
        <w:r>
          <w:tab/>
        </w:r>
        <w:r>
          <w:fldChar w:fldCharType="begin"/>
        </w:r>
        <w:r>
          <w:instrText xml:space="preserve"> PAGEREF _Toc25998 \h </w:instrText>
        </w:r>
        <w:r>
          <w:fldChar w:fldCharType="separate"/>
        </w:r>
        <w:r>
          <w:t>45</w:t>
        </w:r>
        <w:r>
          <w:fldChar w:fldCharType="end"/>
        </w:r>
      </w:hyperlink>
    </w:p>
    <w:p>
      <w:pPr>
        <w:pStyle w:val="TOC2"/>
        <w:tabs>
          <w:tab w:val="right" w:leader="dot" w:pos="8306"/>
        </w:tabs>
      </w:pPr>
      <w:hyperlink w:anchor="_Toc15517" w:history="1">
        <w:r>
          <w:rPr>
            <w:rFonts w:ascii="仿宋" w:eastAsia="仿宋" w:hAnsi="仿宋" w:cs="仿宋" w:hint="eastAsia"/>
            <w:lang w:eastAsia="zh-CN"/>
          </w:rPr>
          <w:t>(一)、经济评价财务测算</w:t>
        </w:r>
        <w:r>
          <w:tab/>
        </w:r>
        <w:r>
          <w:fldChar w:fldCharType="begin"/>
        </w:r>
        <w:r>
          <w:instrText xml:space="preserve"> PAGEREF _Toc15517 \h </w:instrText>
        </w:r>
        <w:r>
          <w:fldChar w:fldCharType="separate"/>
        </w:r>
        <w:r>
          <w:t>45</w:t>
        </w:r>
        <w:r>
          <w:fldChar w:fldCharType="end"/>
        </w:r>
      </w:hyperlink>
    </w:p>
    <w:p>
      <w:pPr>
        <w:pStyle w:val="TOC2"/>
        <w:tabs>
          <w:tab w:val="right" w:leader="dot" w:pos="8306"/>
        </w:tabs>
      </w:pPr>
      <w:hyperlink w:anchor="_Toc5915" w:history="1">
        <w:r>
          <w:rPr>
            <w:rFonts w:ascii="仿宋" w:eastAsia="仿宋" w:hAnsi="仿宋" w:cs="仿宋" w:hint="eastAsia"/>
            <w:lang w:eastAsia="zh-CN"/>
          </w:rPr>
          <w:t>(二)、环境监测项目盈利能力分析</w:t>
        </w:r>
        <w:r>
          <w:tab/>
        </w:r>
        <w:r>
          <w:fldChar w:fldCharType="begin"/>
        </w:r>
        <w:r>
          <w:instrText xml:space="preserve"> PAGEREF _Toc5915 \h </w:instrText>
        </w:r>
        <w:r>
          <w:fldChar w:fldCharType="separate"/>
        </w:r>
        <w:r>
          <w:t>46</w:t>
        </w:r>
        <w:r>
          <w:fldChar w:fldCharType="end"/>
        </w:r>
      </w:hyperlink>
    </w:p>
    <w:p>
      <w:pPr>
        <w:pStyle w:val="TOC1"/>
        <w:tabs>
          <w:tab w:val="right" w:leader="dot" w:pos="8306"/>
        </w:tabs>
      </w:pPr>
      <w:hyperlink w:anchor="_Toc31696" w:history="1">
        <w:r>
          <w:rPr>
            <w:rFonts w:ascii="仿宋" w:eastAsia="仿宋" w:hAnsi="仿宋" w:cs="仿宋" w:hint="eastAsia"/>
            <w:lang w:eastAsia="zh-CN"/>
          </w:rPr>
          <w:t>十三、质量管理体系</w:t>
        </w:r>
        <w:r>
          <w:tab/>
        </w:r>
        <w:r>
          <w:fldChar w:fldCharType="begin"/>
        </w:r>
        <w:r>
          <w:instrText xml:space="preserve"> PAGEREF _Toc31696 \h </w:instrText>
        </w:r>
        <w:r>
          <w:fldChar w:fldCharType="separate"/>
        </w:r>
        <w:r>
          <w:t>47</w:t>
        </w:r>
        <w:r>
          <w:fldChar w:fldCharType="end"/>
        </w:r>
      </w:hyperlink>
    </w:p>
    <w:p>
      <w:pPr>
        <w:pStyle w:val="TOC2"/>
        <w:tabs>
          <w:tab w:val="right" w:leader="dot" w:pos="8306"/>
        </w:tabs>
      </w:pPr>
      <w:hyperlink w:anchor="_Toc30614" w:history="1">
        <w:r>
          <w:rPr>
            <w:rFonts w:ascii="仿宋" w:eastAsia="仿宋" w:hAnsi="仿宋" w:cs="仿宋" w:hint="eastAsia"/>
            <w:lang w:eastAsia="zh-CN"/>
          </w:rPr>
          <w:t>(一)、质量目标与方针</w:t>
        </w:r>
        <w:r>
          <w:tab/>
        </w:r>
        <w:r>
          <w:fldChar w:fldCharType="begin"/>
        </w:r>
        <w:r>
          <w:instrText xml:space="preserve"> PAGEREF _Toc30614 \h </w:instrText>
        </w:r>
        <w:r>
          <w:fldChar w:fldCharType="separate"/>
        </w:r>
        <w:r>
          <w:t>47</w:t>
        </w:r>
        <w:r>
          <w:fldChar w:fldCharType="end"/>
        </w:r>
      </w:hyperlink>
    </w:p>
    <w:p>
      <w:pPr>
        <w:pStyle w:val="TOC2"/>
        <w:tabs>
          <w:tab w:val="right" w:leader="dot" w:pos="8306"/>
        </w:tabs>
      </w:pPr>
      <w:hyperlink w:anchor="_Toc13129" w:history="1">
        <w:r>
          <w:rPr>
            <w:rFonts w:ascii="仿宋" w:eastAsia="仿宋" w:hAnsi="仿宋" w:cs="仿宋" w:hint="eastAsia"/>
            <w:lang w:eastAsia="zh-CN"/>
          </w:rPr>
          <w:t>(二)、质量管理责任</w:t>
        </w:r>
        <w:r>
          <w:tab/>
        </w:r>
        <w:r>
          <w:fldChar w:fldCharType="begin"/>
        </w:r>
        <w:r>
          <w:instrText xml:space="preserve"> PAGEREF _Toc13129 \h </w:instrText>
        </w:r>
        <w:r>
          <w:fldChar w:fldCharType="separate"/>
        </w:r>
        <w:r>
          <w:t>48</w:t>
        </w:r>
        <w:r>
          <w:fldChar w:fldCharType="end"/>
        </w:r>
      </w:hyperlink>
    </w:p>
    <w:p>
      <w:pPr>
        <w:pStyle w:val="TOC2"/>
        <w:tabs>
          <w:tab w:val="right" w:leader="dot" w:pos="8306"/>
        </w:tabs>
      </w:pPr>
      <w:hyperlink w:anchor="_Toc11534" w:history="1">
        <w:r>
          <w:rPr>
            <w:rFonts w:ascii="仿宋" w:eastAsia="仿宋" w:hAnsi="仿宋" w:cs="仿宋" w:hint="eastAsia"/>
            <w:lang w:eastAsia="zh-CN"/>
          </w:rPr>
          <w:t>(三)、质量管理体系文件</w:t>
        </w:r>
        <w:r>
          <w:tab/>
        </w:r>
        <w:r>
          <w:fldChar w:fldCharType="begin"/>
        </w:r>
        <w:r>
          <w:instrText xml:space="preserve"> PAGEREF _Toc11534 \h </w:instrText>
        </w:r>
        <w:r>
          <w:fldChar w:fldCharType="separate"/>
        </w:r>
        <w:r>
          <w:t>49</w:t>
        </w:r>
        <w:r>
          <w:fldChar w:fldCharType="end"/>
        </w:r>
      </w:hyperlink>
    </w:p>
    <w:p>
      <w:pPr>
        <w:pStyle w:val="TOC2"/>
        <w:tabs>
          <w:tab w:val="right" w:leader="dot" w:pos="8306"/>
        </w:tabs>
      </w:pPr>
      <w:hyperlink w:anchor="_Toc19282" w:history="1">
        <w:r>
          <w:rPr>
            <w:rFonts w:ascii="仿宋" w:eastAsia="仿宋" w:hAnsi="仿宋" w:cs="仿宋" w:hint="eastAsia"/>
            <w:lang w:eastAsia="zh-CN"/>
          </w:rPr>
          <w:t>(四)、质量培训与教育</w:t>
        </w:r>
        <w:r>
          <w:tab/>
        </w:r>
        <w:r>
          <w:fldChar w:fldCharType="begin"/>
        </w:r>
        <w:r>
          <w:instrText xml:space="preserve"> PAGEREF _Toc19282 \h </w:instrText>
        </w:r>
        <w:r>
          <w:fldChar w:fldCharType="separate"/>
        </w:r>
        <w:r>
          <w:t>51</w:t>
        </w:r>
        <w:r>
          <w:fldChar w:fldCharType="end"/>
        </w:r>
      </w:hyperlink>
    </w:p>
    <w:p>
      <w:pPr>
        <w:pStyle w:val="TOC2"/>
        <w:tabs>
          <w:tab w:val="right" w:leader="dot" w:pos="8306"/>
        </w:tabs>
      </w:pPr>
      <w:hyperlink w:anchor="_Toc22331" w:history="1">
        <w:r>
          <w:rPr>
            <w:rFonts w:ascii="仿宋" w:eastAsia="仿宋" w:hAnsi="仿宋" w:cs="仿宋" w:hint="eastAsia"/>
            <w:lang w:eastAsia="zh-CN"/>
          </w:rPr>
          <w:t>(五)、质量审核与评价</w:t>
        </w:r>
        <w:r>
          <w:tab/>
        </w:r>
        <w:r>
          <w:fldChar w:fldCharType="begin"/>
        </w:r>
        <w:r>
          <w:instrText xml:space="preserve"> PAGEREF _Toc22331 \h </w:instrText>
        </w:r>
        <w:r>
          <w:fldChar w:fldCharType="separate"/>
        </w:r>
        <w:r>
          <w:t>52</w:t>
        </w:r>
        <w:r>
          <w:fldChar w:fldCharType="end"/>
        </w:r>
      </w:hyperlink>
    </w:p>
    <w:p>
      <w:pPr>
        <w:pStyle w:val="TOC2"/>
        <w:tabs>
          <w:tab w:val="right" w:leader="dot" w:pos="8306"/>
        </w:tabs>
      </w:pPr>
      <w:hyperlink w:anchor="_Toc8976" w:history="1">
        <w:r>
          <w:rPr>
            <w:rFonts w:ascii="仿宋" w:eastAsia="仿宋" w:hAnsi="仿宋" w:cs="仿宋" w:hint="eastAsia"/>
            <w:lang w:eastAsia="zh-CN"/>
          </w:rPr>
          <w:t>(六)、不符合与纠正措施</w:t>
        </w:r>
        <w:r>
          <w:tab/>
        </w:r>
        <w:r>
          <w:fldChar w:fldCharType="begin"/>
        </w:r>
        <w:r>
          <w:instrText xml:space="preserve"> PAGEREF _Toc8976 \h </w:instrText>
        </w:r>
        <w:r>
          <w:fldChar w:fldCharType="separate"/>
        </w:r>
        <w:r>
          <w:t>53</w:t>
        </w:r>
        <w:r>
          <w:fldChar w:fldCharType="end"/>
        </w:r>
      </w:hyperlink>
    </w:p>
    <w:p>
      <w:pPr>
        <w:pStyle w:val="TOC1"/>
        <w:tabs>
          <w:tab w:val="right" w:leader="dot" w:pos="8306"/>
        </w:tabs>
      </w:pPr>
      <w:hyperlink w:anchor="_Toc17873" w:history="1">
        <w:r>
          <w:rPr>
            <w:rFonts w:ascii="仿宋" w:eastAsia="仿宋" w:hAnsi="仿宋" w:cs="仿宋" w:hint="eastAsia"/>
            <w:lang w:eastAsia="zh-CN"/>
          </w:rPr>
          <w:t>十四、环境监测项目变更管理</w:t>
        </w:r>
        <w:r>
          <w:tab/>
        </w:r>
        <w:r>
          <w:fldChar w:fldCharType="begin"/>
        </w:r>
        <w:r>
          <w:instrText xml:space="preserve"> PAGEREF _Toc17873 \h </w:instrText>
        </w:r>
        <w:r>
          <w:fldChar w:fldCharType="separate"/>
        </w:r>
        <w:r>
          <w:t>54</w:t>
        </w:r>
        <w:r>
          <w:fldChar w:fldCharType="end"/>
        </w:r>
      </w:hyperlink>
    </w:p>
    <w:p>
      <w:pPr>
        <w:pStyle w:val="TOC2"/>
        <w:tabs>
          <w:tab w:val="right" w:leader="dot" w:pos="8306"/>
        </w:tabs>
      </w:pPr>
      <w:hyperlink w:anchor="_Toc3074" w:history="1">
        <w:r>
          <w:rPr>
            <w:rFonts w:ascii="仿宋" w:eastAsia="仿宋" w:hAnsi="仿宋" w:cs="仿宋" w:hint="eastAsia"/>
            <w:lang w:eastAsia="zh-CN"/>
          </w:rPr>
          <w:t>(一)、变更申请与评估</w:t>
        </w:r>
        <w:r>
          <w:tab/>
        </w:r>
        <w:r>
          <w:fldChar w:fldCharType="begin"/>
        </w:r>
        <w:r>
          <w:instrText xml:space="preserve"> PAGEREF _Toc3074 \h </w:instrText>
        </w:r>
        <w:r>
          <w:fldChar w:fldCharType="separate"/>
        </w:r>
        <w:r>
          <w:t>54</w:t>
        </w:r>
        <w:r>
          <w:fldChar w:fldCharType="end"/>
        </w:r>
      </w:hyperlink>
    </w:p>
    <w:p>
      <w:pPr>
        <w:pStyle w:val="TOC2"/>
        <w:tabs>
          <w:tab w:val="right" w:leader="dot" w:pos="8306"/>
        </w:tabs>
      </w:pPr>
      <w:hyperlink w:anchor="_Toc10881" w:history="1">
        <w:r>
          <w:rPr>
            <w:rFonts w:ascii="仿宋" w:eastAsia="仿宋" w:hAnsi="仿宋" w:cs="仿宋" w:hint="eastAsia"/>
            <w:lang w:eastAsia="zh-CN"/>
          </w:rPr>
          <w:t>(二)、变更实施与控制</w:t>
        </w:r>
        <w:r>
          <w:tab/>
        </w:r>
        <w:r>
          <w:fldChar w:fldCharType="begin"/>
        </w:r>
        <w:r>
          <w:instrText xml:space="preserve"> PAGEREF _Toc10881 \h </w:instrText>
        </w:r>
        <w:r>
          <w:fldChar w:fldCharType="separate"/>
        </w:r>
        <w:r>
          <w:t>55</w:t>
        </w:r>
        <w:r>
          <w:fldChar w:fldCharType="end"/>
        </w:r>
      </w:hyperlink>
    </w:p>
    <w:p>
      <w:pPr>
        <w:pStyle w:val="TOC1"/>
        <w:tabs>
          <w:tab w:val="right" w:leader="dot" w:pos="8306"/>
        </w:tabs>
      </w:pPr>
      <w:hyperlink w:anchor="_Toc18044" w:history="1">
        <w:r>
          <w:rPr>
            <w:rFonts w:ascii="仿宋" w:eastAsia="仿宋" w:hAnsi="仿宋" w:cs="仿宋" w:hint="eastAsia"/>
            <w:lang w:eastAsia="zh-CN"/>
          </w:rPr>
          <w:t>十五、营销与推广策略</w:t>
        </w:r>
        <w:r>
          <w:tab/>
        </w:r>
        <w:r>
          <w:fldChar w:fldCharType="begin"/>
        </w:r>
        <w:r>
          <w:instrText xml:space="preserve"> PAGEREF _Toc18044 \h </w:instrText>
        </w:r>
        <w:r>
          <w:fldChar w:fldCharType="separate"/>
        </w:r>
        <w:r>
          <w:t>56</w:t>
        </w:r>
        <w:r>
          <w:fldChar w:fldCharType="end"/>
        </w:r>
      </w:hyperlink>
    </w:p>
    <w:p>
      <w:pPr>
        <w:pStyle w:val="TOC2"/>
        <w:tabs>
          <w:tab w:val="right" w:leader="dot" w:pos="8306"/>
        </w:tabs>
      </w:pPr>
      <w:hyperlink w:anchor="_Toc27668" w:history="1">
        <w:r>
          <w:rPr>
            <w:rFonts w:ascii="仿宋" w:eastAsia="仿宋" w:hAnsi="仿宋" w:cs="仿宋" w:hint="eastAsia"/>
            <w:lang w:eastAsia="zh-CN"/>
          </w:rPr>
          <w:t>(一)、产品/服务定位与特点</w:t>
        </w:r>
        <w:r>
          <w:tab/>
        </w:r>
        <w:r>
          <w:fldChar w:fldCharType="begin"/>
        </w:r>
        <w:r>
          <w:instrText xml:space="preserve"> PAGEREF _Toc27668 \h </w:instrText>
        </w:r>
        <w:r>
          <w:fldChar w:fldCharType="separate"/>
        </w:r>
        <w:r>
          <w:t>56</w:t>
        </w:r>
        <w:r>
          <w:fldChar w:fldCharType="end"/>
        </w:r>
      </w:hyperlink>
    </w:p>
    <w:p>
      <w:pPr>
        <w:pStyle w:val="TOC2"/>
        <w:tabs>
          <w:tab w:val="right" w:leader="dot" w:pos="8306"/>
        </w:tabs>
      </w:pPr>
      <w:hyperlink w:anchor="_Toc11997" w:history="1">
        <w:r>
          <w:rPr>
            <w:rFonts w:ascii="仿宋" w:eastAsia="仿宋" w:hAnsi="仿宋" w:cs="仿宋" w:hint="eastAsia"/>
            <w:lang w:eastAsia="zh-CN"/>
          </w:rPr>
          <w:t>(二)、市场定位与竞争分析</w:t>
        </w:r>
        <w:r>
          <w:tab/>
        </w:r>
        <w:r>
          <w:fldChar w:fldCharType="begin"/>
        </w:r>
        <w:r>
          <w:instrText xml:space="preserve"> PAGEREF _Toc11997 \h </w:instrText>
        </w:r>
        <w:r>
          <w:fldChar w:fldCharType="separate"/>
        </w:r>
        <w:r>
          <w:t>57</w:t>
        </w:r>
        <w:r>
          <w:fldChar w:fldCharType="end"/>
        </w:r>
      </w:hyperlink>
    </w:p>
    <w:p>
      <w:pPr>
        <w:pStyle w:val="TOC2"/>
        <w:tabs>
          <w:tab w:val="right" w:leader="dot" w:pos="8306"/>
        </w:tabs>
      </w:pPr>
      <w:hyperlink w:anchor="_Toc11072" w:history="1">
        <w:r>
          <w:rPr>
            <w:rFonts w:ascii="仿宋" w:eastAsia="仿宋" w:hAnsi="仿宋" w:cs="仿宋" w:hint="eastAsia"/>
            <w:lang w:eastAsia="zh-CN"/>
          </w:rPr>
          <w:t>(三)、营销渠道与策略</w:t>
        </w:r>
        <w:r>
          <w:tab/>
        </w:r>
        <w:r>
          <w:fldChar w:fldCharType="begin"/>
        </w:r>
        <w:r>
          <w:instrText xml:space="preserve"> PAGEREF _Toc11072 \h </w:instrText>
        </w:r>
        <w:r>
          <w:fldChar w:fldCharType="separate"/>
        </w:r>
        <w:r>
          <w:t>58</w:t>
        </w:r>
        <w:r>
          <w:fldChar w:fldCharType="end"/>
        </w:r>
      </w:hyperlink>
    </w:p>
    <w:p>
      <w:pPr>
        <w:pStyle w:val="TOC2"/>
        <w:tabs>
          <w:tab w:val="right" w:leader="dot" w:pos="8306"/>
        </w:tabs>
      </w:pPr>
      <w:hyperlink w:anchor="_Toc2451" w:history="1">
        <w:r>
          <w:rPr>
            <w:rFonts w:ascii="仿宋" w:eastAsia="仿宋" w:hAnsi="仿宋" w:cs="仿宋" w:hint="eastAsia"/>
            <w:lang w:eastAsia="zh-CN"/>
          </w:rPr>
          <w:t>(四)、推广与宣传活动</w:t>
        </w:r>
        <w:r>
          <w:tab/>
        </w:r>
        <w:r>
          <w:fldChar w:fldCharType="begin"/>
        </w:r>
        <w:r>
          <w:instrText xml:space="preserve"> PAGEREF _Toc2451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189"/>
      <w:r>
        <w:rPr>
          <w:rFonts w:ascii="仿宋" w:eastAsia="仿宋" w:hAnsi="仿宋" w:cs="仿宋" w:hint="eastAsia"/>
          <w:sz w:val="28"/>
          <w:lang w:eastAsia="zh-CN"/>
        </w:rPr>
        <w:t>一、环境监测项目土建工程</w:t>
      </w:r>
      <w:bookmarkEnd w:id="2"/>
    </w:p>
    <w:p>
      <w:pPr>
        <w:pStyle w:val="Heading2"/>
        <w:rPr>
          <w:rFonts w:ascii="仿宋" w:eastAsia="仿宋" w:hAnsi="仿宋" w:cs="仿宋" w:hint="eastAsia"/>
          <w:lang w:eastAsia="zh-CN"/>
        </w:rPr>
      </w:pPr>
      <w:bookmarkStart w:id="3" w:name="_Toc2043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在环境监测项目的建筑工程设计中，我们将秉承一系列重要的设计原则，以确保环境监测项目建筑在功能、美观、可持续性等方面达到最佳效果。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首要原则是确保建筑的功能性得到最大化的发挥。我们将充分理解环境监测项目的实际需求，合理布局各个功能区域，保证建筑在满足业务需求的同时，提供高效的工作环境。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在建筑设计中，我们将综合考虑建设和运营成本。通过精细的经济效益分析，确保设计方案在高效利用资源的同时，对环境监测项目的长期盈利能力有积极的贡献。</w:t>
      </w:r>
    </w:p>
    <w:p>
      <w:pPr>
        <w:pStyle w:val="Heading2"/>
        <w:ind w:firstLine="560" w:firstLineChars="200"/>
        <w:rPr>
          <w:rFonts w:ascii="仿宋" w:eastAsia="仿宋" w:hAnsi="仿宋" w:cs="仿宋" w:hint="eastAsia"/>
          <w:sz w:val="28"/>
          <w:lang w:eastAsia="zh-CN"/>
        </w:rPr>
      </w:pPr>
      <w:bookmarkStart w:id="4" w:name="_Toc376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监测项目的土建工程设计中，我们将精准设定设计年限，结合环境监测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环境监测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495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环境监测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环境监测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环境监测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630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本期工程环境监测项目预计总建筑面积XXX平方米，其中：计容建筑面积XXX平方米，计划建筑工程投资XX万元，占环境监测项目总投资的XX%。</w:t>
      </w:r>
    </w:p>
    <w:p>
      <w:pPr>
        <w:pStyle w:val="Heading1"/>
        <w:ind w:firstLine="560" w:firstLineChars="200"/>
        <w:rPr>
          <w:rFonts w:ascii="仿宋" w:eastAsia="仿宋" w:hAnsi="仿宋" w:cs="仿宋" w:hint="eastAsia"/>
          <w:sz w:val="28"/>
          <w:lang w:eastAsia="zh-CN"/>
        </w:rPr>
      </w:pPr>
      <w:bookmarkStart w:id="7" w:name="_Toc20793"/>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18656"/>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监测项目的技术管理特点体现在其创新导向。通过引入最先进的技术趋势和解决方案，环境监测项目致力于提升科技含量、提高质量和效率水平。这意味着我们将采用最新的工具和方法，确保环境监测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环境监测项目技术管理的显著特征。通过整合不同领域的技术资源，我们实现了跨学科的协同工作。这有助于优化技术架构，提高整体效能。此外，整合性策略还促进了不同技术团队之间的紧密沟通和高效合作，确保环境监测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环境监测项目所采用的技术。通过不断优化技术方案，环境监测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环境监测项目团队将在环境监测项目初期识别可能的技术风险，并采取相应的预防和应对措施。通过建立健全的风险评估机制，环境监测项目能够在实施过程中及时发现并解决潜在的技术问题，保障环境监测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环境监测项目中，技术将成为环境监测项目成功的有力支持。这一深度剖析揭示了技术管理在环境监测项目实施中的关键作用，为环境监测项目的技术基础奠定了坚实的基础。</w:t>
      </w:r>
    </w:p>
    <w:p>
      <w:pPr>
        <w:pStyle w:val="Heading2"/>
        <w:ind w:firstLine="560" w:firstLineChars="200"/>
        <w:rPr>
          <w:rFonts w:ascii="仿宋" w:eastAsia="仿宋" w:hAnsi="仿宋" w:cs="仿宋" w:hint="eastAsia"/>
          <w:sz w:val="28"/>
          <w:lang w:eastAsia="zh-CN"/>
        </w:rPr>
      </w:pPr>
      <w:bookmarkStart w:id="9" w:name="_Toc19974"/>
      <w:r>
        <w:rPr>
          <w:rFonts w:ascii="仿宋" w:eastAsia="仿宋" w:hAnsi="仿宋" w:cs="仿宋" w:hint="eastAsia"/>
          <w:sz w:val="28"/>
          <w:lang w:eastAsia="zh-CN"/>
        </w:rPr>
        <w:t>(二)、环境监测项目工艺技术设计方案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环境监测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环境监测项目将严格按照相关行业规范要求进行组织。通过有效控制产品质量，环境监测项目将致力于为顾客提供优质的环境监测项目产品和良好的服务。这体现了环境监测项目对于生产活动合规性和质量标准的高度重视，为环境监测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环境监测项目注重生态效益和清洁生产原则。环境监测项目建设将紧密结合地方特色经济发展，与社会经济发展规划和区域环境保护规划方案相协调一致。通过与当地区域自然生态系统的结合，环境监测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环境监测项目产品具有多样化的客户需求和个性化的特点。因此，环境监测项目产品规格品种多样，且单批生产数量较小。为满足这一特点，环境监测项目承办单位将建设先进的柔性制造生产线。通过广泛应用柔性制造技术，环境监测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环境监测项目采用的技术具有较高的技术含量和自动化水平，处于国内先进水平。这一技术选用不仅体现了对生产效率、质量和环境友好性的高标准要求，同时为环境监测项目的可持续发展奠定了坚实的基础。</w:t>
      </w:r>
    </w:p>
    <w:p>
      <w:pPr>
        <w:pStyle w:val="Heading2"/>
        <w:ind w:firstLine="560" w:firstLineChars="200"/>
        <w:rPr>
          <w:rFonts w:ascii="仿宋" w:eastAsia="仿宋" w:hAnsi="仿宋" w:cs="仿宋" w:hint="eastAsia"/>
          <w:sz w:val="28"/>
          <w:lang w:eastAsia="zh-CN"/>
        </w:rPr>
      </w:pPr>
      <w:bookmarkStart w:id="10" w:name="_Toc26485"/>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为确保环境监测项目的高效生产和技术实施，我们制定了一套精心设计的设备选型方案，以满足环境监测项目生产、质量和环保的要求。该方案的主要特点如下：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环境监测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针对环境监测项目产品的多样性和小批量生产的特点，我们将建设柔性制造生产线。通过在设备选型中考虑柔性制造技术，可以灵活应对不同产品规格和生产需求，实现生产线的高度灵活性和适应性。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6382"/>
      <w:r>
        <w:rPr>
          <w:rFonts w:ascii="仿宋" w:eastAsia="仿宋" w:hAnsi="仿宋" w:cs="仿宋" w:hint="eastAsia"/>
          <w:sz w:val="28"/>
          <w:lang w:eastAsia="zh-CN"/>
        </w:rPr>
        <w:t>三、环境监测项目文档管理</w:t>
      </w:r>
      <w:bookmarkEnd w:id="11"/>
    </w:p>
    <w:p>
      <w:pPr>
        <w:pStyle w:val="Heading2"/>
        <w:rPr>
          <w:rFonts w:ascii="仿宋" w:eastAsia="仿宋" w:hAnsi="仿宋" w:cs="仿宋" w:hint="eastAsia"/>
          <w:lang w:eastAsia="zh-CN"/>
        </w:rPr>
      </w:pPr>
      <w:bookmarkStart w:id="12" w:name="_Toc25058"/>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环境监测项目高度重视文档的质量和准确性，以支持环境监测项目的各项活动和决策。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监测项目文档的编制始于环境监测项目计划的初期，我们制定了详细的文档编制计划，明确了每个文档的内容、格式和编写责任人。在环境监测项目启动阶段，我们首先编制了环境监测项目章程，明确定义了环境监测项目的目标、范围、风险等关键要素。随后，环境监测项目团队根据计划陆续编制了需求文档、设计文档、测试文档等各类文档，确保环境监测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环境监测项目管理中的重要环节，旨在确保环境监测项目文档符合质量标准和环境监测项目需求。在环境监测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除了内部审查，我们还进行了外部审查，邀请环境监测项目相关利益方和专业领域的专家对文档进行独立审查。这有助于获取更全面、客观的反馈，确保环境监测项目文档不仅符合内部标准，也满足外部需求。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环境监测项目在文档编制与审查方面建立了严格的管理机制，通过规范的流程和多维度的审查，确保环境监测项目文档的质量、准确性和可靠性，为环境监测项目的顺利推进提供了有力支持。</w:t>
      </w:r>
    </w:p>
    <w:p>
      <w:pPr>
        <w:pStyle w:val="Heading2"/>
        <w:ind w:firstLine="560" w:firstLineChars="200"/>
        <w:rPr>
          <w:rFonts w:ascii="仿宋" w:eastAsia="仿宋" w:hAnsi="仿宋" w:cs="仿宋" w:hint="eastAsia"/>
          <w:sz w:val="28"/>
          <w:lang w:eastAsia="zh-CN"/>
        </w:rPr>
      </w:pPr>
      <w:bookmarkStart w:id="13" w:name="_Toc10973"/>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在环境监测项目中，我们致力于优化文档发布与分发过程，以确保信息的高效传递和团队间协作的顺畅进行。以下是我们采取的关键优化策略：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我们通过多渠道发布文档，包括电子邮件、环境监测项目管理平台、内部网站等，以满足不同团队成员的偏好和需求。多渠道发布确保了信息的全面覆盖。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我们采用了精细的权限控制，确保只有授权人员可以访问敏感信息。这种安全措施保护了环境监测项目文档的机密性，防止了未经授权的信息泄露。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8828"/>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文档存档与归档是环境监测项目生命周期中一个至关重要的环节，直接关系到环境监测项目信息的长期保存和历史记录的完整性。在环境监测项目中，我们实施了一系列有效的文档存档与归档管理策略：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2717"/>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5067"/>
      <w:r>
        <w:rPr>
          <w:rFonts w:ascii="仿宋" w:eastAsia="仿宋" w:hAnsi="仿宋" w:cs="仿宋" w:hint="eastAsia"/>
          <w:lang w:eastAsia="zh-CN"/>
        </w:rPr>
        <w:t>(一)、环境监测行业分析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环境监测行业一直以来都是市场的关注焦点。行业内的发展趋势、竞争态势以及潜在机会都对环境监测项目的推进产生深远的影响。通过深入研究行业的整体概貌，我们将更好地理解行业的核心特征，为环境监测项目的定位提供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监测行业，技术一直是推动创新和发展的关键因素。我们将对当前技术趋势进行详尽分析，包括但不限于人工智能、大数据应用、先进制造技术等。这有助于环境监测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环境监测项目成功的基础。我们将对主要竞争对手进行深入研究，包括其市场份额、产品特点、市场定位等。通过全面了解竞争对手的优势和劣势，环境监测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30877"/>
      <w:r>
        <w:rPr>
          <w:rFonts w:ascii="仿宋" w:eastAsia="仿宋" w:hAnsi="仿宋" w:cs="仿宋" w:hint="eastAsia"/>
          <w:sz w:val="28"/>
          <w:lang w:eastAsia="zh-CN"/>
        </w:rPr>
        <w:t>(二)、环境监测市场分析预测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通过对市场规模的深入调研，我们将预测环境监测市场未来的增长趋势。这包括市场的整体规模、各细分领域的发展趋势等。环境监测项目可以根据市场的扩张速度和潜在机会，制定更符合市场需求的发展策略。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环境监测项目更好地定位目标市场，提供更符合消费者期待的解决方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环境监测项目实施过程中需要充分考虑的因素。我们将对市场风险进行全面评估，包括但不限于政策法规风险、市场竞争风险、技术变革风险等。通过对潜在风险的深入分析，环境监测项目可以制定相应的风险缓解策略，降低不确定性对环境监测项目的影响。</w:t>
      </w:r>
    </w:p>
    <w:p>
      <w:pPr>
        <w:pStyle w:val="Heading1"/>
        <w:ind w:firstLine="560" w:firstLineChars="200"/>
        <w:rPr>
          <w:rFonts w:ascii="仿宋" w:eastAsia="仿宋" w:hAnsi="仿宋" w:cs="仿宋" w:hint="eastAsia"/>
          <w:sz w:val="28"/>
          <w:lang w:eastAsia="zh-CN"/>
        </w:rPr>
      </w:pPr>
      <w:bookmarkStart w:id="18" w:name="_Toc30977"/>
      <w:r>
        <w:rPr>
          <w:rFonts w:ascii="仿宋" w:eastAsia="仿宋" w:hAnsi="仿宋" w:cs="仿宋" w:hint="eastAsia"/>
          <w:sz w:val="28"/>
          <w:lang w:eastAsia="zh-CN"/>
        </w:rPr>
        <w:t>五、环境监测项目概论</w:t>
      </w:r>
      <w:bookmarkEnd w:id="18"/>
    </w:p>
    <w:p>
      <w:pPr>
        <w:pStyle w:val="Heading2"/>
        <w:rPr>
          <w:rFonts w:ascii="仿宋" w:eastAsia="仿宋" w:hAnsi="仿宋" w:cs="仿宋" w:hint="eastAsia"/>
          <w:lang w:eastAsia="zh-CN"/>
        </w:rPr>
      </w:pPr>
      <w:bookmarkStart w:id="19" w:name="_Toc22747"/>
      <w:r>
        <w:rPr>
          <w:rFonts w:ascii="仿宋" w:eastAsia="仿宋" w:hAnsi="仿宋" w:cs="仿宋" w:hint="eastAsia"/>
          <w:lang w:eastAsia="zh-CN"/>
        </w:rPr>
        <w:t>(一)、环境监测项目概况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监测项目的起源追溯至对市场的深入洞察。市场的不断演变与变革为环境监测项目提供了难得的机遇。当前市场存在的需求缺口和变革的大环境共同构成了环境监测项目的背景。这个环境监测项目旨在充分利用市场机遇，填补行业中尚未满足的需求，为客户提供全新的解决方案。市场的变革和需求的增长使得这个环境监测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环境监测项目名称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监测项目正式命名为环境监测。这个名称不仅仅是一个标识，更代表了环境监测项目的核心理念和愿景。它蕴含着环境监测项目所要解决问题的关键字，具有强烈的表达和辨识度，为环境监测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环境监测项目目标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境监测项目的核心目标是提供一种全新、高效的解决方案，满足客户日益增长的需求。环境监测项目追求的不仅仅是满足市场需求，更是在市场中获得卓越的竞争优势。通过不断提升产品或服务的质量和创新水平，环境监测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环境监测项目范围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监测项目全面涵盖了产品研发、制造、市场推广和售后服务，确保从产品设计到最终用户体验的全方位关注。这一全面的环境监测项目范围是为了确保环境监测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环境监测项目时间表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环境监测项目计划在未来18个月内完成，包括研发、测试、市场试点和正式推出等不同阶段。这个时间表的合理设计是为了确保环境监测项目各个阶段的顺利推进，以便按时交付高质量的成果。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环境监测项目预算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环境监测项目总预算估算为XX百万美元，主要分配在研发、市场推广、人员培训和运营等方面。这一充足的预算为环境监测项目提供了充足的资源，确保环境监测项目在各个方面都能取得优异的表现。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环境监测项目风险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环境监测项目可能面临的风险包括市场接受度低、技术难题、竞争激烈等。环境监测项目团队已经制定了相应的风险应对计划，通过前瞻性的风险管理，确保环境监测项目在面对不确定性时能够迅速做出应对。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环境监测项目团队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https://d.book118.com/948112061055006032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EB20B0"/>
    <w:rsid w:val="6DEB20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811206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2024-01-28T11:49:00Z</dcterms:created>
  <dcterms:modified xsi:type="dcterms:W3CDTF">2024-01-28T11:49:35Z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F369205B199647DEA3E5F3E2DAECCE17_11</vt:lpwstr>
  </property>
  <property fmtid="{D5CDD505-2E9C-101B-9397-08002B2CF9AE}" pid="3" name="KSOProductBuildVer">
    <vt:lpwstr>2052-12.1.0.16120</vt:lpwstr>
  </property>
</Properties>
</file>