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烈士陵园、纪念馆服务项目计划设计方案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26" w:history="1">
        <w:r>
          <w:rPr>
            <w:rFonts w:ascii="仿宋" w:eastAsia="仿宋" w:hAnsi="仿宋" w:cs="仿宋" w:hint="eastAsia"/>
            <w:lang w:eastAsia="zh-CN"/>
          </w:rPr>
          <w:t>前言</w:t>
        </w:r>
        <w:r>
          <w:tab/>
        </w:r>
        <w:r>
          <w:fldChar w:fldCharType="begin"/>
        </w:r>
        <w:r>
          <w:instrText xml:space="preserve"> PAGEREF _Toc18826 \h </w:instrText>
        </w:r>
        <w:r>
          <w:fldChar w:fldCharType="separate"/>
        </w:r>
        <w:r>
          <w:t>3</w:t>
        </w:r>
        <w:r>
          <w:fldChar w:fldCharType="end"/>
        </w:r>
      </w:hyperlink>
    </w:p>
    <w:p>
      <w:pPr>
        <w:pStyle w:val="TOC1"/>
        <w:tabs>
          <w:tab w:val="right" w:leader="dot" w:pos="8306"/>
        </w:tabs>
      </w:pPr>
      <w:hyperlink w:anchor="_Toc26585" w:history="1">
        <w:r>
          <w:rPr>
            <w:rFonts w:ascii="仿宋" w:eastAsia="仿宋" w:hAnsi="仿宋" w:cs="仿宋" w:hint="eastAsia"/>
            <w:lang w:eastAsia="zh-CN"/>
          </w:rPr>
          <w:t>一、烈士陵园、纪念馆服务项目土建工程</w:t>
        </w:r>
        <w:r>
          <w:tab/>
        </w:r>
        <w:r>
          <w:fldChar w:fldCharType="begin"/>
        </w:r>
        <w:r>
          <w:instrText xml:space="preserve"> PAGEREF _Toc26585 \h </w:instrText>
        </w:r>
        <w:r>
          <w:fldChar w:fldCharType="separate"/>
        </w:r>
        <w:r>
          <w:t>3</w:t>
        </w:r>
        <w:r>
          <w:fldChar w:fldCharType="end"/>
        </w:r>
      </w:hyperlink>
    </w:p>
    <w:p>
      <w:pPr>
        <w:pStyle w:val="TOC2"/>
        <w:tabs>
          <w:tab w:val="right" w:leader="dot" w:pos="8306"/>
        </w:tabs>
      </w:pPr>
      <w:hyperlink w:anchor="_Toc1021" w:history="1">
        <w:r>
          <w:rPr>
            <w:rFonts w:ascii="仿宋" w:eastAsia="仿宋" w:hAnsi="仿宋" w:cs="仿宋" w:hint="eastAsia"/>
            <w:lang w:eastAsia="zh-CN"/>
          </w:rPr>
          <w:t>(一)、建筑工程设计原则</w:t>
        </w:r>
        <w:r>
          <w:tab/>
        </w:r>
        <w:r>
          <w:fldChar w:fldCharType="begin"/>
        </w:r>
        <w:r>
          <w:instrText xml:space="preserve"> PAGEREF _Toc1021 \h </w:instrText>
        </w:r>
        <w:r>
          <w:fldChar w:fldCharType="separate"/>
        </w:r>
        <w:r>
          <w:t>3</w:t>
        </w:r>
        <w:r>
          <w:fldChar w:fldCharType="end"/>
        </w:r>
      </w:hyperlink>
    </w:p>
    <w:p>
      <w:pPr>
        <w:pStyle w:val="TOC2"/>
        <w:tabs>
          <w:tab w:val="right" w:leader="dot" w:pos="8306"/>
        </w:tabs>
      </w:pPr>
      <w:hyperlink w:anchor="_Toc3341" w:history="1">
        <w:r>
          <w:rPr>
            <w:rFonts w:ascii="仿宋" w:eastAsia="仿宋" w:hAnsi="仿宋" w:cs="仿宋" w:hint="eastAsia"/>
            <w:lang w:eastAsia="zh-CN"/>
          </w:rPr>
          <w:t>(二)、土建工程设计年限及安全等级</w:t>
        </w:r>
        <w:r>
          <w:tab/>
        </w:r>
        <w:r>
          <w:fldChar w:fldCharType="begin"/>
        </w:r>
        <w:r>
          <w:instrText xml:space="preserve"> PAGEREF _Toc3341 \h </w:instrText>
        </w:r>
        <w:r>
          <w:fldChar w:fldCharType="separate"/>
        </w:r>
        <w:r>
          <w:t>4</w:t>
        </w:r>
        <w:r>
          <w:fldChar w:fldCharType="end"/>
        </w:r>
      </w:hyperlink>
    </w:p>
    <w:p>
      <w:pPr>
        <w:pStyle w:val="TOC2"/>
        <w:tabs>
          <w:tab w:val="right" w:leader="dot" w:pos="8306"/>
        </w:tabs>
      </w:pPr>
      <w:hyperlink w:anchor="_Toc20821" w:history="1">
        <w:r>
          <w:rPr>
            <w:rFonts w:ascii="仿宋" w:eastAsia="仿宋" w:hAnsi="仿宋" w:cs="仿宋" w:hint="eastAsia"/>
            <w:lang w:eastAsia="zh-CN"/>
          </w:rPr>
          <w:t>(三)、建筑工程设计总体要求</w:t>
        </w:r>
        <w:r>
          <w:tab/>
        </w:r>
        <w:r>
          <w:fldChar w:fldCharType="begin"/>
        </w:r>
        <w:r>
          <w:instrText xml:space="preserve"> PAGEREF _Toc20821 \h </w:instrText>
        </w:r>
        <w:r>
          <w:fldChar w:fldCharType="separate"/>
        </w:r>
        <w:r>
          <w:t>5</w:t>
        </w:r>
        <w:r>
          <w:fldChar w:fldCharType="end"/>
        </w:r>
      </w:hyperlink>
    </w:p>
    <w:p>
      <w:pPr>
        <w:pStyle w:val="TOC2"/>
        <w:tabs>
          <w:tab w:val="right" w:leader="dot" w:pos="8306"/>
        </w:tabs>
      </w:pPr>
      <w:hyperlink w:anchor="_Toc15940" w:history="1">
        <w:r>
          <w:rPr>
            <w:rFonts w:ascii="仿宋" w:eastAsia="仿宋" w:hAnsi="仿宋" w:cs="仿宋" w:hint="eastAsia"/>
            <w:lang w:eastAsia="zh-CN"/>
          </w:rPr>
          <w:t>(四)、土建工程建设指标</w:t>
        </w:r>
        <w:r>
          <w:tab/>
        </w:r>
        <w:r>
          <w:fldChar w:fldCharType="begin"/>
        </w:r>
        <w:r>
          <w:instrText xml:space="preserve"> PAGEREF _Toc15940 \h </w:instrText>
        </w:r>
        <w:r>
          <w:fldChar w:fldCharType="separate"/>
        </w:r>
        <w:r>
          <w:t>6</w:t>
        </w:r>
        <w:r>
          <w:fldChar w:fldCharType="end"/>
        </w:r>
      </w:hyperlink>
    </w:p>
    <w:p>
      <w:pPr>
        <w:pStyle w:val="TOC1"/>
        <w:tabs>
          <w:tab w:val="right" w:leader="dot" w:pos="8306"/>
        </w:tabs>
      </w:pPr>
      <w:hyperlink w:anchor="_Toc403" w:history="1">
        <w:r>
          <w:rPr>
            <w:rFonts w:ascii="仿宋" w:eastAsia="仿宋" w:hAnsi="仿宋" w:cs="仿宋" w:hint="eastAsia"/>
            <w:lang w:eastAsia="zh-CN"/>
          </w:rPr>
          <w:t>二、烈士陵园、纪念馆服务项目绩效评估</w:t>
        </w:r>
        <w:r>
          <w:tab/>
        </w:r>
        <w:r>
          <w:fldChar w:fldCharType="begin"/>
        </w:r>
        <w:r>
          <w:instrText xml:space="preserve"> PAGEREF _Toc403 \h </w:instrText>
        </w:r>
        <w:r>
          <w:fldChar w:fldCharType="separate"/>
        </w:r>
        <w:r>
          <w:t>6</w:t>
        </w:r>
        <w:r>
          <w:fldChar w:fldCharType="end"/>
        </w:r>
      </w:hyperlink>
    </w:p>
    <w:p>
      <w:pPr>
        <w:pStyle w:val="TOC2"/>
        <w:tabs>
          <w:tab w:val="right" w:leader="dot" w:pos="8306"/>
        </w:tabs>
      </w:pPr>
      <w:hyperlink w:anchor="_Toc13062" w:history="1">
        <w:r>
          <w:rPr>
            <w:rFonts w:ascii="仿宋" w:eastAsia="仿宋" w:hAnsi="仿宋" w:cs="仿宋" w:hint="eastAsia"/>
            <w:lang w:eastAsia="zh-CN"/>
          </w:rPr>
          <w:t>(一)、绩效评估指标</w:t>
        </w:r>
        <w:r>
          <w:tab/>
        </w:r>
        <w:r>
          <w:fldChar w:fldCharType="begin"/>
        </w:r>
        <w:r>
          <w:instrText xml:space="preserve"> PAGEREF _Toc13062 \h </w:instrText>
        </w:r>
        <w:r>
          <w:fldChar w:fldCharType="separate"/>
        </w:r>
        <w:r>
          <w:t>6</w:t>
        </w:r>
        <w:r>
          <w:fldChar w:fldCharType="end"/>
        </w:r>
      </w:hyperlink>
    </w:p>
    <w:p>
      <w:pPr>
        <w:pStyle w:val="TOC2"/>
        <w:tabs>
          <w:tab w:val="right" w:leader="dot" w:pos="8306"/>
        </w:tabs>
      </w:pPr>
      <w:hyperlink w:anchor="_Toc8061" w:history="1">
        <w:r>
          <w:rPr>
            <w:rFonts w:ascii="仿宋" w:eastAsia="仿宋" w:hAnsi="仿宋" w:cs="仿宋" w:hint="eastAsia"/>
            <w:lang w:eastAsia="zh-CN"/>
          </w:rPr>
          <w:t>(二)、绩效评估方法</w:t>
        </w:r>
        <w:r>
          <w:tab/>
        </w:r>
        <w:r>
          <w:fldChar w:fldCharType="begin"/>
        </w:r>
        <w:r>
          <w:instrText xml:space="preserve"> PAGEREF _Toc8061 \h </w:instrText>
        </w:r>
        <w:r>
          <w:fldChar w:fldCharType="separate"/>
        </w:r>
        <w:r>
          <w:t>7</w:t>
        </w:r>
        <w:r>
          <w:fldChar w:fldCharType="end"/>
        </w:r>
      </w:hyperlink>
    </w:p>
    <w:p>
      <w:pPr>
        <w:pStyle w:val="TOC2"/>
        <w:tabs>
          <w:tab w:val="right" w:leader="dot" w:pos="8306"/>
        </w:tabs>
      </w:pPr>
      <w:hyperlink w:anchor="_Toc16087" w:history="1">
        <w:r>
          <w:rPr>
            <w:rFonts w:ascii="仿宋" w:eastAsia="仿宋" w:hAnsi="仿宋" w:cs="仿宋" w:hint="eastAsia"/>
            <w:lang w:eastAsia="zh-CN"/>
          </w:rPr>
          <w:t>(三)、绩效评估周期</w:t>
        </w:r>
        <w:r>
          <w:tab/>
        </w:r>
        <w:r>
          <w:fldChar w:fldCharType="begin"/>
        </w:r>
        <w:r>
          <w:instrText xml:space="preserve"> PAGEREF _Toc16087 \h </w:instrText>
        </w:r>
        <w:r>
          <w:fldChar w:fldCharType="separate"/>
        </w:r>
        <w:r>
          <w:t>9</w:t>
        </w:r>
        <w:r>
          <w:fldChar w:fldCharType="end"/>
        </w:r>
      </w:hyperlink>
    </w:p>
    <w:p>
      <w:pPr>
        <w:pStyle w:val="TOC1"/>
        <w:tabs>
          <w:tab w:val="right" w:leader="dot" w:pos="8306"/>
        </w:tabs>
      </w:pPr>
      <w:hyperlink w:anchor="_Toc15608" w:history="1">
        <w:r>
          <w:rPr>
            <w:rFonts w:ascii="仿宋" w:eastAsia="仿宋" w:hAnsi="仿宋" w:cs="仿宋" w:hint="eastAsia"/>
            <w:lang w:eastAsia="zh-CN"/>
          </w:rPr>
          <w:t>三、烈士陵园、纪念馆服务项目建设背景及必要性分析</w:t>
        </w:r>
        <w:r>
          <w:tab/>
        </w:r>
        <w:r>
          <w:fldChar w:fldCharType="begin"/>
        </w:r>
        <w:r>
          <w:instrText xml:space="preserve"> PAGEREF _Toc15608 \h </w:instrText>
        </w:r>
        <w:r>
          <w:fldChar w:fldCharType="separate"/>
        </w:r>
        <w:r>
          <w:t>10</w:t>
        </w:r>
        <w:r>
          <w:fldChar w:fldCharType="end"/>
        </w:r>
      </w:hyperlink>
    </w:p>
    <w:p>
      <w:pPr>
        <w:pStyle w:val="TOC2"/>
        <w:tabs>
          <w:tab w:val="right" w:leader="dot" w:pos="8306"/>
        </w:tabs>
      </w:pPr>
      <w:hyperlink w:anchor="_Toc20149" w:history="1">
        <w:r>
          <w:rPr>
            <w:rFonts w:ascii="仿宋" w:eastAsia="仿宋" w:hAnsi="仿宋" w:cs="仿宋" w:hint="eastAsia"/>
            <w:lang w:eastAsia="zh-CN"/>
          </w:rPr>
          <w:t>(一)、烈士陵园、纪念馆服务项目背景分析</w:t>
        </w:r>
        <w:r>
          <w:tab/>
        </w:r>
        <w:r>
          <w:fldChar w:fldCharType="begin"/>
        </w:r>
        <w:r>
          <w:instrText xml:space="preserve"> PAGEREF _Toc20149 \h </w:instrText>
        </w:r>
        <w:r>
          <w:fldChar w:fldCharType="separate"/>
        </w:r>
        <w:r>
          <w:t>10</w:t>
        </w:r>
        <w:r>
          <w:fldChar w:fldCharType="end"/>
        </w:r>
      </w:hyperlink>
    </w:p>
    <w:p>
      <w:pPr>
        <w:pStyle w:val="TOC2"/>
        <w:tabs>
          <w:tab w:val="right" w:leader="dot" w:pos="8306"/>
        </w:tabs>
      </w:pPr>
      <w:hyperlink w:anchor="_Toc21266" w:history="1">
        <w:r>
          <w:rPr>
            <w:rFonts w:ascii="仿宋" w:eastAsia="仿宋" w:hAnsi="仿宋" w:cs="仿宋" w:hint="eastAsia"/>
            <w:lang w:eastAsia="zh-CN"/>
          </w:rPr>
          <w:t>(二)、烈士陵园、纪念馆服务项目建设必要性分析</w:t>
        </w:r>
        <w:r>
          <w:tab/>
        </w:r>
        <w:r>
          <w:fldChar w:fldCharType="begin"/>
        </w:r>
        <w:r>
          <w:instrText xml:space="preserve"> PAGEREF _Toc21266 \h </w:instrText>
        </w:r>
        <w:r>
          <w:fldChar w:fldCharType="separate"/>
        </w:r>
        <w:r>
          <w:t>11</w:t>
        </w:r>
        <w:r>
          <w:fldChar w:fldCharType="end"/>
        </w:r>
      </w:hyperlink>
    </w:p>
    <w:p>
      <w:pPr>
        <w:pStyle w:val="TOC1"/>
        <w:tabs>
          <w:tab w:val="right" w:leader="dot" w:pos="8306"/>
        </w:tabs>
      </w:pPr>
      <w:hyperlink w:anchor="_Toc16239" w:history="1">
        <w:r>
          <w:rPr>
            <w:rFonts w:ascii="仿宋" w:eastAsia="仿宋" w:hAnsi="仿宋" w:cs="仿宋" w:hint="eastAsia"/>
            <w:lang w:eastAsia="zh-CN"/>
          </w:rPr>
          <w:t>四、市场分析、调研</w:t>
        </w:r>
        <w:r>
          <w:tab/>
        </w:r>
        <w:r>
          <w:fldChar w:fldCharType="begin"/>
        </w:r>
        <w:r>
          <w:instrText xml:space="preserve"> PAGEREF _Toc16239 \h </w:instrText>
        </w:r>
        <w:r>
          <w:fldChar w:fldCharType="separate"/>
        </w:r>
        <w:r>
          <w:t>13</w:t>
        </w:r>
        <w:r>
          <w:fldChar w:fldCharType="end"/>
        </w:r>
      </w:hyperlink>
    </w:p>
    <w:p>
      <w:pPr>
        <w:pStyle w:val="TOC2"/>
        <w:tabs>
          <w:tab w:val="right" w:leader="dot" w:pos="8306"/>
        </w:tabs>
      </w:pPr>
      <w:hyperlink w:anchor="_Toc23402" w:history="1">
        <w:r>
          <w:rPr>
            <w:rFonts w:ascii="仿宋" w:eastAsia="仿宋" w:hAnsi="仿宋" w:cs="仿宋" w:hint="eastAsia"/>
            <w:lang w:eastAsia="zh-CN"/>
          </w:rPr>
          <w:t>(一)、烈士陵园、纪念馆服务行业分析</w:t>
        </w:r>
        <w:r>
          <w:tab/>
        </w:r>
        <w:r>
          <w:fldChar w:fldCharType="begin"/>
        </w:r>
        <w:r>
          <w:instrText xml:space="preserve"> PAGEREF _Toc23402 \h </w:instrText>
        </w:r>
        <w:r>
          <w:fldChar w:fldCharType="separate"/>
        </w:r>
        <w:r>
          <w:t>13</w:t>
        </w:r>
        <w:r>
          <w:fldChar w:fldCharType="end"/>
        </w:r>
      </w:hyperlink>
    </w:p>
    <w:p>
      <w:pPr>
        <w:pStyle w:val="TOC2"/>
        <w:tabs>
          <w:tab w:val="right" w:leader="dot" w:pos="8306"/>
        </w:tabs>
      </w:pPr>
      <w:hyperlink w:anchor="_Toc15346" w:history="1">
        <w:r>
          <w:rPr>
            <w:rFonts w:ascii="仿宋" w:eastAsia="仿宋" w:hAnsi="仿宋" w:cs="仿宋" w:hint="eastAsia"/>
            <w:lang w:eastAsia="zh-CN"/>
          </w:rPr>
          <w:t>(二)、烈士陵园、纪念馆服务市场分析预测</w:t>
        </w:r>
        <w:r>
          <w:tab/>
        </w:r>
        <w:r>
          <w:fldChar w:fldCharType="begin"/>
        </w:r>
        <w:r>
          <w:instrText xml:space="preserve"> PAGEREF _Toc15346 \h </w:instrText>
        </w:r>
        <w:r>
          <w:fldChar w:fldCharType="separate"/>
        </w:r>
        <w:r>
          <w:t>14</w:t>
        </w:r>
        <w:r>
          <w:fldChar w:fldCharType="end"/>
        </w:r>
      </w:hyperlink>
    </w:p>
    <w:p>
      <w:pPr>
        <w:pStyle w:val="TOC1"/>
        <w:tabs>
          <w:tab w:val="right" w:leader="dot" w:pos="8306"/>
        </w:tabs>
      </w:pPr>
      <w:hyperlink w:anchor="_Toc13792" w:history="1">
        <w:r>
          <w:rPr>
            <w:rFonts w:ascii="仿宋" w:eastAsia="仿宋" w:hAnsi="仿宋" w:cs="仿宋" w:hint="eastAsia"/>
            <w:lang w:eastAsia="zh-CN"/>
          </w:rPr>
          <w:t>五、工艺说明</w:t>
        </w:r>
        <w:r>
          <w:tab/>
        </w:r>
        <w:r>
          <w:fldChar w:fldCharType="begin"/>
        </w:r>
        <w:r>
          <w:instrText xml:space="preserve"> PAGEREF _Toc13792 \h </w:instrText>
        </w:r>
        <w:r>
          <w:fldChar w:fldCharType="separate"/>
        </w:r>
        <w:r>
          <w:t>15</w:t>
        </w:r>
        <w:r>
          <w:fldChar w:fldCharType="end"/>
        </w:r>
      </w:hyperlink>
    </w:p>
    <w:p>
      <w:pPr>
        <w:pStyle w:val="TOC2"/>
        <w:tabs>
          <w:tab w:val="right" w:leader="dot" w:pos="8306"/>
        </w:tabs>
      </w:pPr>
      <w:hyperlink w:anchor="_Toc2746" w:history="1">
        <w:r>
          <w:rPr>
            <w:rFonts w:ascii="仿宋" w:eastAsia="仿宋" w:hAnsi="仿宋" w:cs="仿宋" w:hint="eastAsia"/>
            <w:lang w:eastAsia="zh-CN"/>
          </w:rPr>
          <w:t>(一)、技术管理特点</w:t>
        </w:r>
        <w:r>
          <w:tab/>
        </w:r>
        <w:r>
          <w:fldChar w:fldCharType="begin"/>
        </w:r>
        <w:r>
          <w:instrText xml:space="preserve"> PAGEREF _Toc2746 \h </w:instrText>
        </w:r>
        <w:r>
          <w:fldChar w:fldCharType="separate"/>
        </w:r>
        <w:r>
          <w:t>15</w:t>
        </w:r>
        <w:r>
          <w:fldChar w:fldCharType="end"/>
        </w:r>
      </w:hyperlink>
    </w:p>
    <w:p>
      <w:pPr>
        <w:pStyle w:val="TOC2"/>
        <w:tabs>
          <w:tab w:val="right" w:leader="dot" w:pos="8306"/>
        </w:tabs>
      </w:pPr>
      <w:hyperlink w:anchor="_Toc17579" w:history="1">
        <w:r>
          <w:rPr>
            <w:rFonts w:ascii="仿宋" w:eastAsia="仿宋" w:hAnsi="仿宋" w:cs="仿宋" w:hint="eastAsia"/>
            <w:lang w:eastAsia="zh-CN"/>
          </w:rPr>
          <w:t>(二)、烈士陵园、纪念馆服务项目工艺技术设计方案</w:t>
        </w:r>
        <w:r>
          <w:tab/>
        </w:r>
        <w:r>
          <w:fldChar w:fldCharType="begin"/>
        </w:r>
        <w:r>
          <w:instrText xml:space="preserve"> PAGEREF _Toc17579 \h </w:instrText>
        </w:r>
        <w:r>
          <w:fldChar w:fldCharType="separate"/>
        </w:r>
        <w:r>
          <w:t>16</w:t>
        </w:r>
        <w:r>
          <w:fldChar w:fldCharType="end"/>
        </w:r>
      </w:hyperlink>
    </w:p>
    <w:p>
      <w:pPr>
        <w:pStyle w:val="TOC2"/>
        <w:tabs>
          <w:tab w:val="right" w:leader="dot" w:pos="8306"/>
        </w:tabs>
      </w:pPr>
      <w:hyperlink w:anchor="_Toc11273" w:history="1">
        <w:r>
          <w:rPr>
            <w:rFonts w:ascii="仿宋" w:eastAsia="仿宋" w:hAnsi="仿宋" w:cs="仿宋" w:hint="eastAsia"/>
            <w:lang w:eastAsia="zh-CN"/>
          </w:rPr>
          <w:t>(三)、设备选型方案</w:t>
        </w:r>
        <w:r>
          <w:tab/>
        </w:r>
        <w:r>
          <w:fldChar w:fldCharType="begin"/>
        </w:r>
        <w:r>
          <w:instrText xml:space="preserve"> PAGEREF _Toc11273 \h </w:instrText>
        </w:r>
        <w:r>
          <w:fldChar w:fldCharType="separate"/>
        </w:r>
        <w:r>
          <w:t>17</w:t>
        </w:r>
        <w:r>
          <w:fldChar w:fldCharType="end"/>
        </w:r>
      </w:hyperlink>
    </w:p>
    <w:p>
      <w:pPr>
        <w:pStyle w:val="TOC1"/>
        <w:tabs>
          <w:tab w:val="right" w:leader="dot" w:pos="8306"/>
        </w:tabs>
      </w:pPr>
      <w:hyperlink w:anchor="_Toc14926" w:history="1">
        <w:r>
          <w:rPr>
            <w:rFonts w:ascii="仿宋" w:eastAsia="仿宋" w:hAnsi="仿宋" w:cs="仿宋" w:hint="eastAsia"/>
            <w:lang w:eastAsia="zh-CN"/>
          </w:rPr>
          <w:t>六、烈士陵园、纪念馆服务项目文档管理</w:t>
        </w:r>
        <w:r>
          <w:tab/>
        </w:r>
        <w:r>
          <w:fldChar w:fldCharType="begin"/>
        </w:r>
        <w:r>
          <w:instrText xml:space="preserve"> PAGEREF _Toc14926 \h </w:instrText>
        </w:r>
        <w:r>
          <w:fldChar w:fldCharType="separate"/>
        </w:r>
        <w:r>
          <w:t>19</w:t>
        </w:r>
        <w:r>
          <w:fldChar w:fldCharType="end"/>
        </w:r>
      </w:hyperlink>
    </w:p>
    <w:p>
      <w:pPr>
        <w:pStyle w:val="TOC2"/>
        <w:tabs>
          <w:tab w:val="right" w:leader="dot" w:pos="8306"/>
        </w:tabs>
      </w:pPr>
      <w:hyperlink w:anchor="_Toc30353" w:history="1">
        <w:r>
          <w:rPr>
            <w:rFonts w:ascii="仿宋" w:eastAsia="仿宋" w:hAnsi="仿宋" w:cs="仿宋" w:hint="eastAsia"/>
            <w:lang w:eastAsia="zh-CN"/>
          </w:rPr>
          <w:t>(一)、文档编制与审查</w:t>
        </w:r>
        <w:r>
          <w:tab/>
        </w:r>
        <w:r>
          <w:fldChar w:fldCharType="begin"/>
        </w:r>
        <w:r>
          <w:instrText xml:space="preserve"> PAGEREF _Toc30353 \h </w:instrText>
        </w:r>
        <w:r>
          <w:fldChar w:fldCharType="separate"/>
        </w:r>
        <w:r>
          <w:t>19</w:t>
        </w:r>
        <w:r>
          <w:fldChar w:fldCharType="end"/>
        </w:r>
      </w:hyperlink>
    </w:p>
    <w:p>
      <w:pPr>
        <w:pStyle w:val="TOC2"/>
        <w:tabs>
          <w:tab w:val="right" w:leader="dot" w:pos="8306"/>
        </w:tabs>
      </w:pPr>
      <w:hyperlink w:anchor="_Toc12290" w:history="1">
        <w:r>
          <w:rPr>
            <w:rFonts w:ascii="仿宋" w:eastAsia="仿宋" w:hAnsi="仿宋" w:cs="仿宋" w:hint="eastAsia"/>
            <w:lang w:eastAsia="zh-CN"/>
          </w:rPr>
          <w:t>(二)、文档发布与分发</w:t>
        </w:r>
        <w:r>
          <w:tab/>
        </w:r>
        <w:r>
          <w:fldChar w:fldCharType="begin"/>
        </w:r>
        <w:r>
          <w:instrText xml:space="preserve"> PAGEREF _Toc12290 \h </w:instrText>
        </w:r>
        <w:r>
          <w:fldChar w:fldCharType="separate"/>
        </w:r>
        <w:r>
          <w:t>20</w:t>
        </w:r>
        <w:r>
          <w:fldChar w:fldCharType="end"/>
        </w:r>
      </w:hyperlink>
    </w:p>
    <w:p>
      <w:pPr>
        <w:pStyle w:val="TOC2"/>
        <w:tabs>
          <w:tab w:val="right" w:leader="dot" w:pos="8306"/>
        </w:tabs>
      </w:pPr>
      <w:hyperlink w:anchor="_Toc3763" w:history="1">
        <w:r>
          <w:rPr>
            <w:rFonts w:ascii="仿宋" w:eastAsia="仿宋" w:hAnsi="仿宋" w:cs="仿宋" w:hint="eastAsia"/>
            <w:lang w:eastAsia="zh-CN"/>
          </w:rPr>
          <w:t>(三)、文档存档与归档</w:t>
        </w:r>
        <w:r>
          <w:tab/>
        </w:r>
        <w:r>
          <w:fldChar w:fldCharType="begin"/>
        </w:r>
        <w:r>
          <w:instrText xml:space="preserve"> PAGEREF _Toc3763 \h </w:instrText>
        </w:r>
        <w:r>
          <w:fldChar w:fldCharType="separate"/>
        </w:r>
        <w:r>
          <w:t>21</w:t>
        </w:r>
        <w:r>
          <w:fldChar w:fldCharType="end"/>
        </w:r>
      </w:hyperlink>
    </w:p>
    <w:p>
      <w:pPr>
        <w:pStyle w:val="TOC1"/>
        <w:tabs>
          <w:tab w:val="right" w:leader="dot" w:pos="8306"/>
        </w:tabs>
      </w:pPr>
      <w:hyperlink w:anchor="_Toc4230" w:history="1">
        <w:r>
          <w:rPr>
            <w:rFonts w:ascii="仿宋" w:eastAsia="仿宋" w:hAnsi="仿宋" w:cs="仿宋" w:hint="eastAsia"/>
            <w:lang w:eastAsia="zh-CN"/>
          </w:rPr>
          <w:t>七、烈士陵园、纪念馆服务项目财务管理</w:t>
        </w:r>
        <w:r>
          <w:tab/>
        </w:r>
        <w:r>
          <w:fldChar w:fldCharType="begin"/>
        </w:r>
        <w:r>
          <w:instrText xml:space="preserve"> PAGEREF _Toc4230 \h </w:instrText>
        </w:r>
        <w:r>
          <w:fldChar w:fldCharType="separate"/>
        </w:r>
        <w:r>
          <w:t>22</w:t>
        </w:r>
        <w:r>
          <w:fldChar w:fldCharType="end"/>
        </w:r>
      </w:hyperlink>
    </w:p>
    <w:p>
      <w:pPr>
        <w:pStyle w:val="TOC2"/>
        <w:tabs>
          <w:tab w:val="right" w:leader="dot" w:pos="8306"/>
        </w:tabs>
      </w:pPr>
      <w:hyperlink w:anchor="_Toc13448" w:history="1">
        <w:r>
          <w:rPr>
            <w:rFonts w:ascii="仿宋" w:eastAsia="仿宋" w:hAnsi="仿宋" w:cs="仿宋" w:hint="eastAsia"/>
            <w:lang w:eastAsia="zh-CN"/>
          </w:rPr>
          <w:t>(一)、资金需求大</w:t>
        </w:r>
        <w:r>
          <w:tab/>
        </w:r>
        <w:r>
          <w:fldChar w:fldCharType="begin"/>
        </w:r>
        <w:r>
          <w:instrText xml:space="preserve"> PAGEREF _Toc13448 \h </w:instrText>
        </w:r>
        <w:r>
          <w:fldChar w:fldCharType="separate"/>
        </w:r>
        <w:r>
          <w:t>22</w:t>
        </w:r>
        <w:r>
          <w:fldChar w:fldCharType="end"/>
        </w:r>
      </w:hyperlink>
    </w:p>
    <w:p>
      <w:pPr>
        <w:pStyle w:val="TOC2"/>
        <w:tabs>
          <w:tab w:val="right" w:leader="dot" w:pos="8306"/>
        </w:tabs>
      </w:pPr>
      <w:hyperlink w:anchor="_Toc642" w:history="1">
        <w:r>
          <w:rPr>
            <w:rFonts w:ascii="仿宋" w:eastAsia="仿宋" w:hAnsi="仿宋" w:cs="仿宋" w:hint="eastAsia"/>
            <w:lang w:eastAsia="zh-CN"/>
          </w:rPr>
          <w:t>(二)、研发周期长</w:t>
        </w:r>
        <w:r>
          <w:tab/>
        </w:r>
        <w:r>
          <w:fldChar w:fldCharType="begin"/>
        </w:r>
        <w:r>
          <w:instrText xml:space="preserve"> PAGEREF _Toc642 \h </w:instrText>
        </w:r>
        <w:r>
          <w:fldChar w:fldCharType="separate"/>
        </w:r>
        <w:r>
          <w:t>23</w:t>
        </w:r>
        <w:r>
          <w:fldChar w:fldCharType="end"/>
        </w:r>
      </w:hyperlink>
    </w:p>
    <w:p>
      <w:pPr>
        <w:pStyle w:val="TOC2"/>
        <w:tabs>
          <w:tab w:val="right" w:leader="dot" w:pos="8306"/>
        </w:tabs>
      </w:pPr>
      <w:hyperlink w:anchor="_Toc1861" w:history="1">
        <w:r>
          <w:rPr>
            <w:rFonts w:ascii="仿宋" w:eastAsia="仿宋" w:hAnsi="仿宋" w:cs="仿宋" w:hint="eastAsia"/>
            <w:lang w:eastAsia="zh-CN"/>
          </w:rPr>
          <w:t>(三)、市场风险大</w:t>
        </w:r>
        <w:r>
          <w:tab/>
        </w:r>
        <w:r>
          <w:fldChar w:fldCharType="begin"/>
        </w:r>
        <w:r>
          <w:instrText xml:space="preserve"> PAGEREF _Toc1861 \h </w:instrText>
        </w:r>
        <w:r>
          <w:fldChar w:fldCharType="separate"/>
        </w:r>
        <w:r>
          <w:t>25</w:t>
        </w:r>
        <w:r>
          <w:fldChar w:fldCharType="end"/>
        </w:r>
      </w:hyperlink>
    </w:p>
    <w:p>
      <w:pPr>
        <w:pStyle w:val="TOC2"/>
        <w:tabs>
          <w:tab w:val="right" w:leader="dot" w:pos="8306"/>
        </w:tabs>
      </w:pPr>
      <w:hyperlink w:anchor="_Toc5846" w:history="1">
        <w:r>
          <w:rPr>
            <w:rFonts w:ascii="仿宋" w:eastAsia="仿宋" w:hAnsi="仿宋" w:cs="仿宋" w:hint="eastAsia"/>
            <w:lang w:eastAsia="zh-CN"/>
          </w:rPr>
          <w:t>(四)、利润率高</w:t>
        </w:r>
        <w:r>
          <w:tab/>
        </w:r>
        <w:r>
          <w:fldChar w:fldCharType="begin"/>
        </w:r>
        <w:r>
          <w:instrText xml:space="preserve"> PAGEREF _Toc5846 \h </w:instrText>
        </w:r>
        <w:r>
          <w:fldChar w:fldCharType="separate"/>
        </w:r>
        <w:r>
          <w:t>28</w:t>
        </w:r>
        <w:r>
          <w:fldChar w:fldCharType="end"/>
        </w:r>
      </w:hyperlink>
    </w:p>
    <w:p>
      <w:pPr>
        <w:pStyle w:val="TOC1"/>
        <w:tabs>
          <w:tab w:val="right" w:leader="dot" w:pos="8306"/>
        </w:tabs>
      </w:pPr>
      <w:hyperlink w:anchor="_Toc4291" w:history="1">
        <w:r>
          <w:rPr>
            <w:rFonts w:ascii="仿宋" w:eastAsia="仿宋" w:hAnsi="仿宋" w:cs="仿宋" w:hint="eastAsia"/>
            <w:lang w:eastAsia="zh-CN"/>
          </w:rPr>
          <w:t>八、烈士陵园、纪念馆服务项目社会影响</w:t>
        </w:r>
        <w:r>
          <w:tab/>
        </w:r>
        <w:r>
          <w:fldChar w:fldCharType="begin"/>
        </w:r>
        <w:r>
          <w:instrText xml:space="preserve"> PAGEREF _Toc4291 \h </w:instrText>
        </w:r>
        <w:r>
          <w:fldChar w:fldCharType="separate"/>
        </w:r>
        <w:r>
          <w:t>30</w:t>
        </w:r>
        <w:r>
          <w:fldChar w:fldCharType="end"/>
        </w:r>
      </w:hyperlink>
    </w:p>
    <w:p>
      <w:pPr>
        <w:pStyle w:val="TOC2"/>
        <w:tabs>
          <w:tab w:val="right" w:leader="dot" w:pos="8306"/>
        </w:tabs>
      </w:pPr>
      <w:hyperlink w:anchor="_Toc25230" w:history="1">
        <w:r>
          <w:rPr>
            <w:rFonts w:ascii="仿宋" w:eastAsia="仿宋" w:hAnsi="仿宋" w:cs="仿宋" w:hint="eastAsia"/>
            <w:lang w:eastAsia="zh-CN"/>
          </w:rPr>
          <w:t>(一)、社会责任与义务</w:t>
        </w:r>
        <w:r>
          <w:tab/>
        </w:r>
        <w:r>
          <w:fldChar w:fldCharType="begin"/>
        </w:r>
        <w:r>
          <w:instrText xml:space="preserve"> PAGEREF _Toc25230 \h </w:instrText>
        </w:r>
        <w:r>
          <w:fldChar w:fldCharType="separate"/>
        </w:r>
        <w:r>
          <w:t>30</w:t>
        </w:r>
        <w:r>
          <w:fldChar w:fldCharType="end"/>
        </w:r>
      </w:hyperlink>
    </w:p>
    <w:p>
      <w:pPr>
        <w:pStyle w:val="TOC2"/>
        <w:tabs>
          <w:tab w:val="right" w:leader="dot" w:pos="8306"/>
        </w:tabs>
      </w:pPr>
      <w:hyperlink w:anchor="_Toc16936" w:history="1">
        <w:r>
          <w:rPr>
            <w:rFonts w:ascii="仿宋" w:eastAsia="仿宋" w:hAnsi="仿宋" w:cs="仿宋" w:hint="eastAsia"/>
            <w:lang w:eastAsia="zh-CN"/>
          </w:rPr>
          <w:t>(二)、社会参与与沟通</w:t>
        </w:r>
        <w:r>
          <w:tab/>
        </w:r>
        <w:r>
          <w:fldChar w:fldCharType="begin"/>
        </w:r>
        <w:r>
          <w:instrText xml:space="preserve"> PAGEREF _Toc16936 \h </w:instrText>
        </w:r>
        <w:r>
          <w:fldChar w:fldCharType="separate"/>
        </w:r>
        <w:r>
          <w:t>30</w:t>
        </w:r>
        <w:r>
          <w:fldChar w:fldCharType="end"/>
        </w:r>
      </w:hyperlink>
    </w:p>
    <w:p>
      <w:pPr>
        <w:pStyle w:val="TOC1"/>
        <w:tabs>
          <w:tab w:val="right" w:leader="dot" w:pos="8306"/>
        </w:tabs>
      </w:pPr>
      <w:hyperlink w:anchor="_Toc10582" w:history="1">
        <w:r>
          <w:rPr>
            <w:rFonts w:ascii="仿宋" w:eastAsia="仿宋" w:hAnsi="仿宋" w:cs="仿宋" w:hint="eastAsia"/>
            <w:lang w:eastAsia="zh-CN"/>
          </w:rPr>
          <w:t>九、烈士陵园、纪念馆服务项目人力资源管理</w:t>
        </w:r>
        <w:r>
          <w:tab/>
        </w:r>
        <w:r>
          <w:fldChar w:fldCharType="begin"/>
        </w:r>
        <w:r>
          <w:instrText xml:space="preserve"> PAGEREF _Toc10582 \h </w:instrText>
        </w:r>
        <w:r>
          <w:fldChar w:fldCharType="separate"/>
        </w:r>
        <w:r>
          <w:t>32</w:t>
        </w:r>
        <w:r>
          <w:fldChar w:fldCharType="end"/>
        </w:r>
      </w:hyperlink>
    </w:p>
    <w:p>
      <w:pPr>
        <w:pStyle w:val="TOC2"/>
        <w:tabs>
          <w:tab w:val="right" w:leader="dot" w:pos="8306"/>
        </w:tabs>
      </w:pPr>
      <w:hyperlink w:anchor="_Toc4875" w:history="1">
        <w:r>
          <w:rPr>
            <w:rFonts w:ascii="仿宋" w:eastAsia="仿宋" w:hAnsi="仿宋" w:cs="仿宋" w:hint="eastAsia"/>
            <w:lang w:eastAsia="zh-CN"/>
          </w:rPr>
          <w:t>(一)、建立健全的预算管理制度</w:t>
        </w:r>
        <w:r>
          <w:tab/>
        </w:r>
        <w:r>
          <w:fldChar w:fldCharType="begin"/>
        </w:r>
        <w:r>
          <w:instrText xml:space="preserve"> PAGEREF _Toc4875 \h </w:instrText>
        </w:r>
        <w:r>
          <w:fldChar w:fldCharType="separate"/>
        </w:r>
        <w:r>
          <w:t>32</w:t>
        </w:r>
        <w:r>
          <w:fldChar w:fldCharType="end"/>
        </w:r>
      </w:hyperlink>
    </w:p>
    <w:p>
      <w:pPr>
        <w:pStyle w:val="TOC2"/>
        <w:tabs>
          <w:tab w:val="right" w:leader="dot" w:pos="8306"/>
        </w:tabs>
      </w:pPr>
      <w:hyperlink w:anchor="_Toc9373" w:history="1">
        <w:r>
          <w:rPr>
            <w:rFonts w:ascii="仿宋" w:eastAsia="仿宋" w:hAnsi="仿宋" w:cs="仿宋" w:hint="eastAsia"/>
            <w:lang w:eastAsia="zh-CN"/>
          </w:rPr>
          <w:t>(二)、加强资金流动监控</w:t>
        </w:r>
        <w:r>
          <w:tab/>
        </w:r>
        <w:r>
          <w:fldChar w:fldCharType="begin"/>
        </w:r>
        <w:r>
          <w:instrText xml:space="preserve"> PAGEREF _Toc9373 \h </w:instrText>
        </w:r>
        <w:r>
          <w:fldChar w:fldCharType="separate"/>
        </w:r>
        <w:r>
          <w:t>33</w:t>
        </w:r>
        <w:r>
          <w:fldChar w:fldCharType="end"/>
        </w:r>
      </w:hyperlink>
    </w:p>
    <w:p>
      <w:pPr>
        <w:pStyle w:val="TOC2"/>
        <w:tabs>
          <w:tab w:val="right" w:leader="dot" w:pos="8306"/>
        </w:tabs>
      </w:pPr>
      <w:hyperlink w:anchor="_Toc16009" w:history="1">
        <w:r>
          <w:rPr>
            <w:rFonts w:ascii="仿宋" w:eastAsia="仿宋" w:hAnsi="仿宋" w:cs="仿宋" w:hint="eastAsia"/>
            <w:lang w:eastAsia="zh-CN"/>
          </w:rPr>
          <w:t>(三)、制定完善的风险控制机制</w:t>
        </w:r>
        <w:r>
          <w:tab/>
        </w:r>
        <w:r>
          <w:fldChar w:fldCharType="begin"/>
        </w:r>
        <w:r>
          <w:instrText xml:space="preserve"> PAGEREF _Toc16009 \h </w:instrText>
        </w:r>
        <w:r>
          <w:fldChar w:fldCharType="separate"/>
        </w:r>
        <w:r>
          <w:t>35</w:t>
        </w:r>
        <w:r>
          <w:fldChar w:fldCharType="end"/>
        </w:r>
      </w:hyperlink>
    </w:p>
    <w:p>
      <w:pPr>
        <w:pStyle w:val="TOC2"/>
        <w:tabs>
          <w:tab w:val="right" w:leader="dot" w:pos="8306"/>
        </w:tabs>
      </w:pPr>
      <w:hyperlink w:anchor="_Toc5324" w:history="1">
        <w:r>
          <w:rPr>
            <w:rFonts w:ascii="仿宋" w:eastAsia="仿宋" w:hAnsi="仿宋" w:cs="仿宋" w:hint="eastAsia"/>
            <w:lang w:eastAsia="zh-CN"/>
          </w:rPr>
          <w:t>(四)、优化成本管理</w:t>
        </w:r>
        <w:r>
          <w:tab/>
        </w:r>
        <w:r>
          <w:fldChar w:fldCharType="begin"/>
        </w:r>
        <w:r>
          <w:instrText xml:space="preserve"> PAGEREF _Toc5324 \h </w:instrText>
        </w:r>
        <w:r>
          <w:fldChar w:fldCharType="separate"/>
        </w:r>
        <w:r>
          <w:t>36</w:t>
        </w:r>
        <w:r>
          <w:fldChar w:fldCharType="end"/>
        </w:r>
      </w:hyperlink>
    </w:p>
    <w:p>
      <w:pPr>
        <w:pStyle w:val="TOC1"/>
        <w:tabs>
          <w:tab w:val="right" w:leader="dot" w:pos="8306"/>
        </w:tabs>
      </w:pPr>
      <w:hyperlink w:anchor="_Toc13856" w:history="1">
        <w:r>
          <w:rPr>
            <w:rFonts w:ascii="仿宋" w:eastAsia="仿宋" w:hAnsi="仿宋" w:cs="仿宋" w:hint="eastAsia"/>
            <w:lang w:eastAsia="zh-CN"/>
          </w:rPr>
          <w:t>十、烈士陵园、纪念馆服务项目技术管理</w:t>
        </w:r>
        <w:r>
          <w:tab/>
        </w:r>
        <w:r>
          <w:fldChar w:fldCharType="begin"/>
        </w:r>
        <w:r>
          <w:instrText xml:space="preserve"> PAGEREF _Toc13856 \h </w:instrText>
        </w:r>
        <w:r>
          <w:fldChar w:fldCharType="separate"/>
        </w:r>
        <w:r>
          <w:t>38</w:t>
        </w:r>
        <w:r>
          <w:fldChar w:fldCharType="end"/>
        </w:r>
      </w:hyperlink>
    </w:p>
    <w:p>
      <w:pPr>
        <w:pStyle w:val="TOC2"/>
        <w:tabs>
          <w:tab w:val="right" w:leader="dot" w:pos="8306"/>
        </w:tabs>
      </w:pPr>
      <w:hyperlink w:anchor="_Toc30011" w:history="1">
        <w:r>
          <w:rPr>
            <w:rFonts w:ascii="仿宋" w:eastAsia="仿宋" w:hAnsi="仿宋" w:cs="仿宋" w:hint="eastAsia"/>
            <w:lang w:eastAsia="zh-CN"/>
          </w:rPr>
          <w:t>(一)、技术方案选用方向</w:t>
        </w:r>
        <w:r>
          <w:tab/>
        </w:r>
        <w:r>
          <w:fldChar w:fldCharType="begin"/>
        </w:r>
        <w:r>
          <w:instrText xml:space="preserve"> PAGEREF _Toc30011 \h </w:instrText>
        </w:r>
        <w:r>
          <w:fldChar w:fldCharType="separate"/>
        </w:r>
        <w:r>
          <w:t>38</w:t>
        </w:r>
        <w:r>
          <w:fldChar w:fldCharType="end"/>
        </w:r>
      </w:hyperlink>
    </w:p>
    <w:p>
      <w:pPr>
        <w:pStyle w:val="TOC2"/>
        <w:tabs>
          <w:tab w:val="right" w:leader="dot" w:pos="8306"/>
        </w:tabs>
      </w:pPr>
      <w:hyperlink w:anchor="_Toc24657" w:history="1">
        <w:r>
          <w:rPr>
            <w:rFonts w:ascii="仿宋" w:eastAsia="仿宋" w:hAnsi="仿宋" w:cs="仿宋" w:hint="eastAsia"/>
            <w:lang w:eastAsia="zh-CN"/>
          </w:rPr>
          <w:t>(二)、工艺技术方案选用原则</w:t>
        </w:r>
        <w:r>
          <w:tab/>
        </w:r>
        <w:r>
          <w:fldChar w:fldCharType="begin"/>
        </w:r>
        <w:r>
          <w:instrText xml:space="preserve"> PAGEREF _Toc24657 \h </w:instrText>
        </w:r>
        <w:r>
          <w:fldChar w:fldCharType="separate"/>
        </w:r>
        <w:r>
          <w:t>40</w:t>
        </w:r>
        <w:r>
          <w:fldChar w:fldCharType="end"/>
        </w:r>
      </w:hyperlink>
    </w:p>
    <w:p>
      <w:pPr>
        <w:pStyle w:val="TOC2"/>
        <w:tabs>
          <w:tab w:val="right" w:leader="dot" w:pos="8306"/>
        </w:tabs>
      </w:pPr>
      <w:hyperlink w:anchor="_Toc12492" w:history="1">
        <w:r>
          <w:rPr>
            <w:rFonts w:ascii="仿宋" w:eastAsia="仿宋" w:hAnsi="仿宋" w:cs="仿宋" w:hint="eastAsia"/>
            <w:lang w:eastAsia="zh-CN"/>
          </w:rPr>
          <w:t>(三)、工艺技术方案要求</w:t>
        </w:r>
        <w:r>
          <w:tab/>
        </w:r>
        <w:r>
          <w:fldChar w:fldCharType="begin"/>
        </w:r>
        <w:r>
          <w:instrText xml:space="preserve"> PAGEREF _Toc12492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77" w:history="1">
        <w:r>
          <w:rPr>
            <w:rFonts w:ascii="仿宋" w:eastAsia="仿宋" w:hAnsi="仿宋" w:cs="仿宋" w:hint="eastAsia"/>
            <w:lang w:eastAsia="zh-CN"/>
          </w:rPr>
          <w:t>十一、生产安全保护</w:t>
        </w:r>
        <w:r>
          <w:tab/>
        </w:r>
        <w:r>
          <w:fldChar w:fldCharType="begin"/>
        </w:r>
        <w:r>
          <w:instrText xml:space="preserve"> PAGEREF _Toc10577 \h </w:instrText>
        </w:r>
        <w:r>
          <w:fldChar w:fldCharType="separate"/>
        </w:r>
        <w:r>
          <w:t>44</w:t>
        </w:r>
        <w:r>
          <w:fldChar w:fldCharType="end"/>
        </w:r>
      </w:hyperlink>
    </w:p>
    <w:p>
      <w:pPr>
        <w:pStyle w:val="TOC2"/>
        <w:tabs>
          <w:tab w:val="right" w:leader="dot" w:pos="8306"/>
        </w:tabs>
      </w:pPr>
      <w:hyperlink w:anchor="_Toc25681" w:history="1">
        <w:r>
          <w:rPr>
            <w:rFonts w:ascii="仿宋" w:eastAsia="仿宋" w:hAnsi="仿宋" w:cs="仿宋" w:hint="eastAsia"/>
            <w:lang w:eastAsia="zh-CN"/>
          </w:rPr>
          <w:t>(一)、消防安全</w:t>
        </w:r>
        <w:r>
          <w:tab/>
        </w:r>
        <w:r>
          <w:fldChar w:fldCharType="begin"/>
        </w:r>
        <w:r>
          <w:instrText xml:space="preserve"> PAGEREF _Toc25681 \h </w:instrText>
        </w:r>
        <w:r>
          <w:fldChar w:fldCharType="separate"/>
        </w:r>
        <w:r>
          <w:t>44</w:t>
        </w:r>
        <w:r>
          <w:fldChar w:fldCharType="end"/>
        </w:r>
      </w:hyperlink>
    </w:p>
    <w:p>
      <w:pPr>
        <w:pStyle w:val="TOC2"/>
        <w:tabs>
          <w:tab w:val="right" w:leader="dot" w:pos="8306"/>
        </w:tabs>
      </w:pPr>
      <w:hyperlink w:anchor="_Toc24152" w:history="1">
        <w:r>
          <w:rPr>
            <w:rFonts w:ascii="仿宋" w:eastAsia="仿宋" w:hAnsi="仿宋" w:cs="仿宋" w:hint="eastAsia"/>
            <w:lang w:eastAsia="zh-CN"/>
          </w:rPr>
          <w:t>(二)、防火防爆总图布置措施</w:t>
        </w:r>
        <w:r>
          <w:tab/>
        </w:r>
        <w:r>
          <w:fldChar w:fldCharType="begin"/>
        </w:r>
        <w:r>
          <w:instrText xml:space="preserve"> PAGEREF _Toc24152 \h </w:instrText>
        </w:r>
        <w:r>
          <w:fldChar w:fldCharType="separate"/>
        </w:r>
        <w:r>
          <w:t>46</w:t>
        </w:r>
        <w:r>
          <w:fldChar w:fldCharType="end"/>
        </w:r>
      </w:hyperlink>
    </w:p>
    <w:p>
      <w:pPr>
        <w:pStyle w:val="TOC2"/>
        <w:tabs>
          <w:tab w:val="right" w:leader="dot" w:pos="8306"/>
        </w:tabs>
      </w:pPr>
      <w:hyperlink w:anchor="_Toc25892" w:history="1">
        <w:r>
          <w:rPr>
            <w:rFonts w:ascii="仿宋" w:eastAsia="仿宋" w:hAnsi="仿宋" w:cs="仿宋" w:hint="eastAsia"/>
            <w:lang w:eastAsia="zh-CN"/>
          </w:rPr>
          <w:t>(三)、自然灾害防范措施</w:t>
        </w:r>
        <w:r>
          <w:tab/>
        </w:r>
        <w:r>
          <w:fldChar w:fldCharType="begin"/>
        </w:r>
        <w:r>
          <w:instrText xml:space="preserve"> PAGEREF _Toc25892 \h </w:instrText>
        </w:r>
        <w:r>
          <w:fldChar w:fldCharType="separate"/>
        </w:r>
        <w:r>
          <w:t>47</w:t>
        </w:r>
        <w:r>
          <w:fldChar w:fldCharType="end"/>
        </w:r>
      </w:hyperlink>
    </w:p>
    <w:p>
      <w:pPr>
        <w:pStyle w:val="TOC2"/>
        <w:tabs>
          <w:tab w:val="right" w:leader="dot" w:pos="8306"/>
        </w:tabs>
      </w:pPr>
      <w:hyperlink w:anchor="_Toc20555" w:history="1">
        <w:r>
          <w:rPr>
            <w:rFonts w:ascii="仿宋" w:eastAsia="仿宋" w:hAnsi="仿宋" w:cs="仿宋" w:hint="eastAsia"/>
            <w:lang w:eastAsia="zh-CN"/>
          </w:rPr>
          <w:t>(四)、安全色及安全标志使用要求</w:t>
        </w:r>
        <w:r>
          <w:tab/>
        </w:r>
        <w:r>
          <w:fldChar w:fldCharType="begin"/>
        </w:r>
        <w:r>
          <w:instrText xml:space="preserve"> PAGEREF _Toc20555 \h </w:instrText>
        </w:r>
        <w:r>
          <w:fldChar w:fldCharType="separate"/>
        </w:r>
        <w:r>
          <w:t>48</w:t>
        </w:r>
        <w:r>
          <w:fldChar w:fldCharType="end"/>
        </w:r>
      </w:hyperlink>
    </w:p>
    <w:p>
      <w:pPr>
        <w:pStyle w:val="TOC2"/>
        <w:tabs>
          <w:tab w:val="right" w:leader="dot" w:pos="8306"/>
        </w:tabs>
      </w:pPr>
      <w:hyperlink w:anchor="_Toc13733" w:history="1">
        <w:r>
          <w:rPr>
            <w:rFonts w:ascii="仿宋" w:eastAsia="仿宋" w:hAnsi="仿宋" w:cs="仿宋" w:hint="eastAsia"/>
            <w:lang w:eastAsia="zh-CN"/>
          </w:rPr>
          <w:t>(五)、防尘防毒措施</w:t>
        </w:r>
        <w:r>
          <w:tab/>
        </w:r>
        <w:r>
          <w:fldChar w:fldCharType="begin"/>
        </w:r>
        <w:r>
          <w:instrText xml:space="preserve"> PAGEREF _Toc13733 \h </w:instrText>
        </w:r>
        <w:r>
          <w:fldChar w:fldCharType="separate"/>
        </w:r>
        <w:r>
          <w:t>49</w:t>
        </w:r>
        <w:r>
          <w:fldChar w:fldCharType="end"/>
        </w:r>
      </w:hyperlink>
    </w:p>
    <w:p>
      <w:pPr>
        <w:pStyle w:val="TOC2"/>
        <w:tabs>
          <w:tab w:val="right" w:leader="dot" w:pos="8306"/>
        </w:tabs>
      </w:pPr>
      <w:hyperlink w:anchor="_Toc24789" w:history="1">
        <w:r>
          <w:rPr>
            <w:rFonts w:ascii="仿宋" w:eastAsia="仿宋" w:hAnsi="仿宋" w:cs="仿宋" w:hint="eastAsia"/>
            <w:lang w:eastAsia="zh-CN"/>
          </w:rPr>
          <w:t>(六)、防静电、触电防护及防雷措施</w:t>
        </w:r>
        <w:r>
          <w:tab/>
        </w:r>
        <w:r>
          <w:fldChar w:fldCharType="begin"/>
        </w:r>
        <w:r>
          <w:instrText xml:space="preserve"> PAGEREF _Toc24789 \h </w:instrText>
        </w:r>
        <w:r>
          <w:fldChar w:fldCharType="separate"/>
        </w:r>
        <w:r>
          <w:t>50</w:t>
        </w:r>
        <w:r>
          <w:fldChar w:fldCharType="end"/>
        </w:r>
      </w:hyperlink>
    </w:p>
    <w:p>
      <w:pPr>
        <w:pStyle w:val="TOC2"/>
        <w:tabs>
          <w:tab w:val="right" w:leader="dot" w:pos="8306"/>
        </w:tabs>
      </w:pPr>
      <w:hyperlink w:anchor="_Toc7799" w:history="1">
        <w:r>
          <w:rPr>
            <w:rFonts w:ascii="仿宋" w:eastAsia="仿宋" w:hAnsi="仿宋" w:cs="仿宋" w:hint="eastAsia"/>
            <w:lang w:eastAsia="zh-CN"/>
          </w:rPr>
          <w:t>(七)、机械设备安全保障措施</w:t>
        </w:r>
        <w:r>
          <w:tab/>
        </w:r>
        <w:r>
          <w:fldChar w:fldCharType="begin"/>
        </w:r>
        <w:r>
          <w:instrText xml:space="preserve"> PAGEREF _Toc7799 \h </w:instrText>
        </w:r>
        <w:r>
          <w:fldChar w:fldCharType="separate"/>
        </w:r>
        <w:r>
          <w:t>51</w:t>
        </w:r>
        <w:r>
          <w:fldChar w:fldCharType="end"/>
        </w:r>
      </w:hyperlink>
    </w:p>
    <w:p>
      <w:pPr>
        <w:pStyle w:val="TOC1"/>
        <w:tabs>
          <w:tab w:val="right" w:leader="dot" w:pos="8306"/>
        </w:tabs>
      </w:pPr>
      <w:hyperlink w:anchor="_Toc29999" w:history="1">
        <w:r>
          <w:rPr>
            <w:rFonts w:ascii="仿宋" w:eastAsia="仿宋" w:hAnsi="仿宋" w:cs="仿宋" w:hint="eastAsia"/>
            <w:lang w:eastAsia="zh-CN"/>
          </w:rPr>
          <w:t>十二、烈士陵园、纪念馆服务项目环境影响分析</w:t>
        </w:r>
        <w:r>
          <w:tab/>
        </w:r>
        <w:r>
          <w:fldChar w:fldCharType="begin"/>
        </w:r>
        <w:r>
          <w:instrText xml:space="preserve"> PAGEREF _Toc29999 \h </w:instrText>
        </w:r>
        <w:r>
          <w:fldChar w:fldCharType="separate"/>
        </w:r>
        <w:r>
          <w:t>53</w:t>
        </w:r>
        <w:r>
          <w:fldChar w:fldCharType="end"/>
        </w:r>
      </w:hyperlink>
    </w:p>
    <w:p>
      <w:pPr>
        <w:pStyle w:val="TOC2"/>
        <w:tabs>
          <w:tab w:val="right" w:leader="dot" w:pos="8306"/>
        </w:tabs>
      </w:pPr>
      <w:hyperlink w:anchor="_Toc6820" w:history="1">
        <w:r>
          <w:rPr>
            <w:rFonts w:ascii="仿宋" w:eastAsia="仿宋" w:hAnsi="仿宋" w:cs="仿宋" w:hint="eastAsia"/>
            <w:lang w:eastAsia="zh-CN"/>
          </w:rPr>
          <w:t>(一)、建设区域环境质量现状</w:t>
        </w:r>
        <w:r>
          <w:tab/>
        </w:r>
        <w:r>
          <w:fldChar w:fldCharType="begin"/>
        </w:r>
        <w:r>
          <w:instrText xml:space="preserve"> PAGEREF _Toc6820 \h </w:instrText>
        </w:r>
        <w:r>
          <w:fldChar w:fldCharType="separate"/>
        </w:r>
        <w:r>
          <w:t>53</w:t>
        </w:r>
        <w:r>
          <w:fldChar w:fldCharType="end"/>
        </w:r>
      </w:hyperlink>
    </w:p>
    <w:p>
      <w:pPr>
        <w:pStyle w:val="TOC2"/>
        <w:tabs>
          <w:tab w:val="right" w:leader="dot" w:pos="8306"/>
        </w:tabs>
      </w:pPr>
      <w:hyperlink w:anchor="_Toc25626" w:history="1">
        <w:r>
          <w:rPr>
            <w:rFonts w:ascii="仿宋" w:eastAsia="仿宋" w:hAnsi="仿宋" w:cs="仿宋" w:hint="eastAsia"/>
            <w:lang w:eastAsia="zh-CN"/>
          </w:rPr>
          <w:t>(二)、建设期环境保护</w:t>
        </w:r>
        <w:r>
          <w:tab/>
        </w:r>
        <w:r>
          <w:fldChar w:fldCharType="begin"/>
        </w:r>
        <w:r>
          <w:instrText xml:space="preserve"> PAGEREF _Toc25626 \h </w:instrText>
        </w:r>
        <w:r>
          <w:fldChar w:fldCharType="separate"/>
        </w:r>
        <w:r>
          <w:t>54</w:t>
        </w:r>
        <w:r>
          <w:fldChar w:fldCharType="end"/>
        </w:r>
      </w:hyperlink>
    </w:p>
    <w:p>
      <w:pPr>
        <w:pStyle w:val="TOC2"/>
        <w:tabs>
          <w:tab w:val="right" w:leader="dot" w:pos="8306"/>
        </w:tabs>
      </w:pPr>
      <w:hyperlink w:anchor="_Toc30247" w:history="1">
        <w:r>
          <w:rPr>
            <w:rFonts w:ascii="仿宋" w:eastAsia="仿宋" w:hAnsi="仿宋" w:cs="仿宋" w:hint="eastAsia"/>
            <w:lang w:eastAsia="zh-CN"/>
          </w:rPr>
          <w:t>(三)、运营期环境保护</w:t>
        </w:r>
        <w:r>
          <w:tab/>
        </w:r>
        <w:r>
          <w:fldChar w:fldCharType="begin"/>
        </w:r>
        <w:r>
          <w:instrText xml:space="preserve"> PAGEREF _Toc30247 \h </w:instrText>
        </w:r>
        <w:r>
          <w:fldChar w:fldCharType="separate"/>
        </w:r>
        <w:r>
          <w:t>56</w:t>
        </w:r>
        <w:r>
          <w:fldChar w:fldCharType="end"/>
        </w:r>
      </w:hyperlink>
    </w:p>
    <w:p>
      <w:pPr>
        <w:pStyle w:val="TOC2"/>
        <w:tabs>
          <w:tab w:val="right" w:leader="dot" w:pos="8306"/>
        </w:tabs>
      </w:pPr>
      <w:hyperlink w:anchor="_Toc24807" w:history="1">
        <w:r>
          <w:rPr>
            <w:rFonts w:ascii="仿宋" w:eastAsia="仿宋" w:hAnsi="仿宋" w:cs="仿宋" w:hint="eastAsia"/>
            <w:lang w:eastAsia="zh-CN"/>
          </w:rPr>
          <w:t>(四)、烈士陵园、纪念馆服务项目建设对区域经济的影响</w:t>
        </w:r>
        <w:r>
          <w:tab/>
        </w:r>
        <w:r>
          <w:fldChar w:fldCharType="begin"/>
        </w:r>
        <w:r>
          <w:instrText xml:space="preserve"> PAGEREF _Toc24807 \h </w:instrText>
        </w:r>
        <w:r>
          <w:fldChar w:fldCharType="separate"/>
        </w:r>
        <w:r>
          <w:t>57</w:t>
        </w:r>
        <w:r>
          <w:fldChar w:fldCharType="end"/>
        </w:r>
      </w:hyperlink>
    </w:p>
    <w:p>
      <w:pPr>
        <w:pStyle w:val="TOC2"/>
        <w:tabs>
          <w:tab w:val="right" w:leader="dot" w:pos="8306"/>
        </w:tabs>
      </w:pPr>
      <w:hyperlink w:anchor="_Toc14688" w:history="1">
        <w:r>
          <w:rPr>
            <w:rFonts w:ascii="仿宋" w:eastAsia="仿宋" w:hAnsi="仿宋" w:cs="仿宋" w:hint="eastAsia"/>
            <w:lang w:eastAsia="zh-CN"/>
          </w:rPr>
          <w:t>(五)、废弃物处理</w:t>
        </w:r>
        <w:r>
          <w:tab/>
        </w:r>
        <w:r>
          <w:fldChar w:fldCharType="begin"/>
        </w:r>
        <w:r>
          <w:instrText xml:space="preserve"> PAGEREF _Toc14688 \h </w:instrText>
        </w:r>
        <w:r>
          <w:fldChar w:fldCharType="separate"/>
        </w:r>
        <w:r>
          <w:t>59</w:t>
        </w:r>
        <w:r>
          <w:fldChar w:fldCharType="end"/>
        </w:r>
      </w:hyperlink>
    </w:p>
    <w:p>
      <w:pPr>
        <w:pStyle w:val="TOC2"/>
        <w:tabs>
          <w:tab w:val="right" w:leader="dot" w:pos="8306"/>
        </w:tabs>
      </w:pPr>
      <w:hyperlink w:anchor="_Toc13182" w:history="1">
        <w:r>
          <w:rPr>
            <w:rFonts w:ascii="仿宋" w:eastAsia="仿宋" w:hAnsi="仿宋" w:cs="仿宋" w:hint="eastAsia"/>
            <w:lang w:eastAsia="zh-CN"/>
          </w:rPr>
          <w:t>(六)、特殊环境影响分析</w:t>
        </w:r>
        <w:r>
          <w:tab/>
        </w:r>
        <w:r>
          <w:fldChar w:fldCharType="begin"/>
        </w:r>
        <w:r>
          <w:instrText xml:space="preserve"> PAGEREF _Toc13182 \h </w:instrText>
        </w:r>
        <w:r>
          <w:fldChar w:fldCharType="separate"/>
        </w:r>
        <w:r>
          <w:t>60</w:t>
        </w:r>
        <w:r>
          <w:fldChar w:fldCharType="end"/>
        </w:r>
      </w:hyperlink>
    </w:p>
    <w:p>
      <w:pPr>
        <w:pStyle w:val="TOC2"/>
        <w:tabs>
          <w:tab w:val="right" w:leader="dot" w:pos="8306"/>
        </w:tabs>
      </w:pPr>
      <w:hyperlink w:anchor="_Toc4472" w:history="1">
        <w:r>
          <w:rPr>
            <w:rFonts w:ascii="仿宋" w:eastAsia="仿宋" w:hAnsi="仿宋" w:cs="仿宋" w:hint="eastAsia"/>
            <w:lang w:eastAsia="zh-CN"/>
          </w:rPr>
          <w:t>(七)、清洁生产</w:t>
        </w:r>
        <w:r>
          <w:tab/>
        </w:r>
        <w:r>
          <w:fldChar w:fldCharType="begin"/>
        </w:r>
        <w:r>
          <w:instrText xml:space="preserve"> PAGEREF _Toc4472 \h </w:instrText>
        </w:r>
        <w:r>
          <w:fldChar w:fldCharType="separate"/>
        </w:r>
        <w:r>
          <w:t>61</w:t>
        </w:r>
        <w:r>
          <w:fldChar w:fldCharType="end"/>
        </w:r>
      </w:hyperlink>
    </w:p>
    <w:p>
      <w:pPr>
        <w:pStyle w:val="TOC2"/>
        <w:tabs>
          <w:tab w:val="right" w:leader="dot" w:pos="8306"/>
        </w:tabs>
      </w:pPr>
      <w:hyperlink w:anchor="_Toc19897" w:history="1">
        <w:r>
          <w:rPr>
            <w:rFonts w:ascii="仿宋" w:eastAsia="仿宋" w:hAnsi="仿宋" w:cs="仿宋" w:hint="eastAsia"/>
            <w:lang w:eastAsia="zh-CN"/>
          </w:rPr>
          <w:t>(八)、环境保护综合评价</w:t>
        </w:r>
        <w:r>
          <w:tab/>
        </w:r>
        <w:r>
          <w:fldChar w:fldCharType="begin"/>
        </w:r>
        <w:r>
          <w:instrText xml:space="preserve"> PAGEREF _Toc19897 \h </w:instrText>
        </w:r>
        <w:r>
          <w:fldChar w:fldCharType="separate"/>
        </w:r>
        <w:r>
          <w:t>63</w:t>
        </w:r>
        <w:r>
          <w:fldChar w:fldCharType="end"/>
        </w:r>
      </w:hyperlink>
    </w:p>
    <w:p>
      <w:pPr>
        <w:pStyle w:val="TOC1"/>
        <w:tabs>
          <w:tab w:val="right" w:leader="dot" w:pos="8306"/>
        </w:tabs>
      </w:pPr>
      <w:hyperlink w:anchor="_Toc9429" w:history="1">
        <w:r>
          <w:rPr>
            <w:rFonts w:ascii="仿宋" w:eastAsia="仿宋" w:hAnsi="仿宋" w:cs="仿宋" w:hint="eastAsia"/>
            <w:lang w:eastAsia="zh-CN"/>
          </w:rPr>
          <w:t>十三、烈士陵园、纪念馆服务项目工程方案分析</w:t>
        </w:r>
        <w:r>
          <w:tab/>
        </w:r>
        <w:r>
          <w:fldChar w:fldCharType="begin"/>
        </w:r>
        <w:r>
          <w:instrText xml:space="preserve"> PAGEREF _Toc9429 \h </w:instrText>
        </w:r>
        <w:r>
          <w:fldChar w:fldCharType="separate"/>
        </w:r>
        <w:r>
          <w:t>64</w:t>
        </w:r>
        <w:r>
          <w:fldChar w:fldCharType="end"/>
        </w:r>
      </w:hyperlink>
    </w:p>
    <w:p>
      <w:pPr>
        <w:pStyle w:val="TOC2"/>
        <w:tabs>
          <w:tab w:val="right" w:leader="dot" w:pos="8306"/>
        </w:tabs>
      </w:pPr>
      <w:hyperlink w:anchor="_Toc4250" w:history="1">
        <w:r>
          <w:rPr>
            <w:rFonts w:ascii="仿宋" w:eastAsia="仿宋" w:hAnsi="仿宋" w:cs="仿宋" w:hint="eastAsia"/>
            <w:lang w:eastAsia="zh-CN"/>
          </w:rPr>
          <w:t>(一)、建筑工程设计原则</w:t>
        </w:r>
        <w:r>
          <w:tab/>
        </w:r>
        <w:r>
          <w:fldChar w:fldCharType="begin"/>
        </w:r>
        <w:r>
          <w:instrText xml:space="preserve"> PAGEREF _Toc4250 \h </w:instrText>
        </w:r>
        <w:r>
          <w:fldChar w:fldCharType="separate"/>
        </w:r>
        <w:r>
          <w:t>64</w:t>
        </w:r>
        <w:r>
          <w:fldChar w:fldCharType="end"/>
        </w:r>
      </w:hyperlink>
    </w:p>
    <w:p>
      <w:pPr>
        <w:pStyle w:val="TOC2"/>
        <w:tabs>
          <w:tab w:val="right" w:leader="dot" w:pos="8306"/>
        </w:tabs>
      </w:pPr>
      <w:hyperlink w:anchor="_Toc31731" w:history="1">
        <w:r>
          <w:rPr>
            <w:rFonts w:ascii="仿宋" w:eastAsia="仿宋" w:hAnsi="仿宋" w:cs="仿宋" w:hint="eastAsia"/>
            <w:lang w:eastAsia="zh-CN"/>
          </w:rPr>
          <w:t>(二)、土建工程建设指标</w:t>
        </w:r>
        <w:r>
          <w:tab/>
        </w:r>
        <w:r>
          <w:fldChar w:fldCharType="begin"/>
        </w:r>
        <w:r>
          <w:instrText xml:space="preserve"> PAGEREF _Toc31731 \h </w:instrText>
        </w:r>
        <w:r>
          <w:fldChar w:fldCharType="separate"/>
        </w:r>
        <w:r>
          <w:t>67</w:t>
        </w:r>
        <w:r>
          <w:fldChar w:fldCharType="end"/>
        </w:r>
      </w:hyperlink>
    </w:p>
    <w:p>
      <w:pPr>
        <w:pStyle w:val="TOC1"/>
        <w:tabs>
          <w:tab w:val="right" w:leader="dot" w:pos="8306"/>
        </w:tabs>
      </w:pPr>
      <w:hyperlink w:anchor="_Toc26652" w:history="1">
        <w:r>
          <w:rPr>
            <w:rFonts w:ascii="仿宋" w:eastAsia="仿宋" w:hAnsi="仿宋" w:cs="仿宋" w:hint="eastAsia"/>
            <w:lang w:eastAsia="zh-CN"/>
          </w:rPr>
          <w:t>十四、烈士陵园、纪念馆服务项目治理与监督</w:t>
        </w:r>
        <w:r>
          <w:tab/>
        </w:r>
        <w:r>
          <w:fldChar w:fldCharType="begin"/>
        </w:r>
        <w:r>
          <w:instrText xml:space="preserve"> PAGEREF _Toc26652 \h </w:instrText>
        </w:r>
        <w:r>
          <w:fldChar w:fldCharType="separate"/>
        </w:r>
        <w:r>
          <w:t>69</w:t>
        </w:r>
        <w:r>
          <w:fldChar w:fldCharType="end"/>
        </w:r>
      </w:hyperlink>
    </w:p>
    <w:p>
      <w:pPr>
        <w:pStyle w:val="TOC2"/>
        <w:tabs>
          <w:tab w:val="right" w:leader="dot" w:pos="8306"/>
        </w:tabs>
      </w:pPr>
      <w:hyperlink w:anchor="_Toc10864" w:history="1">
        <w:r>
          <w:rPr>
            <w:rFonts w:ascii="仿宋" w:eastAsia="仿宋" w:hAnsi="仿宋" w:cs="仿宋" w:hint="eastAsia"/>
            <w:lang w:eastAsia="zh-CN"/>
          </w:rPr>
          <w:t>(一)、烈士陵园、纪念馆服务项目治理结构</w:t>
        </w:r>
        <w:r>
          <w:tab/>
        </w:r>
        <w:r>
          <w:fldChar w:fldCharType="begin"/>
        </w:r>
        <w:r>
          <w:instrText xml:space="preserve"> PAGEREF _Toc10864 \h </w:instrText>
        </w:r>
        <w:r>
          <w:fldChar w:fldCharType="separate"/>
        </w:r>
        <w:r>
          <w:t>69</w:t>
        </w:r>
        <w:r>
          <w:fldChar w:fldCharType="end"/>
        </w:r>
      </w:hyperlink>
    </w:p>
    <w:p>
      <w:pPr>
        <w:pStyle w:val="TOC2"/>
        <w:tabs>
          <w:tab w:val="right" w:leader="dot" w:pos="8306"/>
        </w:tabs>
      </w:pPr>
      <w:hyperlink w:anchor="_Toc23224" w:history="1">
        <w:r>
          <w:rPr>
            <w:rFonts w:ascii="仿宋" w:eastAsia="仿宋" w:hAnsi="仿宋" w:cs="仿宋" w:hint="eastAsia"/>
            <w:lang w:eastAsia="zh-CN"/>
          </w:rPr>
          <w:t>(二)、监督与审计</w:t>
        </w:r>
        <w:r>
          <w:tab/>
        </w:r>
        <w:r>
          <w:fldChar w:fldCharType="begin"/>
        </w:r>
        <w:r>
          <w:instrText xml:space="preserve"> PAGEREF _Toc23224 \h </w:instrText>
        </w:r>
        <w:r>
          <w:fldChar w:fldCharType="separate"/>
        </w:r>
        <w:r>
          <w:t>71</w:t>
        </w:r>
        <w:r>
          <w:fldChar w:fldCharType="end"/>
        </w:r>
      </w:hyperlink>
    </w:p>
    <w:p>
      <w:pPr>
        <w:pStyle w:val="TOC1"/>
        <w:tabs>
          <w:tab w:val="right" w:leader="dot" w:pos="8306"/>
        </w:tabs>
      </w:pPr>
      <w:hyperlink w:anchor="_Toc265" w:history="1">
        <w:r>
          <w:rPr>
            <w:rFonts w:ascii="仿宋" w:eastAsia="仿宋" w:hAnsi="仿宋" w:cs="仿宋" w:hint="eastAsia"/>
            <w:lang w:eastAsia="zh-CN"/>
          </w:rPr>
          <w:t>十五、营销与推广策略</w:t>
        </w:r>
        <w:r>
          <w:tab/>
        </w:r>
        <w:r>
          <w:fldChar w:fldCharType="begin"/>
        </w:r>
        <w:r>
          <w:instrText xml:space="preserve"> PAGEREF _Toc265 \h </w:instrText>
        </w:r>
        <w:r>
          <w:fldChar w:fldCharType="separate"/>
        </w:r>
        <w:r>
          <w:t>72</w:t>
        </w:r>
        <w:r>
          <w:fldChar w:fldCharType="end"/>
        </w:r>
      </w:hyperlink>
    </w:p>
    <w:p>
      <w:pPr>
        <w:pStyle w:val="TOC2"/>
        <w:tabs>
          <w:tab w:val="right" w:leader="dot" w:pos="8306"/>
        </w:tabs>
      </w:pPr>
      <w:hyperlink w:anchor="_Toc20939" w:history="1">
        <w:r>
          <w:rPr>
            <w:rFonts w:ascii="仿宋" w:eastAsia="仿宋" w:hAnsi="仿宋" w:cs="仿宋" w:hint="eastAsia"/>
            <w:lang w:eastAsia="zh-CN"/>
          </w:rPr>
          <w:t>(一)、产品/服务定位与特点</w:t>
        </w:r>
        <w:r>
          <w:tab/>
        </w:r>
        <w:r>
          <w:fldChar w:fldCharType="begin"/>
        </w:r>
        <w:r>
          <w:instrText xml:space="preserve"> PAGEREF _Toc20939 \h </w:instrText>
        </w:r>
        <w:r>
          <w:fldChar w:fldCharType="separate"/>
        </w:r>
        <w:r>
          <w:t>72</w:t>
        </w:r>
        <w:r>
          <w:fldChar w:fldCharType="end"/>
        </w:r>
      </w:hyperlink>
    </w:p>
    <w:p>
      <w:pPr>
        <w:pStyle w:val="TOC2"/>
        <w:tabs>
          <w:tab w:val="right" w:leader="dot" w:pos="8306"/>
        </w:tabs>
      </w:pPr>
      <w:hyperlink w:anchor="_Toc6354" w:history="1">
        <w:r>
          <w:rPr>
            <w:rFonts w:ascii="仿宋" w:eastAsia="仿宋" w:hAnsi="仿宋" w:cs="仿宋" w:hint="eastAsia"/>
            <w:lang w:eastAsia="zh-CN"/>
          </w:rPr>
          <w:t>(二)、市场定位与竞争分析</w:t>
        </w:r>
        <w:r>
          <w:tab/>
        </w:r>
        <w:r>
          <w:fldChar w:fldCharType="begin"/>
        </w:r>
        <w:r>
          <w:instrText xml:space="preserve"> PAGEREF _Toc6354 \h </w:instrText>
        </w:r>
        <w:r>
          <w:fldChar w:fldCharType="separate"/>
        </w:r>
        <w:r>
          <w:t>73</w:t>
        </w:r>
        <w:r>
          <w:fldChar w:fldCharType="end"/>
        </w:r>
      </w:hyperlink>
    </w:p>
    <w:p>
      <w:pPr>
        <w:pStyle w:val="TOC2"/>
        <w:tabs>
          <w:tab w:val="right" w:leader="dot" w:pos="8306"/>
        </w:tabs>
      </w:pPr>
      <w:hyperlink w:anchor="_Toc19080" w:history="1">
        <w:r>
          <w:rPr>
            <w:rFonts w:ascii="仿宋" w:eastAsia="仿宋" w:hAnsi="仿宋" w:cs="仿宋" w:hint="eastAsia"/>
            <w:lang w:eastAsia="zh-CN"/>
          </w:rPr>
          <w:t>(三)、营销渠道与策略</w:t>
        </w:r>
        <w:r>
          <w:tab/>
        </w:r>
        <w:r>
          <w:fldChar w:fldCharType="begin"/>
        </w:r>
        <w:r>
          <w:instrText xml:space="preserve"> PAGEREF _Toc19080 \h </w:instrText>
        </w:r>
        <w:r>
          <w:fldChar w:fldCharType="separate"/>
        </w:r>
        <w:r>
          <w:t>75</w:t>
        </w:r>
        <w:r>
          <w:fldChar w:fldCharType="end"/>
        </w:r>
      </w:hyperlink>
    </w:p>
    <w:p>
      <w:pPr>
        <w:pStyle w:val="TOC2"/>
        <w:tabs>
          <w:tab w:val="right" w:leader="dot" w:pos="8306"/>
        </w:tabs>
      </w:pPr>
      <w:hyperlink w:anchor="_Toc18681" w:history="1">
        <w:r>
          <w:rPr>
            <w:rFonts w:ascii="仿宋" w:eastAsia="仿宋" w:hAnsi="仿宋" w:cs="仿宋" w:hint="eastAsia"/>
            <w:lang w:eastAsia="zh-CN"/>
          </w:rPr>
          <w:t>(四)、推广与宣传活动</w:t>
        </w:r>
        <w:r>
          <w:tab/>
        </w:r>
        <w:r>
          <w:fldChar w:fldCharType="begin"/>
        </w:r>
        <w:r>
          <w:instrText xml:space="preserve"> PAGEREF _Toc18681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585"/>
      <w:r>
        <w:rPr>
          <w:rFonts w:ascii="仿宋" w:eastAsia="仿宋" w:hAnsi="仿宋" w:cs="仿宋" w:hint="eastAsia"/>
          <w:sz w:val="28"/>
          <w:lang w:eastAsia="zh-CN"/>
        </w:rPr>
        <w:t>一、烈士陵园、纪念馆服务项目土建工程</w:t>
      </w:r>
      <w:bookmarkEnd w:id="2"/>
    </w:p>
    <w:p>
      <w:pPr>
        <w:pStyle w:val="Heading2"/>
        <w:rPr>
          <w:rFonts w:ascii="仿宋" w:eastAsia="仿宋" w:hAnsi="仿宋" w:cs="仿宋" w:hint="eastAsia"/>
          <w:lang w:eastAsia="zh-CN"/>
        </w:rPr>
      </w:pPr>
      <w:bookmarkStart w:id="3" w:name="_Toc102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在烈士陵园、纪念馆服务项目的建筑工程设计中，我们将秉承一系列重要的设计原则，以确保烈士陵园、纪念馆服务项目建筑在功能、美观、可持续性等方面达到最佳效果。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首要原则是确保建筑的功能性得到最大化的发挥。我们将充分理解烈士陵园、纪念馆服务项目的实际需求，合理布局各个功能区域，保证建筑在满足业务需求的同时，提供高效的工作环境。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在建筑设计中，我们将综合考虑建设和运营成本。通过精细的经济效益分析，确保设计方案在高效利用资源的同时，对烈士陵园、纪念馆服务项目的长期盈利能力有积极的贡献。</w:t>
      </w:r>
    </w:p>
    <w:p>
      <w:pPr>
        <w:pStyle w:val="Heading2"/>
        <w:ind w:firstLine="560" w:firstLineChars="200"/>
        <w:rPr>
          <w:rFonts w:ascii="仿宋" w:eastAsia="仿宋" w:hAnsi="仿宋" w:cs="仿宋" w:hint="eastAsia"/>
          <w:sz w:val="28"/>
          <w:lang w:eastAsia="zh-CN"/>
        </w:rPr>
      </w:pPr>
      <w:bookmarkStart w:id="4" w:name="_Toc334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的土建工程设计中，我们将精准设定设计年限，结合烈士陵园、纪念馆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烈士陵园、纪念馆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082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烈士陵园、纪念馆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烈士陵园、纪念馆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烈士陵园、纪念馆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5940"/>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本期工程烈士陵园、纪念馆服务项目预计总建筑面积XXX平方米，其中：计容建筑面积XXX平方米，计划建筑工程投资XX万元，占烈士陵园、纪念馆服务项目总投资的XX%。</w:t>
      </w:r>
    </w:p>
    <w:p>
      <w:pPr>
        <w:pStyle w:val="Heading1"/>
        <w:ind w:firstLine="560" w:firstLineChars="200"/>
        <w:rPr>
          <w:rFonts w:ascii="仿宋" w:eastAsia="仿宋" w:hAnsi="仿宋" w:cs="仿宋" w:hint="eastAsia"/>
          <w:sz w:val="28"/>
          <w:lang w:eastAsia="zh-CN"/>
        </w:rPr>
      </w:pPr>
      <w:bookmarkStart w:id="7" w:name="_Toc403"/>
      <w:r>
        <w:rPr>
          <w:rFonts w:ascii="仿宋" w:eastAsia="仿宋" w:hAnsi="仿宋" w:cs="仿宋" w:hint="eastAsia"/>
          <w:sz w:val="28"/>
          <w:lang w:eastAsia="zh-CN"/>
        </w:rPr>
        <w:t>二、烈士陵园、纪念馆服务项目绩效评估</w:t>
      </w:r>
      <w:bookmarkEnd w:id="7"/>
    </w:p>
    <w:p>
      <w:pPr>
        <w:pStyle w:val="Heading2"/>
        <w:rPr>
          <w:rFonts w:ascii="仿宋" w:eastAsia="仿宋" w:hAnsi="仿宋" w:cs="仿宋" w:hint="eastAsia"/>
          <w:lang w:eastAsia="zh-CN"/>
        </w:rPr>
      </w:pPr>
      <w:bookmarkStart w:id="8" w:name="_Toc13062"/>
      <w:r>
        <w:rPr>
          <w:rFonts w:ascii="仿宋" w:eastAsia="仿宋" w:hAnsi="仿宋" w:cs="仿宋" w:hint="eastAsia"/>
          <w:lang w:eastAsia="zh-CN"/>
        </w:rPr>
        <w:t>(一)、绩效评估指标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项目中，我们设计了一套全面的绩效评估指标，以确保烈士陵园、纪念馆服务项目的可控和成功交付。这些指标跨足烈士陵园、纪念馆服务项目目标、成本、进度和质量等多个维度，为我们提供了全面洞察烈士陵园、纪念馆服务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目标达成率是我们关注的首要指标。我们设定了明确的目标，并通过定期监测和评估，迅速发现并应对潜在的目标偏差。这为烈士陵园、纪念馆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成本绩效是另一个核心关注点。通过实际成本与预算成本的对比分析，我们深入了解成本差异的原因，及时调整资源分配，保持烈士陵园、纪念馆服务项目在经济效益方面的合理水平。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进度作为关键的绩效指标之一，得到了精心的关注。我们制定了详细的烈士陵园、纪念馆服务项目进度计划，并设立了进度符合度指标，确保实际进度与计划进度保持一致。这使我们能够快速发现和解决潜在的进度问题，保持烈士陵园、纪念馆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烈士陵园、纪念馆服务项目绩效的不可或缺的一环。我们引入了一系列的质量标准和客户满意度指标，以确保烈士陵园、纪念馆服务项目交付的成果在质量上达到或超越预期水平。通过持续监测这些指标，我们努力提升烈士陵园、纪念馆服务项目整体质量水平，为烈士陵园、纪念馆服务项目的成功交付提供有力保障。通过这些科学且全面的绩效评估，我们能够更好地引导烈士陵园、纪念馆服务项目的持续改进，确保烈士陵园、纪念馆服务项目目标的顺利达成。</w:t>
      </w:r>
    </w:p>
    <w:p>
      <w:pPr>
        <w:pStyle w:val="Heading2"/>
        <w:ind w:firstLine="560" w:firstLineChars="200"/>
        <w:rPr>
          <w:rFonts w:ascii="仿宋" w:eastAsia="仿宋" w:hAnsi="仿宋" w:cs="仿宋" w:hint="eastAsia"/>
          <w:sz w:val="28"/>
          <w:lang w:eastAsia="zh-CN"/>
        </w:rPr>
      </w:pPr>
      <w:bookmarkStart w:id="9" w:name="_Toc8061"/>
      <w:r>
        <w:rPr>
          <w:rFonts w:ascii="仿宋" w:eastAsia="仿宋" w:hAnsi="仿宋" w:cs="仿宋" w:hint="eastAsia"/>
          <w:sz w:val="28"/>
          <w:lang w:eastAsia="zh-CN"/>
        </w:rPr>
        <w:t>(二)、绩效评估方法</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绩效评估是烈士陵园、纪念馆服务项目中的关键环节，为确保烈士陵园、纪念馆服务项目达到预期目标，我们采用了多层次、多维度的绩效评估方法。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烈士陵园、纪念馆服务项目的战略目标对齐，确保每个决策和行动都与烈士陵园、纪念馆服务项目整体目标保持一致。团队会定期召开战略对齐会议，审视当前工作与烈士陵园、纪念馆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烈士陵园、纪念馆服务项目进度、质量、成本和风险等方面。这些指标通过数据收集和分析，为烈士陵园、纪念馆服务项目管理团队提供了客观的评估依据。例如，我们通过烈士陵园、纪念馆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烈士陵园、纪念馆服务项目内部，还考虑了烈士陵园、纪念馆服务项目对外部环境的影响。我们定期进行干系人满意度调查，以了解各利益相关方对烈士陵园、纪念馆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这种多层次、多角度的绩效评估方法，使得我们能够全面了解烈士陵园、纪念馆服务项目的运行状态，及时做出调整，确保烈士陵园、纪念馆服务项目在不断变化的环境中保持稳健前行。</w:t>
      </w:r>
    </w:p>
    <w:p>
      <w:pPr>
        <w:pStyle w:val="Heading2"/>
        <w:ind w:firstLine="560" w:firstLineChars="200"/>
        <w:rPr>
          <w:rFonts w:ascii="仿宋" w:eastAsia="仿宋" w:hAnsi="仿宋" w:cs="仿宋" w:hint="eastAsia"/>
          <w:sz w:val="28"/>
          <w:lang w:eastAsia="zh-CN"/>
        </w:rPr>
      </w:pPr>
      <w:bookmarkStart w:id="10" w:name="_Toc16087"/>
      <w:r>
        <w:rPr>
          <w:rFonts w:ascii="仿宋" w:eastAsia="仿宋" w:hAnsi="仿宋" w:cs="仿宋" w:hint="eastAsia"/>
          <w:sz w:val="28"/>
          <w:lang w:eastAsia="zh-CN"/>
        </w:rPr>
        <w:t>(三)、绩效评估周期</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为了确保烈士陵园、纪念馆服务项目的有效管理和不断优化，我们采用了精心设计的绩效评估周期。这个周期旨在实现灵活、实时和全面的评估，以适应烈士陵园、纪念馆服务项目执行中的各种挑战。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烈士陵园、纪念馆服务项目的不同需求，分为短期、中期和长期。短期评估关注每个迭代或工作周期，以及时发现和解决当前任务中的问题。中期评估涵盖几个迭代，深入了解整体烈士陵园、纪念馆服务项目的趋势和性能。长期评估则着眼于整个烈士陵园、纪念馆服务项目阶段，确保烈士陵园、纪念馆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烈士陵园、纪念馆服务项目管理工具和协作平台，团队成员能够随时更新和分享烈士陵园、纪念馆服务项目数据。这种实时性的反馈机制使我们能够及时察觉潜在问题，快速调整，保持烈士陵园、纪念馆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绩效评估周期与烈士陵园、纪念馆服务项目的决策制定密不可分。每个周期的烈士陵园、纪念馆服务项目回顾会议成为集体总结经验、识别问题深层次原因并找到创新解决方案的平台。这种定期的反思与调整机制使烈士陵园、纪念馆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1" w:name="_Toc15608"/>
      <w:r>
        <w:rPr>
          <w:rFonts w:ascii="仿宋" w:eastAsia="仿宋" w:hAnsi="仿宋" w:cs="仿宋" w:hint="eastAsia"/>
          <w:sz w:val="28"/>
          <w:lang w:eastAsia="zh-CN"/>
        </w:rPr>
        <w:t>三、烈士陵园、纪念馆服务项目建设背景及必要性分析</w:t>
      </w:r>
      <w:bookmarkEnd w:id="11"/>
    </w:p>
    <w:p>
      <w:pPr>
        <w:pStyle w:val="Heading2"/>
        <w:rPr>
          <w:rFonts w:ascii="仿宋" w:eastAsia="仿宋" w:hAnsi="仿宋" w:cs="仿宋" w:hint="eastAsia"/>
          <w:lang w:eastAsia="zh-CN"/>
        </w:rPr>
      </w:pPr>
      <w:bookmarkStart w:id="12" w:name="_Toc20149"/>
      <w:r>
        <w:rPr>
          <w:rFonts w:ascii="仿宋" w:eastAsia="仿宋" w:hAnsi="仿宋" w:cs="仿宋" w:hint="eastAsia"/>
          <w:lang w:eastAsia="zh-CN"/>
        </w:rPr>
        <w:t>(一)、烈士陵园、纪念馆服务项目背景分析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烈士陵园、纪念馆服务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烈士陵园、纪念馆服务项目在这个潮流中的定位。同时，我们将关注行业内涌现的新兴机遇，以便烈士陵园、纪念馆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烈士陵园、纪念馆服务项目提供了强大的发展动力。我们将聚焦于行业内最新的技术发展趋势，包括但不限于人工智能、大数据分析、物联网等领域。通过深度的技术研究，我们将确保烈士陵园、纪念馆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烈士陵园、纪念馆服务项目发展的源泉。我们将投入更多的精力对市场需求进行深入剖析，超越表面的需求，深入挖掘潜在的市场痛点和机遇。通过对市场需求的细致了解，烈士陵园、纪念馆服务项目将更有针对性地设计解决方案，满足市场的多样化需求，从而更好地促进烈士陵园、纪念馆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烈士陵园、纪念馆服务项目战略至关重要。我们将对竞争态势进行更为深入的分析，包括但不限于市场份额、产品特点、客户满意度等多个维度。通过深度的竞争分析，烈士陵园、纪念馆服务项目将能够更准确地把握市场脉搏，制定具有竞争力的烈士陵园、纪念馆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烈士陵园、纪念馆服务项目的发展具有直接的影响。我们将进行更为全面的法规和政策分析，了解行业发展中的潜在法律风险和合规挑战。通过充分了解和遵守相关法规，烈士陵园、纪念馆服务项目将确保在法律框架内合法合规运营，为烈士陵园、纪念馆服务项目的稳健发展提供有力支持。</w:t>
      </w:r>
    </w:p>
    <w:p>
      <w:pPr>
        <w:pStyle w:val="Heading2"/>
        <w:ind w:firstLine="560" w:firstLineChars="200"/>
        <w:rPr>
          <w:rFonts w:ascii="仿宋" w:eastAsia="仿宋" w:hAnsi="仿宋" w:cs="仿宋" w:hint="eastAsia"/>
          <w:sz w:val="28"/>
          <w:lang w:eastAsia="zh-CN"/>
        </w:rPr>
      </w:pPr>
      <w:bookmarkStart w:id="13" w:name="_Toc21266"/>
      <w:r>
        <w:rPr>
          <w:rFonts w:ascii="仿宋" w:eastAsia="仿宋" w:hAnsi="仿宋" w:cs="仿宋" w:hint="eastAsia"/>
          <w:sz w:val="28"/>
          <w:lang w:eastAsia="zh-CN"/>
        </w:rPr>
        <w:t>(二)、烈士陵园、纪念馆服务项目建设必要性分析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迫切性源于对行业发展趋势的深刻洞察。我们正处于一个行业变革的时代，科技创新、数字化转型成为企业发展的关键动力。烈士陵园、纪念馆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不仅仅是为了跟上潮流，更是为了通过技术创新推动企业的持续发展。通过引入先进的技术和解决方案，烈士陵园、纪念馆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烈士陵园、纪念馆服务项目的建设成为必然选择，通过提高产品质量、拓展服务领域，从而在竞争中获得更多的机会。烈士陵园、纪念馆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烈士陵园、纪念馆服务项目建设的必要性体现在对客户需求更精准的满足。通过烈士陵园、纪念馆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建设的背后是对企业持续创新的追求。只有通过不断创新，企业才能在竞争中立于不败之地。烈士陵园、纪念馆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6239"/>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3402"/>
      <w:r>
        <w:rPr>
          <w:rFonts w:ascii="仿宋" w:eastAsia="仿宋" w:hAnsi="仿宋" w:cs="仿宋" w:hint="eastAsia"/>
          <w:lang w:eastAsia="zh-CN"/>
        </w:rPr>
        <w:t>(一)、烈士陵园、纪念馆服务行业分析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行业一直以来都是市场的关注焦点。行业内的发展趋势、竞争态势以及潜在机会都对烈士陵园、纪念馆服务项目的推进产生深远的影响。通过深入研究行业的整体概貌，我们将更好地理解行业的核心特征，为烈士陵园、纪念馆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烈士陵园、纪念馆服务行业，技术一直是推动创新和发展的关键因素。我们将对当前技术趋势进行详尽分析，包括但不限于人工智能、大数据应用、先进制造技术等。这有助于烈士陵园、纪念馆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烈士陵园、纪念馆服务项目成功的基础。我们将对主要竞争对手进行深入研究，包括其市场份额、产品特点、市场定位等。通过全面了解竞争对手的优势和劣势，烈士陵园、纪念馆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15346"/>
      <w:r>
        <w:rPr>
          <w:rFonts w:ascii="仿宋" w:eastAsia="仿宋" w:hAnsi="仿宋" w:cs="仿宋" w:hint="eastAsia"/>
          <w:sz w:val="28"/>
          <w:lang w:eastAsia="zh-CN"/>
        </w:rPr>
        <w:t>(二)、烈士陵园、纪念馆服务市场分析预测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烈士陵园、纪念馆服务市场未来的增长趋势。这包括市场的整体规模、各细分领域的发展趋势等。烈士陵园、纪念馆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烈士陵园、纪念馆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烈士陵园、纪念馆服务项目实施过程中需要充分考虑的因素。我们将对市场风险进行全面评估，包括但不限于政策法规风险、市场竞争风险、技术变革风险等。通过对潜在风险的深入分析，烈士陵园、纪念馆服务项目可以制定相应的风险缓解策略，降低不确定性对烈士陵园、纪念馆服务项目的影响。</w:t>
      </w:r>
    </w:p>
    <w:p>
      <w:pPr>
        <w:pStyle w:val="Heading1"/>
        <w:ind w:firstLine="560" w:firstLineChars="200"/>
        <w:rPr>
          <w:rFonts w:ascii="仿宋" w:eastAsia="仿宋" w:hAnsi="仿宋" w:cs="仿宋" w:hint="eastAsia"/>
          <w:sz w:val="28"/>
          <w:lang w:eastAsia="zh-CN"/>
        </w:rPr>
      </w:pPr>
      <w:bookmarkStart w:id="17" w:name="_Toc13792"/>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746"/>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烈士陵园、纪念馆服务项目的技术管理特点体现在其创新导向。通过引入最先进的技术趋势和解决方案，烈士陵园、纪念馆服务项目致力于提升科技含量、提高质量和效率水平。这意味着我们将采用最新的工具和方法，确保烈士陵园、纪念馆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烈士陵园、纪念馆服务项目技术管理的显著特征。通过整合不同领域的技术资源，我们实现了跨学科的协同工作。这有助于优化技术架构，提高整体效能。此外，整合性策略还促进了不同技术团队之间的紧密沟通和高效合作，确保烈士陵园、纪念馆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烈士陵园、纪念馆服务项目所采用的技术。通过不断优化技术方案，烈士陵园、纪念馆服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烈士陵园、纪念馆服务项目团队将在烈士陵园、纪念馆服务项目初期识别可能的技术风险，并采取相应的预防和应对措施。通过建立健全的风险评估机制，烈士陵园、纪念馆服务项目能够在实施过程中及时发现并解决潜在的技术问题，保障烈士陵园、纪念馆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烈士陵园、纪念馆服务项目中，技术将成为烈士陵园、纪念馆服务项目成功的有力支持。这一深度剖析揭示了技术管理在烈士陵园、纪念馆服务项目实施中的关键作用，为烈士陵园、纪念馆服务项目的技术基础奠定了坚实的基础。</w:t>
      </w:r>
    </w:p>
    <w:p>
      <w:pPr>
        <w:pStyle w:val="Heading2"/>
        <w:ind w:firstLine="560" w:firstLineChars="200"/>
        <w:rPr>
          <w:rFonts w:ascii="仿宋" w:eastAsia="仿宋" w:hAnsi="仿宋" w:cs="仿宋" w:hint="eastAsia"/>
          <w:sz w:val="28"/>
          <w:lang w:eastAsia="zh-CN"/>
        </w:rPr>
      </w:pPr>
      <w:bookmarkStart w:id="19" w:name="_Toc17579"/>
      <w:r>
        <w:rPr>
          <w:rFonts w:ascii="仿宋" w:eastAsia="仿宋" w:hAnsi="仿宋" w:cs="仿宋" w:hint="eastAsia"/>
          <w:sz w:val="28"/>
          <w:lang w:eastAsia="zh-CN"/>
        </w:rPr>
        <w:t>(二)、烈士陵园、纪念馆服务项目工艺技术设计方案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烈士陵园、纪念馆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烈士陵园、纪念馆服务项目将严格按照相关行业规范要求进行组织。通过有效控制产品质量，烈士陵园、纪念馆服务项目将致力于为顾客提供优质的烈士陵园、纪念馆服务项目产品和良好的服务。这体现了烈士陵园、纪念馆服务项目对于生产活动合规性和质量标准的高度重视，为烈士陵园、纪念馆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https://d.book118.com/948112063055006032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烈士陵园、纪念馆服务项目计划设计方案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77001"/>
    <w:rsid w:val="36C770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8112063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2024-01-28T13:39:00Z</dcterms:created>
  <dcterms:modified xsi:type="dcterms:W3CDTF">2024-01-28T13:39:21Z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03EFA43FF271410CBF7C8CA7063D15A3_11</vt:lpwstr>
  </property>
  <property fmtid="{D5CDD505-2E9C-101B-9397-08002B2CF9AE}" pid="3" name="KSOProductBuildVer">
    <vt:lpwstr>2052-12.1.0.16120</vt:lpwstr>
  </property>
</Properties>
</file>