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光纤复合架空地线(OPGW)行业相关公司设立可行性研究报告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0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_Toc8044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1" w:history="1">
        <w:r>
          <w:rPr>
            <w:rFonts w:ascii="仿宋" w:eastAsia="仿宋" w:hAnsi="仿宋" w:cs="仿宋" w:hint="eastAsia"/>
            <w:lang w:eastAsia="zh-CN"/>
          </w:rPr>
          <w:t>一、光纤复合架空地线(OPGW)筹建公司基本信息</w:t>
        </w:r>
        <w:r>
          <w:tab/>
        </w:r>
        <w:r>
          <w:fldChar w:fldCharType="begin"/>
        </w:r>
        <w:r>
          <w:instrText xml:space="preserve"> PAGEREF _Toc10821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_Toc8476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_Toc30367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_Toc8891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_Toc8870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_Toc15495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_Toc13422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_Toc4468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_Toc16492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_Toc26927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_Toc6304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2" w:history="1">
        <w:r>
          <w:rPr>
            <w:rFonts w:ascii="仿宋" w:eastAsia="仿宋" w:hAnsi="仿宋" w:cs="仿宋" w:hint="eastAsia"/>
            <w:lang w:eastAsia="zh-CN"/>
          </w:rPr>
          <w:t>(七)、光纤复合架空地线(OPGW)项目建设必要性分析</w:t>
        </w:r>
        <w:r>
          <w:tab/>
        </w:r>
        <w:r>
          <w:fldChar w:fldCharType="begin"/>
        </w:r>
        <w:r>
          <w:instrText xml:space="preserve"> PAGEREF _Toc24852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_Toc3025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6" w:history="1">
        <w:r>
          <w:rPr>
            <w:rFonts w:ascii="仿宋" w:eastAsia="仿宋" w:hAnsi="仿宋" w:cs="仿宋" w:hint="eastAsia"/>
            <w:lang w:eastAsia="zh-CN"/>
          </w:rPr>
          <w:t>(一)、光纤复合架空地线(OPGW)项目选址原则</w:t>
        </w:r>
        <w:r>
          <w:tab/>
        </w:r>
        <w:r>
          <w:fldChar w:fldCharType="begin"/>
        </w:r>
        <w:r>
          <w:instrText xml:space="preserve"> PAGEREF _Toc9726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_Toc21568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_Toc12110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_Toc6166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8" w:history="1">
        <w:r>
          <w:rPr>
            <w:rFonts w:ascii="仿宋" w:eastAsia="仿宋" w:hAnsi="仿宋" w:cs="仿宋" w:hint="eastAsia"/>
            <w:lang w:eastAsia="zh-CN"/>
          </w:rPr>
          <w:t>(五)、光纤复合架空地线(OPGW)项目选址综合评价</w:t>
        </w:r>
        <w:r>
          <w:tab/>
        </w:r>
        <w:r>
          <w:fldChar w:fldCharType="begin"/>
        </w:r>
        <w:r>
          <w:instrText xml:space="preserve"> PAGEREF _Toc11668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3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_Toc1163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_Toc25732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_Toc21617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_Toc22989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_Toc31805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8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_Toc10128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_Toc12067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_Toc30584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9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_Toc20029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_Toc5072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_Toc6623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_Toc9736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_Toc32381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4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_Toc13949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1" w:history="1">
        <w:r>
          <w:rPr>
            <w:rFonts w:ascii="仿宋" w:eastAsia="仿宋" w:hAnsi="仿宋" w:cs="仿宋" w:hint="eastAsia"/>
            <w:lang w:eastAsia="zh-CN"/>
          </w:rPr>
          <w:t>(一)、光纤复合架空地线(OPGW)项目背景分析</w:t>
        </w:r>
        <w:r>
          <w:tab/>
        </w:r>
        <w:r>
          <w:fldChar w:fldCharType="begin"/>
        </w:r>
        <w:r>
          <w:instrText xml:space="preserve"> PAGEREF _Toc25041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0" w:history="1">
        <w:r>
          <w:rPr>
            <w:rFonts w:ascii="仿宋" w:eastAsia="仿宋" w:hAnsi="仿宋" w:cs="仿宋" w:hint="eastAsia"/>
            <w:lang w:eastAsia="zh-CN"/>
          </w:rPr>
          <w:t>(二)、光纤复合架空地线(OPGW)项目建设必要性分析</w:t>
        </w:r>
        <w:r>
          <w:tab/>
        </w:r>
        <w:r>
          <w:fldChar w:fldCharType="begin"/>
        </w:r>
        <w:r>
          <w:instrText xml:space="preserve"> PAGEREF _Toc24460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_Toc14882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_Toc30264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55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_Toc18655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58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_Toc15586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_Toc23270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_Toc6374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_Toc17455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_Toc18983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_Toc14778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_Toc23486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_Toc32625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_Toc5295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_Toc20896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_Toc10302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_Toc12737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_Toc3094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_Toc31657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_Toc18345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_Toc4147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_Toc31462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4" w:history="1">
        <w:r>
          <w:rPr>
            <w:rFonts w:ascii="仿宋" w:eastAsia="仿宋" w:hAnsi="仿宋" w:cs="仿宋" w:hint="eastAsia"/>
            <w:lang w:eastAsia="zh-CN"/>
          </w:rPr>
          <w:t>十、光纤复合架空地线(OPGW)项目风险分析</w:t>
        </w:r>
        <w:r>
          <w:tab/>
        </w:r>
        <w:r>
          <w:fldChar w:fldCharType="begin"/>
        </w:r>
        <w:r>
          <w:instrText xml:space="preserve"> PAGEREF _Toc20484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8" w:history="1">
        <w:r>
          <w:rPr>
            <w:rFonts w:ascii="仿宋" w:eastAsia="仿宋" w:hAnsi="仿宋" w:cs="仿宋" w:hint="eastAsia"/>
            <w:lang w:eastAsia="zh-CN"/>
          </w:rPr>
          <w:t>(一)、光纤复合架空地线(OPGW)项目风险分析</w:t>
        </w:r>
        <w:r>
          <w:tab/>
        </w:r>
        <w:r>
          <w:fldChar w:fldCharType="begin"/>
        </w:r>
        <w:r>
          <w:instrText xml:space="preserve"> PAGEREF _Toc10868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" w:history="1">
        <w:r>
          <w:rPr>
            <w:rFonts w:ascii="仿宋" w:eastAsia="仿宋" w:hAnsi="仿宋" w:cs="仿宋" w:hint="eastAsia"/>
            <w:lang w:eastAsia="zh-CN"/>
          </w:rPr>
          <w:t>(二)、光纤复合架空地线(OPGW)项目风险对策</w:t>
        </w:r>
        <w:r>
          <w:tab/>
        </w:r>
        <w:r>
          <w:fldChar w:fldCharType="begin"/>
        </w:r>
        <w:r>
          <w:instrText xml:space="preserve"> PAGEREF _Toc376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1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_Toc11871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_Toc8963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7" w:history="1">
        <w:r>
          <w:rPr>
            <w:rFonts w:ascii="仿宋" w:eastAsia="仿宋" w:hAnsi="仿宋" w:cs="仿宋" w:hint="eastAsia"/>
            <w:lang w:eastAsia="zh-CN"/>
          </w:rPr>
          <w:t>(二)、合作光纤复合架空地线(OPGW)项目</w:t>
        </w:r>
        <w:r>
          <w:tab/>
        </w:r>
        <w:r>
          <w:fldChar w:fldCharType="begin"/>
        </w:r>
        <w:r>
          <w:instrText xml:space="preserve"> PAGEREF _Toc24447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_Toc30086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0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821"/>
      <w:r>
        <w:rPr>
          <w:rFonts w:ascii="仿宋" w:eastAsia="仿宋" w:hAnsi="仿宋" w:cs="仿宋" w:hint="eastAsia"/>
          <w:sz w:val="28"/>
          <w:lang w:eastAsia="zh-CN"/>
        </w:rPr>
        <w:t>一、光纤复合架空地线(OPGW)筹建公司基本信息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47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367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9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8891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870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经营范围：从事XXX相关业务(企业依法自主选择经营光纤复合架空地线(OPGW)项目，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开展经营活动；依法须经批准的光纤复合架空地线(OPGW)项目，经相关部门批准后依批准的内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容开展经营活动；不得从事本市产业政策禁止和限制类光纤复合架空地线(OPGW)项目的经营活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49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https://d.book118.com/948113062061006030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光纤复合架空地线(OPGW)行业相关公司设立可行性研究报告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光纤复合架空地线(OPGW)行业相关公司设立可行性研究报告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光纤复合架空地线(OPGW)行业相关公司设立可行性研究报告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光纤复合架空地线(OPGW)行业相关公司设立可行性研究报告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光纤复合架空地线(OPGW)行业相关公司设立可行性研究报告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8113062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2024-01-15T12:33:00Z</dcterms:created>
  <dcterms:modified xsi:type="dcterms:W3CDTF">2024-01-15T12:33:22Z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D9ACE4B115BE4F3E9E6D0ACF45D854BB_11</vt:lpwstr>
  </property>
  <property fmtid="{D5CDD505-2E9C-101B-9397-08002B2CF9AE}" pid="3" name="KSOProductBuildVer">
    <vt:lpwstr>2052-12.1.0.16120</vt:lpwstr>
  </property>
</Properties>
</file>