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锂电池用特种玻璃粉项目规划设计蓝图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94" w:history="1">
        <w:r>
          <w:rPr>
            <w:rFonts w:ascii="仿宋" w:eastAsia="仿宋" w:hAnsi="仿宋" w:cs="仿宋" w:hint="eastAsia"/>
            <w:lang w:eastAsia="zh-CN"/>
          </w:rPr>
          <w:t>概论</w:t>
        </w:r>
        <w:r>
          <w:tab/>
        </w:r>
        <w:r>
          <w:fldChar w:fldCharType="begin"/>
        </w:r>
        <w:r>
          <w:instrText xml:space="preserve"> PAGEREF _Toc15294 \h </w:instrText>
        </w:r>
        <w:r>
          <w:fldChar w:fldCharType="separate"/>
        </w:r>
        <w:r>
          <w:t>3</w:t>
        </w:r>
        <w:r>
          <w:fldChar w:fldCharType="end"/>
        </w:r>
      </w:hyperlink>
    </w:p>
    <w:p>
      <w:pPr>
        <w:pStyle w:val="TOC1"/>
        <w:tabs>
          <w:tab w:val="right" w:leader="dot" w:pos="8306"/>
        </w:tabs>
      </w:pPr>
      <w:hyperlink w:anchor="_Toc23879" w:history="1">
        <w:r>
          <w:rPr>
            <w:rFonts w:ascii="仿宋" w:eastAsia="仿宋" w:hAnsi="仿宋" w:cs="仿宋" w:hint="eastAsia"/>
            <w:lang w:eastAsia="zh-CN"/>
          </w:rPr>
          <w:t>一、工艺说明</w:t>
        </w:r>
        <w:r>
          <w:tab/>
        </w:r>
        <w:r>
          <w:fldChar w:fldCharType="begin"/>
        </w:r>
        <w:r>
          <w:instrText xml:space="preserve"> PAGEREF _Toc23879 \h </w:instrText>
        </w:r>
        <w:r>
          <w:fldChar w:fldCharType="separate"/>
        </w:r>
        <w:r>
          <w:t>3</w:t>
        </w:r>
        <w:r>
          <w:fldChar w:fldCharType="end"/>
        </w:r>
      </w:hyperlink>
    </w:p>
    <w:p>
      <w:pPr>
        <w:pStyle w:val="TOC2"/>
        <w:tabs>
          <w:tab w:val="right" w:leader="dot" w:pos="8306"/>
        </w:tabs>
      </w:pPr>
      <w:hyperlink w:anchor="_Toc5822" w:history="1">
        <w:r>
          <w:rPr>
            <w:rFonts w:ascii="仿宋" w:eastAsia="仿宋" w:hAnsi="仿宋" w:cs="仿宋" w:hint="eastAsia"/>
            <w:lang w:eastAsia="zh-CN"/>
          </w:rPr>
          <w:t>(一)、技术管理特点</w:t>
        </w:r>
        <w:r>
          <w:tab/>
        </w:r>
        <w:r>
          <w:fldChar w:fldCharType="begin"/>
        </w:r>
        <w:r>
          <w:instrText xml:space="preserve"> PAGEREF _Toc5822 \h </w:instrText>
        </w:r>
        <w:r>
          <w:fldChar w:fldCharType="separate"/>
        </w:r>
        <w:r>
          <w:t>3</w:t>
        </w:r>
        <w:r>
          <w:fldChar w:fldCharType="end"/>
        </w:r>
      </w:hyperlink>
    </w:p>
    <w:p>
      <w:pPr>
        <w:pStyle w:val="TOC2"/>
        <w:tabs>
          <w:tab w:val="right" w:leader="dot" w:pos="8306"/>
        </w:tabs>
      </w:pPr>
      <w:hyperlink w:anchor="_Toc13846" w:history="1">
        <w:r>
          <w:rPr>
            <w:rFonts w:ascii="仿宋" w:eastAsia="仿宋" w:hAnsi="仿宋" w:cs="仿宋" w:hint="eastAsia"/>
            <w:lang w:eastAsia="zh-CN"/>
          </w:rPr>
          <w:t>(二)、锂电池用特种玻璃粉项目工艺技术设计方案</w:t>
        </w:r>
        <w:r>
          <w:tab/>
        </w:r>
        <w:r>
          <w:fldChar w:fldCharType="begin"/>
        </w:r>
        <w:r>
          <w:instrText xml:space="preserve"> PAGEREF _Toc13846 \h </w:instrText>
        </w:r>
        <w:r>
          <w:fldChar w:fldCharType="separate"/>
        </w:r>
        <w:r>
          <w:t>4</w:t>
        </w:r>
        <w:r>
          <w:fldChar w:fldCharType="end"/>
        </w:r>
      </w:hyperlink>
    </w:p>
    <w:p>
      <w:pPr>
        <w:pStyle w:val="TOC2"/>
        <w:tabs>
          <w:tab w:val="right" w:leader="dot" w:pos="8306"/>
        </w:tabs>
      </w:pPr>
      <w:hyperlink w:anchor="_Toc17157" w:history="1">
        <w:r>
          <w:rPr>
            <w:rFonts w:ascii="仿宋" w:eastAsia="仿宋" w:hAnsi="仿宋" w:cs="仿宋" w:hint="eastAsia"/>
            <w:lang w:eastAsia="zh-CN"/>
          </w:rPr>
          <w:t>(三)、设备选型方案</w:t>
        </w:r>
        <w:r>
          <w:tab/>
        </w:r>
        <w:r>
          <w:fldChar w:fldCharType="begin"/>
        </w:r>
        <w:r>
          <w:instrText xml:space="preserve"> PAGEREF _Toc17157 \h </w:instrText>
        </w:r>
        <w:r>
          <w:fldChar w:fldCharType="separate"/>
        </w:r>
        <w:r>
          <w:t>5</w:t>
        </w:r>
        <w:r>
          <w:fldChar w:fldCharType="end"/>
        </w:r>
      </w:hyperlink>
    </w:p>
    <w:p>
      <w:pPr>
        <w:pStyle w:val="TOC1"/>
        <w:tabs>
          <w:tab w:val="right" w:leader="dot" w:pos="8306"/>
        </w:tabs>
      </w:pPr>
      <w:hyperlink w:anchor="_Toc12483" w:history="1">
        <w:r>
          <w:rPr>
            <w:rFonts w:ascii="仿宋" w:eastAsia="仿宋" w:hAnsi="仿宋" w:cs="仿宋" w:hint="eastAsia"/>
            <w:lang w:eastAsia="zh-CN"/>
          </w:rPr>
          <w:t>二、产品规划分析</w:t>
        </w:r>
        <w:r>
          <w:tab/>
        </w:r>
        <w:r>
          <w:fldChar w:fldCharType="begin"/>
        </w:r>
        <w:r>
          <w:instrText xml:space="preserve"> PAGEREF _Toc12483 \h </w:instrText>
        </w:r>
        <w:r>
          <w:fldChar w:fldCharType="separate"/>
        </w:r>
        <w:r>
          <w:t>7</w:t>
        </w:r>
        <w:r>
          <w:fldChar w:fldCharType="end"/>
        </w:r>
      </w:hyperlink>
    </w:p>
    <w:p>
      <w:pPr>
        <w:pStyle w:val="TOC2"/>
        <w:tabs>
          <w:tab w:val="right" w:leader="dot" w:pos="8306"/>
        </w:tabs>
      </w:pPr>
      <w:hyperlink w:anchor="_Toc27029" w:history="1">
        <w:r>
          <w:rPr>
            <w:rFonts w:ascii="仿宋" w:eastAsia="仿宋" w:hAnsi="仿宋" w:cs="仿宋" w:hint="eastAsia"/>
            <w:lang w:eastAsia="zh-CN"/>
          </w:rPr>
          <w:t>(一)、产品规划</w:t>
        </w:r>
        <w:r>
          <w:tab/>
        </w:r>
        <w:r>
          <w:fldChar w:fldCharType="begin"/>
        </w:r>
        <w:r>
          <w:instrText xml:space="preserve"> PAGEREF _Toc27029 \h </w:instrText>
        </w:r>
        <w:r>
          <w:fldChar w:fldCharType="separate"/>
        </w:r>
        <w:r>
          <w:t>7</w:t>
        </w:r>
        <w:r>
          <w:fldChar w:fldCharType="end"/>
        </w:r>
      </w:hyperlink>
    </w:p>
    <w:p>
      <w:pPr>
        <w:pStyle w:val="TOC2"/>
        <w:tabs>
          <w:tab w:val="right" w:leader="dot" w:pos="8306"/>
        </w:tabs>
      </w:pPr>
      <w:hyperlink w:anchor="_Toc14828" w:history="1">
        <w:r>
          <w:rPr>
            <w:rFonts w:ascii="仿宋" w:eastAsia="仿宋" w:hAnsi="仿宋" w:cs="仿宋" w:hint="eastAsia"/>
            <w:lang w:eastAsia="zh-CN"/>
          </w:rPr>
          <w:t>(二)、建设规模</w:t>
        </w:r>
        <w:r>
          <w:tab/>
        </w:r>
        <w:r>
          <w:fldChar w:fldCharType="begin"/>
        </w:r>
        <w:r>
          <w:instrText xml:space="preserve"> PAGEREF _Toc14828 \h </w:instrText>
        </w:r>
        <w:r>
          <w:fldChar w:fldCharType="separate"/>
        </w:r>
        <w:r>
          <w:t>8</w:t>
        </w:r>
        <w:r>
          <w:fldChar w:fldCharType="end"/>
        </w:r>
      </w:hyperlink>
    </w:p>
    <w:p>
      <w:pPr>
        <w:pStyle w:val="TOC1"/>
        <w:tabs>
          <w:tab w:val="right" w:leader="dot" w:pos="8306"/>
        </w:tabs>
      </w:pPr>
      <w:hyperlink w:anchor="_Toc5552" w:history="1">
        <w:r>
          <w:rPr>
            <w:rFonts w:ascii="仿宋" w:eastAsia="仿宋" w:hAnsi="仿宋" w:cs="仿宋" w:hint="eastAsia"/>
            <w:lang w:eastAsia="zh-CN"/>
          </w:rPr>
          <w:t>三、锂电池用特种玻璃粉项目文档管理</w:t>
        </w:r>
        <w:r>
          <w:tab/>
        </w:r>
        <w:r>
          <w:fldChar w:fldCharType="begin"/>
        </w:r>
        <w:r>
          <w:instrText xml:space="preserve"> PAGEREF _Toc5552 \h </w:instrText>
        </w:r>
        <w:r>
          <w:fldChar w:fldCharType="separate"/>
        </w:r>
        <w:r>
          <w:t>9</w:t>
        </w:r>
        <w:r>
          <w:fldChar w:fldCharType="end"/>
        </w:r>
      </w:hyperlink>
    </w:p>
    <w:p>
      <w:pPr>
        <w:pStyle w:val="TOC2"/>
        <w:tabs>
          <w:tab w:val="right" w:leader="dot" w:pos="8306"/>
        </w:tabs>
      </w:pPr>
      <w:hyperlink w:anchor="_Toc9342" w:history="1">
        <w:r>
          <w:rPr>
            <w:rFonts w:ascii="仿宋" w:eastAsia="仿宋" w:hAnsi="仿宋" w:cs="仿宋" w:hint="eastAsia"/>
            <w:lang w:eastAsia="zh-CN"/>
          </w:rPr>
          <w:t>(一)、文档编制与审查</w:t>
        </w:r>
        <w:r>
          <w:tab/>
        </w:r>
        <w:r>
          <w:fldChar w:fldCharType="begin"/>
        </w:r>
        <w:r>
          <w:instrText xml:space="preserve"> PAGEREF _Toc9342 \h </w:instrText>
        </w:r>
        <w:r>
          <w:fldChar w:fldCharType="separate"/>
        </w:r>
        <w:r>
          <w:t>9</w:t>
        </w:r>
        <w:r>
          <w:fldChar w:fldCharType="end"/>
        </w:r>
      </w:hyperlink>
    </w:p>
    <w:p>
      <w:pPr>
        <w:pStyle w:val="TOC2"/>
        <w:tabs>
          <w:tab w:val="right" w:leader="dot" w:pos="8306"/>
        </w:tabs>
      </w:pPr>
      <w:hyperlink w:anchor="_Toc14454" w:history="1">
        <w:r>
          <w:rPr>
            <w:rFonts w:ascii="仿宋" w:eastAsia="仿宋" w:hAnsi="仿宋" w:cs="仿宋" w:hint="eastAsia"/>
            <w:lang w:eastAsia="zh-CN"/>
          </w:rPr>
          <w:t>(二)、文档发布与分发</w:t>
        </w:r>
        <w:r>
          <w:tab/>
        </w:r>
        <w:r>
          <w:fldChar w:fldCharType="begin"/>
        </w:r>
        <w:r>
          <w:instrText xml:space="preserve"> PAGEREF _Toc14454 \h </w:instrText>
        </w:r>
        <w:r>
          <w:fldChar w:fldCharType="separate"/>
        </w:r>
        <w:r>
          <w:t>10</w:t>
        </w:r>
        <w:r>
          <w:fldChar w:fldCharType="end"/>
        </w:r>
      </w:hyperlink>
    </w:p>
    <w:p>
      <w:pPr>
        <w:pStyle w:val="TOC2"/>
        <w:tabs>
          <w:tab w:val="right" w:leader="dot" w:pos="8306"/>
        </w:tabs>
      </w:pPr>
      <w:hyperlink w:anchor="_Toc1878" w:history="1">
        <w:r>
          <w:rPr>
            <w:rFonts w:ascii="仿宋" w:eastAsia="仿宋" w:hAnsi="仿宋" w:cs="仿宋" w:hint="eastAsia"/>
            <w:lang w:eastAsia="zh-CN"/>
          </w:rPr>
          <w:t>(三)、文档存档与归档</w:t>
        </w:r>
        <w:r>
          <w:tab/>
        </w:r>
        <w:r>
          <w:fldChar w:fldCharType="begin"/>
        </w:r>
        <w:r>
          <w:instrText xml:space="preserve"> PAGEREF _Toc1878 \h </w:instrText>
        </w:r>
        <w:r>
          <w:fldChar w:fldCharType="separate"/>
        </w:r>
        <w:r>
          <w:t>11</w:t>
        </w:r>
        <w:r>
          <w:fldChar w:fldCharType="end"/>
        </w:r>
      </w:hyperlink>
    </w:p>
    <w:p>
      <w:pPr>
        <w:pStyle w:val="TOC1"/>
        <w:tabs>
          <w:tab w:val="right" w:leader="dot" w:pos="8306"/>
        </w:tabs>
      </w:pPr>
      <w:hyperlink w:anchor="_Toc22156" w:history="1">
        <w:r>
          <w:rPr>
            <w:rFonts w:ascii="仿宋" w:eastAsia="仿宋" w:hAnsi="仿宋" w:cs="仿宋" w:hint="eastAsia"/>
            <w:lang w:eastAsia="zh-CN"/>
          </w:rPr>
          <w:t>四、锂电池用特种玻璃粉项目建设背景及必要性分析</w:t>
        </w:r>
        <w:r>
          <w:tab/>
        </w:r>
        <w:r>
          <w:fldChar w:fldCharType="begin"/>
        </w:r>
        <w:r>
          <w:instrText xml:space="preserve"> PAGEREF _Toc22156 \h </w:instrText>
        </w:r>
        <w:r>
          <w:fldChar w:fldCharType="separate"/>
        </w:r>
        <w:r>
          <w:t>12</w:t>
        </w:r>
        <w:r>
          <w:fldChar w:fldCharType="end"/>
        </w:r>
      </w:hyperlink>
    </w:p>
    <w:p>
      <w:pPr>
        <w:pStyle w:val="TOC2"/>
        <w:tabs>
          <w:tab w:val="right" w:leader="dot" w:pos="8306"/>
        </w:tabs>
      </w:pPr>
      <w:hyperlink w:anchor="_Toc24797" w:history="1">
        <w:r>
          <w:rPr>
            <w:rFonts w:ascii="仿宋" w:eastAsia="仿宋" w:hAnsi="仿宋" w:cs="仿宋" w:hint="eastAsia"/>
            <w:lang w:eastAsia="zh-CN"/>
          </w:rPr>
          <w:t>(一)、锂电池用特种玻璃粉项目背景分析</w:t>
        </w:r>
        <w:r>
          <w:tab/>
        </w:r>
        <w:r>
          <w:fldChar w:fldCharType="begin"/>
        </w:r>
        <w:r>
          <w:instrText xml:space="preserve"> PAGEREF _Toc24797 \h </w:instrText>
        </w:r>
        <w:r>
          <w:fldChar w:fldCharType="separate"/>
        </w:r>
        <w:r>
          <w:t>12</w:t>
        </w:r>
        <w:r>
          <w:fldChar w:fldCharType="end"/>
        </w:r>
      </w:hyperlink>
    </w:p>
    <w:p>
      <w:pPr>
        <w:pStyle w:val="TOC2"/>
        <w:tabs>
          <w:tab w:val="right" w:leader="dot" w:pos="8306"/>
        </w:tabs>
      </w:pPr>
      <w:hyperlink w:anchor="_Toc6079" w:history="1">
        <w:r>
          <w:rPr>
            <w:rFonts w:ascii="仿宋" w:eastAsia="仿宋" w:hAnsi="仿宋" w:cs="仿宋" w:hint="eastAsia"/>
            <w:lang w:eastAsia="zh-CN"/>
          </w:rPr>
          <w:t>(二)、锂电池用特种玻璃粉项目建设必要性分析</w:t>
        </w:r>
        <w:r>
          <w:tab/>
        </w:r>
        <w:r>
          <w:fldChar w:fldCharType="begin"/>
        </w:r>
        <w:r>
          <w:instrText xml:space="preserve"> PAGEREF _Toc6079 \h </w:instrText>
        </w:r>
        <w:r>
          <w:fldChar w:fldCharType="separate"/>
        </w:r>
        <w:r>
          <w:t>14</w:t>
        </w:r>
        <w:r>
          <w:fldChar w:fldCharType="end"/>
        </w:r>
      </w:hyperlink>
    </w:p>
    <w:p>
      <w:pPr>
        <w:pStyle w:val="TOC1"/>
        <w:tabs>
          <w:tab w:val="right" w:leader="dot" w:pos="8306"/>
        </w:tabs>
      </w:pPr>
      <w:hyperlink w:anchor="_Toc30859" w:history="1">
        <w:r>
          <w:rPr>
            <w:rFonts w:ascii="仿宋" w:eastAsia="仿宋" w:hAnsi="仿宋" w:cs="仿宋" w:hint="eastAsia"/>
            <w:lang w:eastAsia="zh-CN"/>
          </w:rPr>
          <w:t>五、锂电池用特种玻璃粉项目可持续发展</w:t>
        </w:r>
        <w:r>
          <w:tab/>
        </w:r>
        <w:r>
          <w:fldChar w:fldCharType="begin"/>
        </w:r>
        <w:r>
          <w:instrText xml:space="preserve"> PAGEREF _Toc30859 \h </w:instrText>
        </w:r>
        <w:r>
          <w:fldChar w:fldCharType="separate"/>
        </w:r>
        <w:r>
          <w:t>16</w:t>
        </w:r>
        <w:r>
          <w:fldChar w:fldCharType="end"/>
        </w:r>
      </w:hyperlink>
    </w:p>
    <w:p>
      <w:pPr>
        <w:pStyle w:val="TOC2"/>
        <w:tabs>
          <w:tab w:val="right" w:leader="dot" w:pos="8306"/>
        </w:tabs>
      </w:pPr>
      <w:hyperlink w:anchor="_Toc28932" w:history="1">
        <w:r>
          <w:rPr>
            <w:rFonts w:ascii="仿宋" w:eastAsia="仿宋" w:hAnsi="仿宋" w:cs="仿宋" w:hint="eastAsia"/>
            <w:lang w:eastAsia="zh-CN"/>
          </w:rPr>
          <w:t>(一)、可持续战略与实践</w:t>
        </w:r>
        <w:r>
          <w:tab/>
        </w:r>
        <w:r>
          <w:fldChar w:fldCharType="begin"/>
        </w:r>
        <w:r>
          <w:instrText xml:space="preserve"> PAGEREF _Toc28932 \h </w:instrText>
        </w:r>
        <w:r>
          <w:fldChar w:fldCharType="separate"/>
        </w:r>
        <w:r>
          <w:t>16</w:t>
        </w:r>
        <w:r>
          <w:fldChar w:fldCharType="end"/>
        </w:r>
      </w:hyperlink>
    </w:p>
    <w:p>
      <w:pPr>
        <w:pStyle w:val="TOC2"/>
        <w:tabs>
          <w:tab w:val="right" w:leader="dot" w:pos="8306"/>
        </w:tabs>
      </w:pPr>
      <w:hyperlink w:anchor="_Toc30066" w:history="1">
        <w:r>
          <w:rPr>
            <w:rFonts w:ascii="仿宋" w:eastAsia="仿宋" w:hAnsi="仿宋" w:cs="仿宋" w:hint="eastAsia"/>
            <w:lang w:eastAsia="zh-CN"/>
          </w:rPr>
          <w:t>(二)、环保与社会责任</w:t>
        </w:r>
        <w:r>
          <w:tab/>
        </w:r>
        <w:r>
          <w:fldChar w:fldCharType="begin"/>
        </w:r>
        <w:r>
          <w:instrText xml:space="preserve"> PAGEREF _Toc30066 \h </w:instrText>
        </w:r>
        <w:r>
          <w:fldChar w:fldCharType="separate"/>
        </w:r>
        <w:r>
          <w:t>16</w:t>
        </w:r>
        <w:r>
          <w:fldChar w:fldCharType="end"/>
        </w:r>
      </w:hyperlink>
    </w:p>
    <w:p>
      <w:pPr>
        <w:pStyle w:val="TOC1"/>
        <w:tabs>
          <w:tab w:val="right" w:leader="dot" w:pos="8306"/>
        </w:tabs>
      </w:pPr>
      <w:hyperlink w:anchor="_Toc9034" w:history="1">
        <w:r>
          <w:rPr>
            <w:rFonts w:ascii="仿宋" w:eastAsia="仿宋" w:hAnsi="仿宋" w:cs="仿宋" w:hint="eastAsia"/>
            <w:lang w:eastAsia="zh-CN"/>
          </w:rPr>
          <w:t>六、锂电池用特种玻璃粉项目概论</w:t>
        </w:r>
        <w:r>
          <w:tab/>
        </w:r>
        <w:r>
          <w:fldChar w:fldCharType="begin"/>
        </w:r>
        <w:r>
          <w:instrText xml:space="preserve"> PAGEREF _Toc9034 \h </w:instrText>
        </w:r>
        <w:r>
          <w:fldChar w:fldCharType="separate"/>
        </w:r>
        <w:r>
          <w:t>17</w:t>
        </w:r>
        <w:r>
          <w:fldChar w:fldCharType="end"/>
        </w:r>
      </w:hyperlink>
    </w:p>
    <w:p>
      <w:pPr>
        <w:pStyle w:val="TOC2"/>
        <w:tabs>
          <w:tab w:val="right" w:leader="dot" w:pos="8306"/>
        </w:tabs>
      </w:pPr>
      <w:hyperlink w:anchor="_Toc6727" w:history="1">
        <w:r>
          <w:rPr>
            <w:rFonts w:ascii="仿宋" w:eastAsia="仿宋" w:hAnsi="仿宋" w:cs="仿宋" w:hint="eastAsia"/>
            <w:lang w:eastAsia="zh-CN"/>
          </w:rPr>
          <w:t>(一)、锂电池用特种玻璃粉项目概况</w:t>
        </w:r>
        <w:r>
          <w:tab/>
        </w:r>
        <w:r>
          <w:fldChar w:fldCharType="begin"/>
        </w:r>
        <w:r>
          <w:instrText xml:space="preserve"> PAGEREF _Toc6727 \h </w:instrText>
        </w:r>
        <w:r>
          <w:fldChar w:fldCharType="separate"/>
        </w:r>
        <w:r>
          <w:t>17</w:t>
        </w:r>
        <w:r>
          <w:fldChar w:fldCharType="end"/>
        </w:r>
      </w:hyperlink>
    </w:p>
    <w:p>
      <w:pPr>
        <w:pStyle w:val="TOC2"/>
        <w:tabs>
          <w:tab w:val="right" w:leader="dot" w:pos="8306"/>
        </w:tabs>
      </w:pPr>
      <w:hyperlink w:anchor="_Toc24049" w:history="1">
        <w:r>
          <w:rPr>
            <w:rFonts w:ascii="仿宋" w:eastAsia="仿宋" w:hAnsi="仿宋" w:cs="仿宋" w:hint="eastAsia"/>
            <w:lang w:eastAsia="zh-CN"/>
          </w:rPr>
          <w:t>(二)、锂电池用特种玻璃粉项目目标</w:t>
        </w:r>
        <w:r>
          <w:tab/>
        </w:r>
        <w:r>
          <w:fldChar w:fldCharType="begin"/>
        </w:r>
        <w:r>
          <w:instrText xml:space="preserve"> PAGEREF _Toc24049 \h </w:instrText>
        </w:r>
        <w:r>
          <w:fldChar w:fldCharType="separate"/>
        </w:r>
        <w:r>
          <w:t>20</w:t>
        </w:r>
        <w:r>
          <w:fldChar w:fldCharType="end"/>
        </w:r>
      </w:hyperlink>
    </w:p>
    <w:p>
      <w:pPr>
        <w:pStyle w:val="TOC2"/>
        <w:tabs>
          <w:tab w:val="right" w:leader="dot" w:pos="8306"/>
        </w:tabs>
      </w:pPr>
      <w:hyperlink w:anchor="_Toc23166" w:history="1">
        <w:r>
          <w:rPr>
            <w:rFonts w:ascii="仿宋" w:eastAsia="仿宋" w:hAnsi="仿宋" w:cs="仿宋" w:hint="eastAsia"/>
            <w:lang w:eastAsia="zh-CN"/>
          </w:rPr>
          <w:t>(三)、锂电池用特种玻璃粉项目提出的理由</w:t>
        </w:r>
        <w:r>
          <w:tab/>
        </w:r>
        <w:r>
          <w:fldChar w:fldCharType="begin"/>
        </w:r>
        <w:r>
          <w:instrText xml:space="preserve"> PAGEREF _Toc23166 \h </w:instrText>
        </w:r>
        <w:r>
          <w:fldChar w:fldCharType="separate"/>
        </w:r>
        <w:r>
          <w:t>21</w:t>
        </w:r>
        <w:r>
          <w:fldChar w:fldCharType="end"/>
        </w:r>
      </w:hyperlink>
    </w:p>
    <w:p>
      <w:pPr>
        <w:pStyle w:val="TOC2"/>
        <w:tabs>
          <w:tab w:val="right" w:leader="dot" w:pos="8306"/>
        </w:tabs>
      </w:pPr>
      <w:hyperlink w:anchor="_Toc2535" w:history="1">
        <w:r>
          <w:rPr>
            <w:rFonts w:ascii="仿宋" w:eastAsia="仿宋" w:hAnsi="仿宋" w:cs="仿宋" w:hint="eastAsia"/>
            <w:lang w:eastAsia="zh-CN"/>
          </w:rPr>
          <w:t>(四)、锂电池用特种玻璃粉项目意义</w:t>
        </w:r>
        <w:r>
          <w:tab/>
        </w:r>
        <w:r>
          <w:fldChar w:fldCharType="begin"/>
        </w:r>
        <w:r>
          <w:instrText xml:space="preserve"> PAGEREF _Toc2535 \h </w:instrText>
        </w:r>
        <w:r>
          <w:fldChar w:fldCharType="separate"/>
        </w:r>
        <w:r>
          <w:t>23</w:t>
        </w:r>
        <w:r>
          <w:fldChar w:fldCharType="end"/>
        </w:r>
      </w:hyperlink>
    </w:p>
    <w:p>
      <w:pPr>
        <w:pStyle w:val="TOC2"/>
        <w:tabs>
          <w:tab w:val="right" w:leader="dot" w:pos="8306"/>
        </w:tabs>
      </w:pPr>
      <w:hyperlink w:anchor="_Toc22897" w:history="1">
        <w:r>
          <w:rPr>
            <w:rFonts w:ascii="仿宋" w:eastAsia="仿宋" w:hAnsi="仿宋" w:cs="仿宋" w:hint="eastAsia"/>
            <w:lang w:eastAsia="zh-CN"/>
          </w:rPr>
          <w:t>(五)、锂电池用特种玻璃粉项目背景</w:t>
        </w:r>
        <w:r>
          <w:tab/>
        </w:r>
        <w:r>
          <w:fldChar w:fldCharType="begin"/>
        </w:r>
        <w:r>
          <w:instrText xml:space="preserve"> PAGEREF _Toc22897 \h </w:instrText>
        </w:r>
        <w:r>
          <w:fldChar w:fldCharType="separate"/>
        </w:r>
        <w:r>
          <w:t>23</w:t>
        </w:r>
        <w:r>
          <w:fldChar w:fldCharType="end"/>
        </w:r>
      </w:hyperlink>
    </w:p>
    <w:p>
      <w:pPr>
        <w:pStyle w:val="TOC1"/>
        <w:tabs>
          <w:tab w:val="right" w:leader="dot" w:pos="8306"/>
        </w:tabs>
      </w:pPr>
      <w:hyperlink w:anchor="_Toc10932" w:history="1">
        <w:r>
          <w:rPr>
            <w:rFonts w:ascii="仿宋" w:eastAsia="仿宋" w:hAnsi="仿宋" w:cs="仿宋" w:hint="eastAsia"/>
            <w:lang w:eastAsia="zh-CN"/>
          </w:rPr>
          <w:t>七、锂电池用特种玻璃粉项目环境影响分析</w:t>
        </w:r>
        <w:r>
          <w:tab/>
        </w:r>
        <w:r>
          <w:fldChar w:fldCharType="begin"/>
        </w:r>
        <w:r>
          <w:instrText xml:space="preserve"> PAGEREF _Toc10932 \h </w:instrText>
        </w:r>
        <w:r>
          <w:fldChar w:fldCharType="separate"/>
        </w:r>
        <w:r>
          <w:t>24</w:t>
        </w:r>
        <w:r>
          <w:fldChar w:fldCharType="end"/>
        </w:r>
      </w:hyperlink>
    </w:p>
    <w:p>
      <w:pPr>
        <w:pStyle w:val="TOC2"/>
        <w:tabs>
          <w:tab w:val="right" w:leader="dot" w:pos="8306"/>
        </w:tabs>
      </w:pPr>
      <w:hyperlink w:anchor="_Toc11188" w:history="1">
        <w:r>
          <w:rPr>
            <w:rFonts w:ascii="仿宋" w:eastAsia="仿宋" w:hAnsi="仿宋" w:cs="仿宋" w:hint="eastAsia"/>
            <w:lang w:eastAsia="zh-CN"/>
          </w:rPr>
          <w:t>(一)、建设区域环境质量现状</w:t>
        </w:r>
        <w:r>
          <w:tab/>
        </w:r>
        <w:r>
          <w:fldChar w:fldCharType="begin"/>
        </w:r>
        <w:r>
          <w:instrText xml:space="preserve"> PAGEREF _Toc11188 \h </w:instrText>
        </w:r>
        <w:r>
          <w:fldChar w:fldCharType="separate"/>
        </w:r>
        <w:r>
          <w:t>24</w:t>
        </w:r>
        <w:r>
          <w:fldChar w:fldCharType="end"/>
        </w:r>
      </w:hyperlink>
    </w:p>
    <w:p>
      <w:pPr>
        <w:pStyle w:val="TOC2"/>
        <w:tabs>
          <w:tab w:val="right" w:leader="dot" w:pos="8306"/>
        </w:tabs>
      </w:pPr>
      <w:hyperlink w:anchor="_Toc27913" w:history="1">
        <w:r>
          <w:rPr>
            <w:rFonts w:ascii="仿宋" w:eastAsia="仿宋" w:hAnsi="仿宋" w:cs="仿宋" w:hint="eastAsia"/>
            <w:lang w:eastAsia="zh-CN"/>
          </w:rPr>
          <w:t>(二)、建设期环境保护</w:t>
        </w:r>
        <w:r>
          <w:tab/>
        </w:r>
        <w:r>
          <w:fldChar w:fldCharType="begin"/>
        </w:r>
        <w:r>
          <w:instrText xml:space="preserve"> PAGEREF _Toc27913 \h </w:instrText>
        </w:r>
        <w:r>
          <w:fldChar w:fldCharType="separate"/>
        </w:r>
        <w:r>
          <w:t>26</w:t>
        </w:r>
        <w:r>
          <w:fldChar w:fldCharType="end"/>
        </w:r>
      </w:hyperlink>
    </w:p>
    <w:p>
      <w:pPr>
        <w:pStyle w:val="TOC2"/>
        <w:tabs>
          <w:tab w:val="right" w:leader="dot" w:pos="8306"/>
        </w:tabs>
      </w:pPr>
      <w:hyperlink w:anchor="_Toc13308" w:history="1">
        <w:r>
          <w:rPr>
            <w:rFonts w:ascii="仿宋" w:eastAsia="仿宋" w:hAnsi="仿宋" w:cs="仿宋" w:hint="eastAsia"/>
            <w:lang w:eastAsia="zh-CN"/>
          </w:rPr>
          <w:t>(三)、运营期环境保护</w:t>
        </w:r>
        <w:r>
          <w:tab/>
        </w:r>
        <w:r>
          <w:fldChar w:fldCharType="begin"/>
        </w:r>
        <w:r>
          <w:instrText xml:space="preserve"> PAGEREF _Toc13308 \h </w:instrText>
        </w:r>
        <w:r>
          <w:fldChar w:fldCharType="separate"/>
        </w:r>
        <w:r>
          <w:t>27</w:t>
        </w:r>
        <w:r>
          <w:fldChar w:fldCharType="end"/>
        </w:r>
      </w:hyperlink>
    </w:p>
    <w:p>
      <w:pPr>
        <w:pStyle w:val="TOC2"/>
        <w:tabs>
          <w:tab w:val="right" w:leader="dot" w:pos="8306"/>
        </w:tabs>
      </w:pPr>
      <w:hyperlink w:anchor="_Toc30339" w:history="1">
        <w:r>
          <w:rPr>
            <w:rFonts w:ascii="仿宋" w:eastAsia="仿宋" w:hAnsi="仿宋" w:cs="仿宋" w:hint="eastAsia"/>
            <w:lang w:eastAsia="zh-CN"/>
          </w:rPr>
          <w:t>(四)、锂电池用特种玻璃粉项目建设对区域经济的影响</w:t>
        </w:r>
        <w:r>
          <w:tab/>
        </w:r>
        <w:r>
          <w:fldChar w:fldCharType="begin"/>
        </w:r>
        <w:r>
          <w:instrText xml:space="preserve"> PAGEREF _Toc30339 \h </w:instrText>
        </w:r>
        <w:r>
          <w:fldChar w:fldCharType="separate"/>
        </w:r>
        <w:r>
          <w:t>29</w:t>
        </w:r>
        <w:r>
          <w:fldChar w:fldCharType="end"/>
        </w:r>
      </w:hyperlink>
    </w:p>
    <w:p>
      <w:pPr>
        <w:pStyle w:val="TOC2"/>
        <w:tabs>
          <w:tab w:val="right" w:leader="dot" w:pos="8306"/>
        </w:tabs>
      </w:pPr>
      <w:hyperlink w:anchor="_Toc64" w:history="1">
        <w:r>
          <w:rPr>
            <w:rFonts w:ascii="仿宋" w:eastAsia="仿宋" w:hAnsi="仿宋" w:cs="仿宋" w:hint="eastAsia"/>
            <w:lang w:eastAsia="zh-CN"/>
          </w:rPr>
          <w:t>(五)、废弃物处理</w:t>
        </w:r>
        <w:r>
          <w:tab/>
        </w:r>
        <w:r>
          <w:fldChar w:fldCharType="begin"/>
        </w:r>
        <w:r>
          <w:instrText xml:space="preserve"> PAGEREF _Toc64 \h </w:instrText>
        </w:r>
        <w:r>
          <w:fldChar w:fldCharType="separate"/>
        </w:r>
        <w:r>
          <w:t>31</w:t>
        </w:r>
        <w:r>
          <w:fldChar w:fldCharType="end"/>
        </w:r>
      </w:hyperlink>
    </w:p>
    <w:p>
      <w:pPr>
        <w:pStyle w:val="TOC2"/>
        <w:tabs>
          <w:tab w:val="right" w:leader="dot" w:pos="8306"/>
        </w:tabs>
      </w:pPr>
      <w:hyperlink w:anchor="_Toc26815" w:history="1">
        <w:r>
          <w:rPr>
            <w:rFonts w:ascii="仿宋" w:eastAsia="仿宋" w:hAnsi="仿宋" w:cs="仿宋" w:hint="eastAsia"/>
            <w:lang w:eastAsia="zh-CN"/>
          </w:rPr>
          <w:t>(六)、特殊环境影响分析</w:t>
        </w:r>
        <w:r>
          <w:tab/>
        </w:r>
        <w:r>
          <w:fldChar w:fldCharType="begin"/>
        </w:r>
        <w:r>
          <w:instrText xml:space="preserve"> PAGEREF _Toc26815 \h </w:instrText>
        </w:r>
        <w:r>
          <w:fldChar w:fldCharType="separate"/>
        </w:r>
        <w:r>
          <w:t>32</w:t>
        </w:r>
        <w:r>
          <w:fldChar w:fldCharType="end"/>
        </w:r>
      </w:hyperlink>
    </w:p>
    <w:p>
      <w:pPr>
        <w:pStyle w:val="TOC2"/>
        <w:tabs>
          <w:tab w:val="right" w:leader="dot" w:pos="8306"/>
        </w:tabs>
      </w:pPr>
      <w:hyperlink w:anchor="_Toc28939" w:history="1">
        <w:r>
          <w:rPr>
            <w:rFonts w:ascii="仿宋" w:eastAsia="仿宋" w:hAnsi="仿宋" w:cs="仿宋" w:hint="eastAsia"/>
            <w:lang w:eastAsia="zh-CN"/>
          </w:rPr>
          <w:t>(七)、清洁生产</w:t>
        </w:r>
        <w:r>
          <w:tab/>
        </w:r>
        <w:r>
          <w:fldChar w:fldCharType="begin"/>
        </w:r>
        <w:r>
          <w:instrText xml:space="preserve"> PAGEREF _Toc28939 \h </w:instrText>
        </w:r>
        <w:r>
          <w:fldChar w:fldCharType="separate"/>
        </w:r>
        <w:r>
          <w:t>33</w:t>
        </w:r>
        <w:r>
          <w:fldChar w:fldCharType="end"/>
        </w:r>
      </w:hyperlink>
    </w:p>
    <w:p>
      <w:pPr>
        <w:pStyle w:val="TOC2"/>
        <w:tabs>
          <w:tab w:val="right" w:leader="dot" w:pos="8306"/>
        </w:tabs>
      </w:pPr>
      <w:hyperlink w:anchor="_Toc23040" w:history="1">
        <w:r>
          <w:rPr>
            <w:rFonts w:ascii="仿宋" w:eastAsia="仿宋" w:hAnsi="仿宋" w:cs="仿宋" w:hint="eastAsia"/>
            <w:lang w:eastAsia="zh-CN"/>
          </w:rPr>
          <w:t>(八)、环境保护综合评价</w:t>
        </w:r>
        <w:r>
          <w:tab/>
        </w:r>
        <w:r>
          <w:fldChar w:fldCharType="begin"/>
        </w:r>
        <w:r>
          <w:instrText xml:space="preserve"> PAGEREF _Toc23040 \h </w:instrText>
        </w:r>
        <w:r>
          <w:fldChar w:fldCharType="separate"/>
        </w:r>
        <w:r>
          <w:t>34</w:t>
        </w:r>
        <w:r>
          <w:fldChar w:fldCharType="end"/>
        </w:r>
      </w:hyperlink>
    </w:p>
    <w:p>
      <w:pPr>
        <w:pStyle w:val="TOC1"/>
        <w:tabs>
          <w:tab w:val="right" w:leader="dot" w:pos="8306"/>
        </w:tabs>
      </w:pPr>
      <w:hyperlink w:anchor="_Toc1032" w:history="1">
        <w:r>
          <w:rPr>
            <w:rFonts w:ascii="仿宋" w:eastAsia="仿宋" w:hAnsi="仿宋" w:cs="仿宋" w:hint="eastAsia"/>
            <w:lang w:eastAsia="zh-CN"/>
          </w:rPr>
          <w:t>八、锂电池用特种玻璃粉项目经营效益</w:t>
        </w:r>
        <w:r>
          <w:tab/>
        </w:r>
        <w:r>
          <w:fldChar w:fldCharType="begin"/>
        </w:r>
        <w:r>
          <w:instrText xml:space="preserve"> PAGEREF _Toc1032 \h </w:instrText>
        </w:r>
        <w:r>
          <w:fldChar w:fldCharType="separate"/>
        </w:r>
        <w:r>
          <w:t>36</w:t>
        </w:r>
        <w:r>
          <w:fldChar w:fldCharType="end"/>
        </w:r>
      </w:hyperlink>
    </w:p>
    <w:p>
      <w:pPr>
        <w:pStyle w:val="TOC2"/>
        <w:tabs>
          <w:tab w:val="right" w:leader="dot" w:pos="8306"/>
        </w:tabs>
      </w:pPr>
      <w:hyperlink w:anchor="_Toc22502" w:history="1">
        <w:r>
          <w:rPr>
            <w:rFonts w:ascii="仿宋" w:eastAsia="仿宋" w:hAnsi="仿宋" w:cs="仿宋" w:hint="eastAsia"/>
            <w:lang w:eastAsia="zh-CN"/>
          </w:rPr>
          <w:t>(一)、经济评价财务测算</w:t>
        </w:r>
        <w:r>
          <w:tab/>
        </w:r>
        <w:r>
          <w:fldChar w:fldCharType="begin"/>
        </w:r>
        <w:r>
          <w:instrText xml:space="preserve"> PAGEREF _Toc22502 \h </w:instrText>
        </w:r>
        <w:r>
          <w:fldChar w:fldCharType="separate"/>
        </w:r>
        <w:r>
          <w:t>36</w:t>
        </w:r>
        <w:r>
          <w:fldChar w:fldCharType="end"/>
        </w:r>
      </w:hyperlink>
    </w:p>
    <w:p>
      <w:pPr>
        <w:pStyle w:val="TOC2"/>
        <w:tabs>
          <w:tab w:val="right" w:leader="dot" w:pos="8306"/>
        </w:tabs>
      </w:pPr>
      <w:hyperlink w:anchor="_Toc9304" w:history="1">
        <w:r>
          <w:rPr>
            <w:rFonts w:ascii="仿宋" w:eastAsia="仿宋" w:hAnsi="仿宋" w:cs="仿宋" w:hint="eastAsia"/>
            <w:lang w:eastAsia="zh-CN"/>
          </w:rPr>
          <w:t>(二)、锂电池用特种玻璃粉项目盈利能力分析</w:t>
        </w:r>
        <w:r>
          <w:tab/>
        </w:r>
        <w:r>
          <w:fldChar w:fldCharType="begin"/>
        </w:r>
        <w:r>
          <w:instrText xml:space="preserve"> PAGEREF _Toc9304 \h </w:instrText>
        </w:r>
        <w:r>
          <w:fldChar w:fldCharType="separate"/>
        </w:r>
        <w:r>
          <w:t>37</w:t>
        </w:r>
        <w:r>
          <w:fldChar w:fldCharType="end"/>
        </w:r>
      </w:hyperlink>
    </w:p>
    <w:p>
      <w:pPr>
        <w:pStyle w:val="TOC1"/>
        <w:tabs>
          <w:tab w:val="right" w:leader="dot" w:pos="8306"/>
        </w:tabs>
      </w:pPr>
      <w:hyperlink w:anchor="_Toc27920" w:history="1">
        <w:r>
          <w:rPr>
            <w:rFonts w:ascii="仿宋" w:eastAsia="仿宋" w:hAnsi="仿宋" w:cs="仿宋" w:hint="eastAsia"/>
            <w:lang w:eastAsia="zh-CN"/>
          </w:rPr>
          <w:t>九、锂电池用特种玻璃粉项目财务管理</w:t>
        </w:r>
        <w:r>
          <w:tab/>
        </w:r>
        <w:r>
          <w:fldChar w:fldCharType="begin"/>
        </w:r>
        <w:r>
          <w:instrText xml:space="preserve"> PAGEREF _Toc27920 \h </w:instrText>
        </w:r>
        <w:r>
          <w:fldChar w:fldCharType="separate"/>
        </w:r>
        <w:r>
          <w:t>38</w:t>
        </w:r>
        <w:r>
          <w:fldChar w:fldCharType="end"/>
        </w:r>
      </w:hyperlink>
    </w:p>
    <w:p>
      <w:pPr>
        <w:pStyle w:val="TOC2"/>
        <w:tabs>
          <w:tab w:val="right" w:leader="dot" w:pos="8306"/>
        </w:tabs>
      </w:pPr>
      <w:hyperlink w:anchor="_Toc13874" w:history="1">
        <w:r>
          <w:rPr>
            <w:rFonts w:ascii="仿宋" w:eastAsia="仿宋" w:hAnsi="仿宋" w:cs="仿宋" w:hint="eastAsia"/>
            <w:lang w:eastAsia="zh-CN"/>
          </w:rPr>
          <w:t>(一)、资金需求大</w:t>
        </w:r>
        <w:r>
          <w:tab/>
        </w:r>
        <w:r>
          <w:fldChar w:fldCharType="begin"/>
        </w:r>
        <w:r>
          <w:instrText xml:space="preserve"> PAGEREF _Toc13874 \h </w:instrText>
        </w:r>
        <w:r>
          <w:fldChar w:fldCharType="separate"/>
        </w:r>
        <w:r>
          <w:t>38</w:t>
        </w:r>
        <w:r>
          <w:fldChar w:fldCharType="end"/>
        </w:r>
      </w:hyperlink>
    </w:p>
    <w:p>
      <w:pPr>
        <w:pStyle w:val="TOC2"/>
        <w:tabs>
          <w:tab w:val="right" w:leader="dot" w:pos="8306"/>
        </w:tabs>
      </w:pPr>
      <w:hyperlink w:anchor="_Toc10398" w:history="1">
        <w:r>
          <w:rPr>
            <w:rFonts w:ascii="仿宋" w:eastAsia="仿宋" w:hAnsi="仿宋" w:cs="仿宋" w:hint="eastAsia"/>
            <w:lang w:eastAsia="zh-CN"/>
          </w:rPr>
          <w:t>(二)、研发周期长</w:t>
        </w:r>
        <w:r>
          <w:tab/>
        </w:r>
        <w:r>
          <w:fldChar w:fldCharType="begin"/>
        </w:r>
        <w:r>
          <w:instrText xml:space="preserve"> PAGEREF _Toc10398 \h </w:instrText>
        </w:r>
        <w:r>
          <w:fldChar w:fldCharType="separate"/>
        </w:r>
        <w:r>
          <w:t>39</w:t>
        </w:r>
        <w:r>
          <w:fldChar w:fldCharType="end"/>
        </w:r>
      </w:hyperlink>
    </w:p>
    <w:p>
      <w:pPr>
        <w:pStyle w:val="TOC2"/>
        <w:tabs>
          <w:tab w:val="right" w:leader="dot" w:pos="8306"/>
        </w:tabs>
      </w:pPr>
      <w:hyperlink w:anchor="_Toc214" w:history="1">
        <w:r>
          <w:rPr>
            <w:rFonts w:ascii="仿宋" w:eastAsia="仿宋" w:hAnsi="仿宋" w:cs="仿宋" w:hint="eastAsia"/>
            <w:lang w:eastAsia="zh-CN"/>
          </w:rPr>
          <w:t>(三)、市场风险大</w:t>
        </w:r>
        <w:r>
          <w:tab/>
        </w:r>
        <w:r>
          <w:fldChar w:fldCharType="begin"/>
        </w:r>
        <w:r>
          <w:instrText xml:space="preserve"> PAGEREF _Toc214 \h </w:instrText>
        </w:r>
        <w:r>
          <w:fldChar w:fldCharType="separate"/>
        </w:r>
        <w:r>
          <w:t>40</w:t>
        </w:r>
        <w:r>
          <w:fldChar w:fldCharType="end"/>
        </w:r>
      </w:hyperlink>
    </w:p>
    <w:p>
      <w:pPr>
        <w:pStyle w:val="TOC2"/>
        <w:tabs>
          <w:tab w:val="right" w:leader="dot" w:pos="8306"/>
        </w:tabs>
      </w:pPr>
      <w:hyperlink w:anchor="_Toc24298" w:history="1">
        <w:r>
          <w:rPr>
            <w:rFonts w:ascii="仿宋" w:eastAsia="仿宋" w:hAnsi="仿宋" w:cs="仿宋" w:hint="eastAsia"/>
            <w:lang w:eastAsia="zh-CN"/>
          </w:rPr>
          <w:t>(四)、利润率高</w:t>
        </w:r>
        <w:r>
          <w:tab/>
        </w:r>
        <w:r>
          <w:fldChar w:fldCharType="begin"/>
        </w:r>
        <w:r>
          <w:instrText xml:space="preserve"> PAGEREF _Toc24298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02" w:history="1">
        <w:r>
          <w:rPr>
            <w:rFonts w:ascii="仿宋" w:eastAsia="仿宋" w:hAnsi="仿宋" w:cs="仿宋" w:hint="eastAsia"/>
            <w:lang w:eastAsia="zh-CN"/>
          </w:rPr>
          <w:t>十、锂电池用特种玻璃粉项目投资规划</w:t>
        </w:r>
        <w:r>
          <w:tab/>
        </w:r>
        <w:r>
          <w:fldChar w:fldCharType="begin"/>
        </w:r>
        <w:r>
          <w:instrText xml:space="preserve"> PAGEREF _Toc28902 \h </w:instrText>
        </w:r>
        <w:r>
          <w:fldChar w:fldCharType="separate"/>
        </w:r>
        <w:r>
          <w:t>45</w:t>
        </w:r>
        <w:r>
          <w:fldChar w:fldCharType="end"/>
        </w:r>
      </w:hyperlink>
    </w:p>
    <w:p>
      <w:pPr>
        <w:pStyle w:val="TOC2"/>
        <w:tabs>
          <w:tab w:val="right" w:leader="dot" w:pos="8306"/>
        </w:tabs>
      </w:pPr>
      <w:hyperlink w:anchor="_Toc21754" w:history="1">
        <w:r>
          <w:rPr>
            <w:rFonts w:ascii="仿宋" w:eastAsia="仿宋" w:hAnsi="仿宋" w:cs="仿宋" w:hint="eastAsia"/>
            <w:lang w:eastAsia="zh-CN"/>
          </w:rPr>
          <w:t>(一)、锂电池用特种玻璃粉项目总投资估算</w:t>
        </w:r>
        <w:r>
          <w:tab/>
        </w:r>
        <w:r>
          <w:fldChar w:fldCharType="begin"/>
        </w:r>
        <w:r>
          <w:instrText xml:space="preserve"> PAGEREF _Toc21754 \h </w:instrText>
        </w:r>
        <w:r>
          <w:fldChar w:fldCharType="separate"/>
        </w:r>
        <w:r>
          <w:t>45</w:t>
        </w:r>
        <w:r>
          <w:fldChar w:fldCharType="end"/>
        </w:r>
      </w:hyperlink>
    </w:p>
    <w:p>
      <w:pPr>
        <w:pStyle w:val="TOC2"/>
        <w:tabs>
          <w:tab w:val="right" w:leader="dot" w:pos="8306"/>
        </w:tabs>
      </w:pPr>
      <w:hyperlink w:anchor="_Toc16021" w:history="1">
        <w:r>
          <w:rPr>
            <w:rFonts w:ascii="仿宋" w:eastAsia="仿宋" w:hAnsi="仿宋" w:cs="仿宋" w:hint="eastAsia"/>
            <w:lang w:eastAsia="zh-CN"/>
          </w:rPr>
          <w:t>(二)、资金筹措</w:t>
        </w:r>
        <w:r>
          <w:tab/>
        </w:r>
        <w:r>
          <w:fldChar w:fldCharType="begin"/>
        </w:r>
        <w:r>
          <w:instrText xml:space="preserve"> PAGEREF _Toc16021 \h </w:instrText>
        </w:r>
        <w:r>
          <w:fldChar w:fldCharType="separate"/>
        </w:r>
        <w:r>
          <w:t>47</w:t>
        </w:r>
        <w:r>
          <w:fldChar w:fldCharType="end"/>
        </w:r>
      </w:hyperlink>
    </w:p>
    <w:p>
      <w:pPr>
        <w:pStyle w:val="TOC1"/>
        <w:tabs>
          <w:tab w:val="right" w:leader="dot" w:pos="8306"/>
        </w:tabs>
      </w:pPr>
      <w:hyperlink w:anchor="_Toc21614" w:history="1">
        <w:r>
          <w:rPr>
            <w:rFonts w:ascii="仿宋" w:eastAsia="仿宋" w:hAnsi="仿宋" w:cs="仿宋" w:hint="eastAsia"/>
            <w:lang w:eastAsia="zh-CN"/>
          </w:rPr>
          <w:t>十一、锂电池用特种玻璃粉项目计划安排</w:t>
        </w:r>
        <w:r>
          <w:tab/>
        </w:r>
        <w:r>
          <w:fldChar w:fldCharType="begin"/>
        </w:r>
        <w:r>
          <w:instrText xml:space="preserve"> PAGEREF _Toc21614 \h </w:instrText>
        </w:r>
        <w:r>
          <w:fldChar w:fldCharType="separate"/>
        </w:r>
        <w:r>
          <w:t>47</w:t>
        </w:r>
        <w:r>
          <w:fldChar w:fldCharType="end"/>
        </w:r>
      </w:hyperlink>
    </w:p>
    <w:p>
      <w:pPr>
        <w:pStyle w:val="TOC2"/>
        <w:tabs>
          <w:tab w:val="right" w:leader="dot" w:pos="8306"/>
        </w:tabs>
      </w:pPr>
      <w:hyperlink w:anchor="_Toc7765" w:history="1">
        <w:r>
          <w:rPr>
            <w:rFonts w:ascii="仿宋" w:eastAsia="仿宋" w:hAnsi="仿宋" w:cs="仿宋" w:hint="eastAsia"/>
            <w:lang w:eastAsia="zh-CN"/>
          </w:rPr>
          <w:t>(一)、建设周期</w:t>
        </w:r>
        <w:r>
          <w:tab/>
        </w:r>
        <w:r>
          <w:fldChar w:fldCharType="begin"/>
        </w:r>
        <w:r>
          <w:instrText xml:space="preserve"> PAGEREF _Toc7765 \h </w:instrText>
        </w:r>
        <w:r>
          <w:fldChar w:fldCharType="separate"/>
        </w:r>
        <w:r>
          <w:t>47</w:t>
        </w:r>
        <w:r>
          <w:fldChar w:fldCharType="end"/>
        </w:r>
      </w:hyperlink>
    </w:p>
    <w:p>
      <w:pPr>
        <w:pStyle w:val="TOC2"/>
        <w:tabs>
          <w:tab w:val="right" w:leader="dot" w:pos="8306"/>
        </w:tabs>
      </w:pPr>
      <w:hyperlink w:anchor="_Toc21500" w:history="1">
        <w:r>
          <w:rPr>
            <w:rFonts w:ascii="仿宋" w:eastAsia="仿宋" w:hAnsi="仿宋" w:cs="仿宋" w:hint="eastAsia"/>
            <w:lang w:eastAsia="zh-CN"/>
          </w:rPr>
          <w:t>(二)、建设进度</w:t>
        </w:r>
        <w:r>
          <w:tab/>
        </w:r>
        <w:r>
          <w:fldChar w:fldCharType="begin"/>
        </w:r>
        <w:r>
          <w:instrText xml:space="preserve"> PAGEREF _Toc21500 \h </w:instrText>
        </w:r>
        <w:r>
          <w:fldChar w:fldCharType="separate"/>
        </w:r>
        <w:r>
          <w:t>48</w:t>
        </w:r>
        <w:r>
          <w:fldChar w:fldCharType="end"/>
        </w:r>
      </w:hyperlink>
    </w:p>
    <w:p>
      <w:pPr>
        <w:pStyle w:val="TOC2"/>
        <w:tabs>
          <w:tab w:val="right" w:leader="dot" w:pos="8306"/>
        </w:tabs>
      </w:pPr>
      <w:hyperlink w:anchor="_Toc6118" w:history="1">
        <w:r>
          <w:rPr>
            <w:rFonts w:ascii="仿宋" w:eastAsia="仿宋" w:hAnsi="仿宋" w:cs="仿宋" w:hint="eastAsia"/>
            <w:lang w:eastAsia="zh-CN"/>
          </w:rPr>
          <w:t>(三)、进度安排注意事项</w:t>
        </w:r>
        <w:r>
          <w:tab/>
        </w:r>
        <w:r>
          <w:fldChar w:fldCharType="begin"/>
        </w:r>
        <w:r>
          <w:instrText xml:space="preserve"> PAGEREF _Toc6118 \h </w:instrText>
        </w:r>
        <w:r>
          <w:fldChar w:fldCharType="separate"/>
        </w:r>
        <w:r>
          <w:t>49</w:t>
        </w:r>
        <w:r>
          <w:fldChar w:fldCharType="end"/>
        </w:r>
      </w:hyperlink>
    </w:p>
    <w:p>
      <w:pPr>
        <w:pStyle w:val="TOC2"/>
        <w:tabs>
          <w:tab w:val="right" w:leader="dot" w:pos="8306"/>
        </w:tabs>
      </w:pPr>
      <w:hyperlink w:anchor="_Toc185" w:history="1">
        <w:r>
          <w:rPr>
            <w:rFonts w:ascii="仿宋" w:eastAsia="仿宋" w:hAnsi="仿宋" w:cs="仿宋" w:hint="eastAsia"/>
            <w:lang w:eastAsia="zh-CN"/>
          </w:rPr>
          <w:t>(四)、人力资源配置</w:t>
        </w:r>
        <w:r>
          <w:tab/>
        </w:r>
        <w:r>
          <w:fldChar w:fldCharType="begin"/>
        </w:r>
        <w:r>
          <w:instrText xml:space="preserve"> PAGEREF _Toc185 \h </w:instrText>
        </w:r>
        <w:r>
          <w:fldChar w:fldCharType="separate"/>
        </w:r>
        <w:r>
          <w:t>51</w:t>
        </w:r>
        <w:r>
          <w:fldChar w:fldCharType="end"/>
        </w:r>
      </w:hyperlink>
    </w:p>
    <w:p>
      <w:pPr>
        <w:pStyle w:val="TOC1"/>
        <w:tabs>
          <w:tab w:val="right" w:leader="dot" w:pos="8306"/>
        </w:tabs>
      </w:pPr>
      <w:hyperlink w:anchor="_Toc16122" w:history="1">
        <w:r>
          <w:rPr>
            <w:rFonts w:ascii="仿宋" w:eastAsia="仿宋" w:hAnsi="仿宋" w:cs="仿宋" w:hint="eastAsia"/>
            <w:lang w:eastAsia="zh-CN"/>
          </w:rPr>
          <w:t>十二、锂电池用特种玻璃粉项目人力资源培养与发展</w:t>
        </w:r>
        <w:r>
          <w:tab/>
        </w:r>
        <w:r>
          <w:fldChar w:fldCharType="begin"/>
        </w:r>
        <w:r>
          <w:instrText xml:space="preserve"> PAGEREF _Toc16122 \h </w:instrText>
        </w:r>
        <w:r>
          <w:fldChar w:fldCharType="separate"/>
        </w:r>
        <w:r>
          <w:t>52</w:t>
        </w:r>
        <w:r>
          <w:fldChar w:fldCharType="end"/>
        </w:r>
      </w:hyperlink>
    </w:p>
    <w:p>
      <w:pPr>
        <w:pStyle w:val="TOC2"/>
        <w:tabs>
          <w:tab w:val="right" w:leader="dot" w:pos="8306"/>
        </w:tabs>
      </w:pPr>
      <w:hyperlink w:anchor="_Toc5824" w:history="1">
        <w:r>
          <w:rPr>
            <w:rFonts w:ascii="仿宋" w:eastAsia="仿宋" w:hAnsi="仿宋" w:cs="仿宋" w:hint="eastAsia"/>
            <w:lang w:eastAsia="zh-CN"/>
          </w:rPr>
          <w:t>(一)、人才需求与规划</w:t>
        </w:r>
        <w:r>
          <w:tab/>
        </w:r>
        <w:r>
          <w:fldChar w:fldCharType="begin"/>
        </w:r>
        <w:r>
          <w:instrText xml:space="preserve"> PAGEREF _Toc5824 \h </w:instrText>
        </w:r>
        <w:r>
          <w:fldChar w:fldCharType="separate"/>
        </w:r>
        <w:r>
          <w:t>52</w:t>
        </w:r>
        <w:r>
          <w:fldChar w:fldCharType="end"/>
        </w:r>
      </w:hyperlink>
    </w:p>
    <w:p>
      <w:pPr>
        <w:pStyle w:val="TOC2"/>
        <w:tabs>
          <w:tab w:val="right" w:leader="dot" w:pos="8306"/>
        </w:tabs>
      </w:pPr>
      <w:hyperlink w:anchor="_Toc8641" w:history="1">
        <w:r>
          <w:rPr>
            <w:rFonts w:ascii="仿宋" w:eastAsia="仿宋" w:hAnsi="仿宋" w:cs="仿宋" w:hint="eastAsia"/>
            <w:lang w:eastAsia="zh-CN"/>
          </w:rPr>
          <w:t>(二)、培训与发展计划</w:t>
        </w:r>
        <w:r>
          <w:tab/>
        </w:r>
        <w:r>
          <w:fldChar w:fldCharType="begin"/>
        </w:r>
        <w:r>
          <w:instrText xml:space="preserve"> PAGEREF _Toc8641 \h </w:instrText>
        </w:r>
        <w:r>
          <w:fldChar w:fldCharType="separate"/>
        </w:r>
        <w:r>
          <w:t>52</w:t>
        </w:r>
        <w:r>
          <w:fldChar w:fldCharType="end"/>
        </w:r>
      </w:hyperlink>
    </w:p>
    <w:p>
      <w:pPr>
        <w:pStyle w:val="TOC1"/>
        <w:tabs>
          <w:tab w:val="right" w:leader="dot" w:pos="8306"/>
        </w:tabs>
      </w:pPr>
      <w:hyperlink w:anchor="_Toc11254" w:history="1">
        <w:r>
          <w:rPr>
            <w:rFonts w:ascii="仿宋" w:eastAsia="仿宋" w:hAnsi="仿宋" w:cs="仿宋" w:hint="eastAsia"/>
            <w:lang w:eastAsia="zh-CN"/>
          </w:rPr>
          <w:t>十三、风险识别与分类</w:t>
        </w:r>
        <w:r>
          <w:tab/>
        </w:r>
        <w:r>
          <w:fldChar w:fldCharType="begin"/>
        </w:r>
        <w:r>
          <w:instrText xml:space="preserve"> PAGEREF _Toc11254 \h </w:instrText>
        </w:r>
        <w:r>
          <w:fldChar w:fldCharType="separate"/>
        </w:r>
        <w:r>
          <w:t>53</w:t>
        </w:r>
        <w:r>
          <w:fldChar w:fldCharType="end"/>
        </w:r>
      </w:hyperlink>
    </w:p>
    <w:p>
      <w:pPr>
        <w:pStyle w:val="TOC2"/>
        <w:tabs>
          <w:tab w:val="right" w:leader="dot" w:pos="8306"/>
        </w:tabs>
      </w:pPr>
      <w:hyperlink w:anchor="_Toc9503" w:history="1">
        <w:r>
          <w:rPr>
            <w:rFonts w:ascii="仿宋" w:eastAsia="仿宋" w:hAnsi="仿宋" w:cs="仿宋" w:hint="eastAsia"/>
            <w:lang w:eastAsia="zh-CN"/>
          </w:rPr>
          <w:t>(一)、风险识别</w:t>
        </w:r>
        <w:r>
          <w:tab/>
        </w:r>
        <w:r>
          <w:fldChar w:fldCharType="begin"/>
        </w:r>
        <w:r>
          <w:instrText xml:space="preserve"> PAGEREF _Toc9503 \h </w:instrText>
        </w:r>
        <w:r>
          <w:fldChar w:fldCharType="separate"/>
        </w:r>
        <w:r>
          <w:t>53</w:t>
        </w:r>
        <w:r>
          <w:fldChar w:fldCharType="end"/>
        </w:r>
      </w:hyperlink>
    </w:p>
    <w:p>
      <w:pPr>
        <w:pStyle w:val="TOC2"/>
        <w:tabs>
          <w:tab w:val="right" w:leader="dot" w:pos="8306"/>
        </w:tabs>
      </w:pPr>
      <w:hyperlink w:anchor="_Toc26103" w:history="1">
        <w:r>
          <w:rPr>
            <w:rFonts w:ascii="仿宋" w:eastAsia="仿宋" w:hAnsi="仿宋" w:cs="仿宋" w:hint="eastAsia"/>
            <w:lang w:eastAsia="zh-CN"/>
          </w:rPr>
          <w:t>(二)、风险分类</w:t>
        </w:r>
        <w:r>
          <w:tab/>
        </w:r>
        <w:r>
          <w:fldChar w:fldCharType="begin"/>
        </w:r>
        <w:r>
          <w:instrText xml:space="preserve"> PAGEREF _Toc26103 \h </w:instrText>
        </w:r>
        <w:r>
          <w:fldChar w:fldCharType="separate"/>
        </w:r>
        <w:r>
          <w:t>54</w:t>
        </w:r>
        <w:r>
          <w:fldChar w:fldCharType="end"/>
        </w:r>
      </w:hyperlink>
    </w:p>
    <w:p>
      <w:pPr>
        <w:pStyle w:val="TOC1"/>
        <w:tabs>
          <w:tab w:val="right" w:leader="dot" w:pos="8306"/>
        </w:tabs>
      </w:pPr>
      <w:hyperlink w:anchor="_Toc867" w:history="1">
        <w:r>
          <w:rPr>
            <w:rFonts w:ascii="仿宋" w:eastAsia="仿宋" w:hAnsi="仿宋" w:cs="仿宋" w:hint="eastAsia"/>
            <w:lang w:eastAsia="zh-CN"/>
          </w:rPr>
          <w:t>十四、质量管理体系</w:t>
        </w:r>
        <w:r>
          <w:tab/>
        </w:r>
        <w:r>
          <w:fldChar w:fldCharType="begin"/>
        </w:r>
        <w:r>
          <w:instrText xml:space="preserve"> PAGEREF _Toc867 \h </w:instrText>
        </w:r>
        <w:r>
          <w:fldChar w:fldCharType="separate"/>
        </w:r>
        <w:r>
          <w:t>56</w:t>
        </w:r>
        <w:r>
          <w:fldChar w:fldCharType="end"/>
        </w:r>
      </w:hyperlink>
    </w:p>
    <w:p>
      <w:pPr>
        <w:pStyle w:val="TOC2"/>
        <w:tabs>
          <w:tab w:val="right" w:leader="dot" w:pos="8306"/>
        </w:tabs>
      </w:pPr>
      <w:hyperlink w:anchor="_Toc7286" w:history="1">
        <w:r>
          <w:rPr>
            <w:rFonts w:ascii="仿宋" w:eastAsia="仿宋" w:hAnsi="仿宋" w:cs="仿宋" w:hint="eastAsia"/>
            <w:lang w:eastAsia="zh-CN"/>
          </w:rPr>
          <w:t>(一)、质量目标与方针</w:t>
        </w:r>
        <w:r>
          <w:tab/>
        </w:r>
        <w:r>
          <w:fldChar w:fldCharType="begin"/>
        </w:r>
        <w:r>
          <w:instrText xml:space="preserve"> PAGEREF _Toc7286 \h </w:instrText>
        </w:r>
        <w:r>
          <w:fldChar w:fldCharType="separate"/>
        </w:r>
        <w:r>
          <w:t>56</w:t>
        </w:r>
        <w:r>
          <w:fldChar w:fldCharType="end"/>
        </w:r>
      </w:hyperlink>
    </w:p>
    <w:p>
      <w:pPr>
        <w:pStyle w:val="TOC2"/>
        <w:tabs>
          <w:tab w:val="right" w:leader="dot" w:pos="8306"/>
        </w:tabs>
      </w:pPr>
      <w:hyperlink w:anchor="_Toc2468" w:history="1">
        <w:r>
          <w:rPr>
            <w:rFonts w:ascii="仿宋" w:eastAsia="仿宋" w:hAnsi="仿宋" w:cs="仿宋" w:hint="eastAsia"/>
            <w:lang w:eastAsia="zh-CN"/>
          </w:rPr>
          <w:t>(二)、质量管理责任</w:t>
        </w:r>
        <w:r>
          <w:tab/>
        </w:r>
        <w:r>
          <w:fldChar w:fldCharType="begin"/>
        </w:r>
        <w:r>
          <w:instrText xml:space="preserve"> PAGEREF _Toc2468 \h </w:instrText>
        </w:r>
        <w:r>
          <w:fldChar w:fldCharType="separate"/>
        </w:r>
        <w:r>
          <w:t>57</w:t>
        </w:r>
        <w:r>
          <w:fldChar w:fldCharType="end"/>
        </w:r>
      </w:hyperlink>
    </w:p>
    <w:p>
      <w:pPr>
        <w:pStyle w:val="TOC2"/>
        <w:tabs>
          <w:tab w:val="right" w:leader="dot" w:pos="8306"/>
        </w:tabs>
      </w:pPr>
      <w:hyperlink w:anchor="_Toc13207" w:history="1">
        <w:r>
          <w:rPr>
            <w:rFonts w:ascii="仿宋" w:eastAsia="仿宋" w:hAnsi="仿宋" w:cs="仿宋" w:hint="eastAsia"/>
            <w:lang w:eastAsia="zh-CN"/>
          </w:rPr>
          <w:t>(三)、质量管理体系文件</w:t>
        </w:r>
        <w:r>
          <w:tab/>
        </w:r>
        <w:r>
          <w:fldChar w:fldCharType="begin"/>
        </w:r>
        <w:r>
          <w:instrText xml:space="preserve"> PAGEREF _Toc13207 \h </w:instrText>
        </w:r>
        <w:r>
          <w:fldChar w:fldCharType="separate"/>
        </w:r>
        <w:r>
          <w:t>59</w:t>
        </w:r>
        <w:r>
          <w:fldChar w:fldCharType="end"/>
        </w:r>
      </w:hyperlink>
    </w:p>
    <w:p>
      <w:pPr>
        <w:pStyle w:val="TOC2"/>
        <w:tabs>
          <w:tab w:val="right" w:leader="dot" w:pos="8306"/>
        </w:tabs>
      </w:pPr>
      <w:hyperlink w:anchor="_Toc20795" w:history="1">
        <w:r>
          <w:rPr>
            <w:rFonts w:ascii="仿宋" w:eastAsia="仿宋" w:hAnsi="仿宋" w:cs="仿宋" w:hint="eastAsia"/>
            <w:lang w:eastAsia="zh-CN"/>
          </w:rPr>
          <w:t>(四)、质量培训与教育</w:t>
        </w:r>
        <w:r>
          <w:tab/>
        </w:r>
        <w:r>
          <w:fldChar w:fldCharType="begin"/>
        </w:r>
        <w:r>
          <w:instrText xml:space="preserve"> PAGEREF _Toc20795 \h </w:instrText>
        </w:r>
        <w:r>
          <w:fldChar w:fldCharType="separate"/>
        </w:r>
        <w:r>
          <w:t>61</w:t>
        </w:r>
        <w:r>
          <w:fldChar w:fldCharType="end"/>
        </w:r>
      </w:hyperlink>
    </w:p>
    <w:p>
      <w:pPr>
        <w:pStyle w:val="TOC2"/>
        <w:tabs>
          <w:tab w:val="right" w:leader="dot" w:pos="8306"/>
        </w:tabs>
      </w:pPr>
      <w:hyperlink w:anchor="_Toc5636" w:history="1">
        <w:r>
          <w:rPr>
            <w:rFonts w:ascii="仿宋" w:eastAsia="仿宋" w:hAnsi="仿宋" w:cs="仿宋" w:hint="eastAsia"/>
            <w:lang w:eastAsia="zh-CN"/>
          </w:rPr>
          <w:t>(五)、质量审核与评价</w:t>
        </w:r>
        <w:r>
          <w:tab/>
        </w:r>
        <w:r>
          <w:fldChar w:fldCharType="begin"/>
        </w:r>
        <w:r>
          <w:instrText xml:space="preserve"> PAGEREF _Toc5636 \h </w:instrText>
        </w:r>
        <w:r>
          <w:fldChar w:fldCharType="separate"/>
        </w:r>
        <w:r>
          <w:t>62</w:t>
        </w:r>
        <w:r>
          <w:fldChar w:fldCharType="end"/>
        </w:r>
      </w:hyperlink>
    </w:p>
    <w:p>
      <w:pPr>
        <w:pStyle w:val="TOC2"/>
        <w:tabs>
          <w:tab w:val="right" w:leader="dot" w:pos="8306"/>
        </w:tabs>
      </w:pPr>
      <w:hyperlink w:anchor="_Toc24060" w:history="1">
        <w:r>
          <w:rPr>
            <w:rFonts w:ascii="仿宋" w:eastAsia="仿宋" w:hAnsi="仿宋" w:cs="仿宋" w:hint="eastAsia"/>
            <w:lang w:eastAsia="zh-CN"/>
          </w:rPr>
          <w:t>(六)、不符合与纠正措施</w:t>
        </w:r>
        <w:r>
          <w:tab/>
        </w:r>
        <w:r>
          <w:fldChar w:fldCharType="begin"/>
        </w:r>
        <w:r>
          <w:instrText xml:space="preserve"> PAGEREF _Toc24060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87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582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的技术管理特点体现在其创新导向。通过引入最先进的技术趋势和解决方案，锂电池用特种玻璃粉项目致力于提升科技含量、提高质量和效率水平。这意味着我们将采用最新的工具和方法，确保锂电池用特种玻璃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锂电池用特种玻璃粉项目技术管理的显著特征。通过整合不同领域的技术资源，我们实现了跨学科的协同工作。这有助于优化技术架构，提高整体效能。此外，整合性策略还促进了不同技术团队之间的紧密沟通和高效合作，确保锂电池用特种玻璃粉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锂电池用特种玻璃粉项目所采用的技术。通过不断优化技术方案，锂电池用特种玻璃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锂电池用特种玻璃粉项目团队将在锂电池用特种玻璃粉项目初期识别可能的技术风险，并采取相应的预防和应对措施。通过建立健全的风险评估机制，锂电池用特种玻璃粉项目能够在实施过程中及时发现并解决潜在的技术问题，保障锂电池用特种玻璃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锂电池用特种玻璃粉项目中，技术将成为锂电池用特种玻璃粉项目成功的有力支持。这一深度剖析揭示了技术管理在锂电池用特种玻璃粉项目实施中的关键作用，为锂电池用特种玻璃粉项目的技术基础奠定了坚实的基础。</w:t>
      </w:r>
    </w:p>
    <w:p>
      <w:pPr>
        <w:pStyle w:val="Heading2"/>
        <w:ind w:firstLine="560" w:firstLineChars="200"/>
        <w:rPr>
          <w:rFonts w:ascii="仿宋" w:eastAsia="仿宋" w:hAnsi="仿宋" w:cs="仿宋" w:hint="eastAsia"/>
          <w:sz w:val="28"/>
          <w:lang w:eastAsia="zh-CN"/>
        </w:rPr>
      </w:pPr>
      <w:bookmarkStart w:id="4" w:name="_Toc13846"/>
      <w:r>
        <w:rPr>
          <w:rFonts w:ascii="仿宋" w:eastAsia="仿宋" w:hAnsi="仿宋" w:cs="仿宋" w:hint="eastAsia"/>
          <w:sz w:val="28"/>
          <w:lang w:eastAsia="zh-CN"/>
        </w:rPr>
        <w:t>(二)、锂电池用特种玻璃粉项目工艺技术设计方案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锂电池用特种玻璃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锂电池用特种玻璃粉项目将严格按照相关行业规范要求进行组织。通过有效控制产品质量，锂电池用特种玻璃粉项目将致力于为顾客提供优质的锂电池用特种玻璃粉项目产品和良好的服务。这体现了锂电池用特种玻璃粉项目对于生产活动合规性和质量标准的高度重视，为锂电池用特种玻璃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锂电池用特种玻璃粉项目注重生态效益和清洁生产原则。锂电池用特种玻璃粉项目建设将紧密结合地方特色经济发展，与社会经济发展规划和区域环境保护规划方案相协调一致。通过与当地区域自然生态系统的结合，锂电池用特种玻璃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锂电池用特种玻璃粉项目产品具有多样化的客户需求和个性化的特点。因此，锂电池用特种玻璃粉项目产品规格品种多样，且单批生产数量较小。为满足这一特点，锂电池用特种玻璃粉项目承办单位将建设先进的柔性制造生产线。通过广泛应用柔性制造技术，锂电池用特种玻璃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锂电池用特种玻璃粉项目采用的技术具有较高的技术含量和自动化水平，处于国内先进水平。这一技术选用不仅体现了对生产效率、质量和环境友好性的高标准要求，同时为锂电池用特种玻璃粉项目的可持续发展奠定了坚实的基础。</w:t>
      </w:r>
    </w:p>
    <w:p>
      <w:pPr>
        <w:pStyle w:val="Heading2"/>
        <w:ind w:firstLine="560" w:firstLineChars="200"/>
        <w:rPr>
          <w:rFonts w:ascii="仿宋" w:eastAsia="仿宋" w:hAnsi="仿宋" w:cs="仿宋" w:hint="eastAsia"/>
          <w:sz w:val="28"/>
          <w:lang w:eastAsia="zh-CN"/>
        </w:rPr>
      </w:pPr>
      <w:bookmarkStart w:id="5" w:name="_Toc1715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为确保锂电池用特种玻璃粉项目的高效生产和技术实施，我们制定了一套精心设计的设备选型方案，以满足锂电池用特种玻璃粉项目生产、质量和环保的要求。该方案的主要特点如下：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锂电池用特种玻璃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针对锂电池用特种玻璃粉项目产品的多样性和小批量生产的特点，我们将建设柔性制造生产线。通过在设备选型中考虑柔性制造技术，可以灵活应对不同产品规格和生产需求，实现生产线的高度灵活性和适应性。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483"/>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7029"/>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锂电池用特种玻璃粉项目的主要产品是XXXX，预计年产值为XXX万元。这一产品在市场中占据着重要的地位，其广泛的应用范围使得该锂电池用特种玻璃粉项目的市场前景非常广阔。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产业生态系统中，锂电池用特种玻璃粉项目的xxx产品作为重要的原材料之一，将在多个领域发挥关键作用。其在建筑、交通、能源等方面的广泛应用将为整个产业链提供强大的支持，形成产业协同效应。锂电池用特种玻璃粉项目的年产值XXX万XXX万XXX万万元不仅反映了其在市场上的巨大潜力，更预示着它对国民经济的积极贡献。这种关联度高、涉及面广的产业关系，使得该锂电池用特种玻璃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482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总征地面积为XXXX平方米，相当于约XX.XX亩，其中净用地面积为XXXX平方米，红线范围内相当于约XX.XX亩。这一用地规模充分考虑了锂电池用特种玻璃粉项目的建设需求，保障了锂电池用特种玻璃粉项目在合适的空间内得以充分发展。锂电池用特种玻璃粉项目规划的总建筑面积为XXXX平方米，其中主体工程建设占XXXX平方米，计容建筑面积达XXXX平方米。预计建筑工程的投资将达到XXXX万元，为锂电池用特种玻璃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计划购置的设备共计XXXX台（套），设备购置费用为XXXX万元。这一设备购置计划充分考虑到锂电池用特种玻璃粉项目的生产需求和技术要求，确保了锂电池用特种玻璃粉项目在生产运营中具备先进的技术装备和高效的生产能力。设备的合理配置将为锂电池用特种玻璃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计划总投资为XXXX万元，预计年实现营业收入为XXXX万元。这一产能规模的设定旨在确保锂电池用特种玻璃粉项目能够在投资与回报之间取得平衡，实现长期可持续的发展。锂电池用特种玻璃粉项目的总投资充分考虑到各个方面的需求，包括用地建设、设备购置等多个环节，以确保锂电池用特种玻璃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5552"/>
      <w:r>
        <w:rPr>
          <w:rFonts w:ascii="仿宋" w:eastAsia="仿宋" w:hAnsi="仿宋" w:cs="仿宋" w:hint="eastAsia"/>
          <w:sz w:val="28"/>
          <w:lang w:eastAsia="zh-CN"/>
        </w:rPr>
        <w:t>三、锂电池用特种玻璃粉项目文档管理</w:t>
      </w:r>
      <w:bookmarkEnd w:id="9"/>
    </w:p>
    <w:p>
      <w:pPr>
        <w:pStyle w:val="Heading2"/>
        <w:rPr>
          <w:rFonts w:ascii="仿宋" w:eastAsia="仿宋" w:hAnsi="仿宋" w:cs="仿宋" w:hint="eastAsia"/>
          <w:lang w:eastAsia="zh-CN"/>
        </w:rPr>
      </w:pPr>
      <w:bookmarkStart w:id="10" w:name="_Toc9342"/>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锂电池用特种玻璃粉项目高度重视文档的质量和准确性，以支持锂电池用特种玻璃粉项目的各项活动和决策。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文档的编制始于锂电池用特种玻璃粉项目计划的初期，我们制定了详细的文档编制计划，明确了每个文档的内容、格式和编写责任人。在锂电池用特种玻璃粉项目启动阶段，我们首先编制了锂电池用特种玻璃粉项目章程，明确定义了锂电池用特种玻璃粉项目的目标、范围、风险等关键要素。随后，锂电池用特种玻璃粉项目团队根据计划陆续编制了需求文档、设计文档、测试文档等各类文档，确保锂电池用特种玻璃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锂电池用特种玻璃粉项目管理中的重要环节，旨在确保锂电池用特种玻璃粉项目文档符合质量标准和锂电池用特种玻璃粉项目需求。在锂电池用特种玻璃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锂电池用特种玻璃粉项目相关利益方和专业领域的专家对文档进行独立审查。这有助于获取更全面、客观的反馈，确保锂电池用特种玻璃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在文档编制与审查方面建立了严格的管理机制，通过规范的流程和多维度的审查，确保锂电池用特种玻璃粉项目文档的质量、准确性和可靠性，为锂电池用特种玻璃粉项目的顺利推进提供了有力支持。</w:t>
      </w:r>
    </w:p>
    <w:p>
      <w:pPr>
        <w:pStyle w:val="Heading2"/>
        <w:ind w:firstLine="560" w:firstLineChars="200"/>
        <w:rPr>
          <w:rFonts w:ascii="仿宋" w:eastAsia="仿宋" w:hAnsi="仿宋" w:cs="仿宋" w:hint="eastAsia"/>
          <w:sz w:val="28"/>
          <w:lang w:eastAsia="zh-CN"/>
        </w:rPr>
      </w:pPr>
      <w:bookmarkStart w:id="11" w:name="_Toc14454"/>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在锂电池用特种玻璃粉项目中，我们致力于优化文档发布与分发过程，以确保信息的高效传递和团队间协作的顺畅进行。以下是我们采取的关键优化策略：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我们通过多渠道发布文档，包括电子邮件、锂电池用特种玻璃粉项目管理平台、内部网站等，以满足不同团队成员的偏好和需求。多渠道发布确保了信息的全面覆盖。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我们采用了精细的权限控制，确保只有授权人员可以访问敏感信息。这种安全措施保护了锂电池用特种玻璃粉项目文档的机密性，防止了未经授权的信息泄露。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878"/>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锂电池用特种玻璃粉项目生命周期中一个至关重要的环节，直接关系到锂电池用特种玻璃粉项目信息的长期保存和历史记录的完整性。在锂电池用特种玻璃粉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2156"/>
      <w:r>
        <w:rPr>
          <w:rFonts w:ascii="仿宋" w:eastAsia="仿宋" w:hAnsi="仿宋" w:cs="仿宋" w:hint="eastAsia"/>
          <w:sz w:val="28"/>
          <w:lang w:eastAsia="zh-CN"/>
        </w:rPr>
        <w:t>四、锂电池用特种玻璃粉项目建设背景及必要性分析</w:t>
      </w:r>
      <w:bookmarkEnd w:id="13"/>
    </w:p>
    <w:p>
      <w:pPr>
        <w:pStyle w:val="Heading2"/>
        <w:rPr>
          <w:rFonts w:ascii="仿宋" w:eastAsia="仿宋" w:hAnsi="仿宋" w:cs="仿宋" w:hint="eastAsia"/>
          <w:lang w:eastAsia="zh-CN"/>
        </w:rPr>
      </w:pPr>
      <w:bookmarkStart w:id="14" w:name="_Toc24797"/>
      <w:r>
        <w:rPr>
          <w:rFonts w:ascii="仿宋" w:eastAsia="仿宋" w:hAnsi="仿宋" w:cs="仿宋" w:hint="eastAsia"/>
          <w:lang w:eastAsia="zh-CN"/>
        </w:rPr>
        <w:t>(一)、锂电池用特种玻璃粉项目背景分析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锂电池用特种玻璃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锂电池用特种玻璃粉项目在这个潮流中的定位。同时，我们将关注行业内涌现的新兴机遇，以便锂电池用特种玻璃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锂电池用特种玻璃粉项目提供了强大的发展动力。我们将聚焦于行业内最新的技术发展趋势，包括但不限于人工智能、大数据分析、物联网等领域。通过深度的技术研究，我们将确保锂电池用特种玻璃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锂电池用特种玻璃粉项目发展的源泉。我们将投入更多的精力对市场需求进行深入剖析，超越表面的需求，深入挖掘潜在的市场痛点和机遇。通过对市场需求的细致了解，锂电池用特种玻璃粉项目将更有针对性地设计解决方案，满足市场的多样化需求，从而更好地促进锂电池用特种玻璃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锂电池用特种玻璃粉项目战略至关重要。我们将对竞争态势进行更为深入的分析，包括但不限于市场份额、产品特点、客户满意度等多个维度。通过深度的竞争分析，锂电池用特种玻璃粉项目将能够更准确地把握市场脉搏，制定具有竞争力的锂电池用特种玻璃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锂电池用特种玻璃粉项目的发展具有直接的影响。我们将进行更为全面的法规和政策分析，了解行业发展中的潜在法律风险和合规挑战。通过充分了解和遵守相关法规，锂电池用特种玻璃粉项目将确保在法律框架内合法合规运营，为锂电池用特种玻璃粉项目的稳健发展提供有力支持。</w:t>
      </w:r>
    </w:p>
    <w:p>
      <w:pPr>
        <w:pStyle w:val="Heading2"/>
        <w:ind w:firstLine="560" w:firstLineChars="200"/>
        <w:rPr>
          <w:rFonts w:ascii="仿宋" w:eastAsia="仿宋" w:hAnsi="仿宋" w:cs="仿宋" w:hint="eastAsia"/>
          <w:sz w:val="28"/>
          <w:lang w:eastAsia="zh-CN"/>
        </w:rPr>
      </w:pPr>
      <w:bookmarkStart w:id="15" w:name="_Toc6079"/>
      <w:r>
        <w:rPr>
          <w:rFonts w:ascii="仿宋" w:eastAsia="仿宋" w:hAnsi="仿宋" w:cs="仿宋" w:hint="eastAsia"/>
          <w:sz w:val="28"/>
          <w:lang w:eastAsia="zh-CN"/>
        </w:rPr>
        <w:t>(二)、锂电池用特种玻璃粉项目建设必要性分析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建设的迫切性源于对行业发展趋势的深刻洞察。我们正处于一个行业变革的时代，科技创新、数字化转型成为企业发展的关键动力。锂电池用特种玻璃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建设不仅仅是为了跟上潮流，更是为了通过技术创新推动企业的持续发展。通过引入先进的技术和解决方案，锂电池用特种玻璃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锂电池用特种玻璃粉项目的建设成为必然选择，通过提高产品质量、拓展服务领域，从而在竞争中获得更多的机会。锂电池用特种玻璃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锂电池用特种玻璃粉项目建设的必要性体现在对客户需求更精准的满足。通过锂电池用特种玻璃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锂电池用特种玻璃粉项目建设的背后是对企业持续创新的追求。只有通过不断创新，企业才能在竞争中立于不败之地。锂电池用特种玻璃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0859"/>
      <w:r>
        <w:rPr>
          <w:rFonts w:ascii="仿宋" w:eastAsia="仿宋" w:hAnsi="仿宋" w:cs="仿宋" w:hint="eastAsia"/>
          <w:sz w:val="28"/>
          <w:lang w:eastAsia="zh-CN"/>
        </w:rPr>
        <w:t>五、锂电池用特种玻璃粉项目可持续发展</w:t>
      </w:r>
      <w:bookmarkEnd w:id="16"/>
    </w:p>
    <w:p>
      <w:pPr>
        <w:pStyle w:val="Heading2"/>
        <w:rPr>
          <w:rFonts w:ascii="仿宋" w:eastAsia="仿宋" w:hAnsi="仿宋" w:cs="仿宋" w:hint="eastAsia"/>
          <w:lang w:eastAsia="zh-CN"/>
        </w:rPr>
      </w:pPr>
      <w:bookmarkStart w:id="17" w:name="_Toc28932"/>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用特种玻璃粉项目中，锂电池用特种玻璃粉项目团队着眼于未来，明确了可持续发展的战略方向。制定的具体可持续发展目标包括降低资源使用、采用环保技术、最大化社会效益等。这一步骤不仅有助于锂电池用特种玻璃粉项目在环保和社会责任方面达到最高标准，也为未来提供了明确的指引，确保锂电池用特种玻璃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可持续实践的融入锂电池用特种玻璃粉项目管理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锂电池用特种玻璃粉项目管理周期。从锂电池用特种玻璃粉项目规划开始，锂电池用特种玻璃粉项目团队就考虑了环境和社会的因素。在执行阶段，锂电池用特种玻璃粉项目团队积极推动绿色技术的应用，优化资源利用。此外，关注员工的社会责任，通过培训和沟通活动提高员工对可持续发展的认知，使他们能够在日常工作中践行可持续实践。这些举措不仅为锂电池用特种玻璃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30066"/>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https://d.book118.com/948120071024006034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2256D"/>
    <w:rsid w:val="1AA225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2007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2024-02-03T11:30:00Z</dcterms:created>
  <dcterms:modified xsi:type="dcterms:W3CDTF">2024-02-03T11:30:26Z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7609B15FD185411E80C8138F59E9DB98_11</vt:lpwstr>
  </property>
  <property fmtid="{D5CDD505-2E9C-101B-9397-08002B2CF9AE}" pid="3" name="KSOProductBuildVer">
    <vt:lpwstr>2052-12.1.0.16250</vt:lpwstr>
  </property>
</Properties>
</file>