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5" w:history="1">
        <w:r>
          <w:rPr>
            <w:rFonts w:ascii="仿宋" w:eastAsia="仿宋" w:hAnsi="仿宋" w:cs="仿宋" w:hint="eastAsia"/>
            <w:lang w:eastAsia="zh-CN"/>
          </w:rPr>
          <w:t>序言</w:t>
        </w:r>
        <w:r>
          <w:tab/>
        </w:r>
        <w:r>
          <w:fldChar w:fldCharType="begin"/>
        </w:r>
        <w:r>
          <w:instrText xml:space="preserve"> PAGEREF _Toc6975 \h </w:instrText>
        </w:r>
        <w:r>
          <w:fldChar w:fldCharType="separate"/>
        </w:r>
        <w:r>
          <w:t>3</w:t>
        </w:r>
        <w:r>
          <w:fldChar w:fldCharType="end"/>
        </w:r>
      </w:hyperlink>
    </w:p>
    <w:p>
      <w:pPr>
        <w:pStyle w:val="TOC1"/>
        <w:tabs>
          <w:tab w:val="right" w:leader="dot" w:pos="8306"/>
        </w:tabs>
      </w:pPr>
      <w:hyperlink w:anchor="_Toc20650" w:history="1">
        <w:r>
          <w:rPr>
            <w:rFonts w:ascii="仿宋" w:eastAsia="仿宋" w:hAnsi="仿宋" w:cs="仿宋" w:hint="eastAsia"/>
            <w:lang w:eastAsia="zh-CN"/>
          </w:rPr>
          <w:t>一、市场分析、调研</w:t>
        </w:r>
        <w:r>
          <w:tab/>
        </w:r>
        <w:r>
          <w:fldChar w:fldCharType="begin"/>
        </w:r>
        <w:r>
          <w:instrText xml:space="preserve"> PAGEREF _Toc20650 \h </w:instrText>
        </w:r>
        <w:r>
          <w:fldChar w:fldCharType="separate"/>
        </w:r>
        <w:r>
          <w:t>3</w:t>
        </w:r>
        <w:r>
          <w:fldChar w:fldCharType="end"/>
        </w:r>
      </w:hyperlink>
    </w:p>
    <w:p>
      <w:pPr>
        <w:pStyle w:val="TOC2"/>
        <w:tabs>
          <w:tab w:val="right" w:leader="dot" w:pos="8306"/>
        </w:tabs>
      </w:pPr>
      <w:hyperlink w:anchor="_Toc31301" w:history="1">
        <w:r>
          <w:rPr>
            <w:rFonts w:ascii="仿宋" w:eastAsia="仿宋" w:hAnsi="仿宋" w:cs="仿宋" w:hint="eastAsia"/>
            <w:lang w:eastAsia="zh-CN"/>
          </w:rPr>
          <w:t>(一)、戊胺行业分析</w:t>
        </w:r>
        <w:r>
          <w:tab/>
        </w:r>
        <w:r>
          <w:fldChar w:fldCharType="begin"/>
        </w:r>
        <w:r>
          <w:instrText xml:space="preserve"> PAGEREF _Toc31301 \h </w:instrText>
        </w:r>
        <w:r>
          <w:fldChar w:fldCharType="separate"/>
        </w:r>
        <w:r>
          <w:t>3</w:t>
        </w:r>
        <w:r>
          <w:fldChar w:fldCharType="end"/>
        </w:r>
      </w:hyperlink>
    </w:p>
    <w:p>
      <w:pPr>
        <w:pStyle w:val="TOC2"/>
        <w:tabs>
          <w:tab w:val="right" w:leader="dot" w:pos="8306"/>
        </w:tabs>
      </w:pPr>
      <w:hyperlink w:anchor="_Toc30801" w:history="1">
        <w:r>
          <w:rPr>
            <w:rFonts w:ascii="仿宋" w:eastAsia="仿宋" w:hAnsi="仿宋" w:cs="仿宋" w:hint="eastAsia"/>
            <w:lang w:eastAsia="zh-CN"/>
          </w:rPr>
          <w:t>(二)、戊胺市场分析预测</w:t>
        </w:r>
        <w:r>
          <w:tab/>
        </w:r>
        <w:r>
          <w:fldChar w:fldCharType="begin"/>
        </w:r>
        <w:r>
          <w:instrText xml:space="preserve"> PAGEREF _Toc30801 \h </w:instrText>
        </w:r>
        <w:r>
          <w:fldChar w:fldCharType="separate"/>
        </w:r>
        <w:r>
          <w:t>4</w:t>
        </w:r>
        <w:r>
          <w:fldChar w:fldCharType="end"/>
        </w:r>
      </w:hyperlink>
    </w:p>
    <w:p>
      <w:pPr>
        <w:pStyle w:val="TOC1"/>
        <w:tabs>
          <w:tab w:val="right" w:leader="dot" w:pos="8306"/>
        </w:tabs>
      </w:pPr>
      <w:hyperlink w:anchor="_Toc17476" w:history="1">
        <w:r>
          <w:rPr>
            <w:rFonts w:ascii="仿宋" w:eastAsia="仿宋" w:hAnsi="仿宋" w:cs="仿宋" w:hint="eastAsia"/>
            <w:lang w:eastAsia="zh-CN"/>
          </w:rPr>
          <w:t>二、戊胺项目危机管理</w:t>
        </w:r>
        <w:r>
          <w:tab/>
        </w:r>
        <w:r>
          <w:fldChar w:fldCharType="begin"/>
        </w:r>
        <w:r>
          <w:instrText xml:space="preserve"> PAGEREF _Toc17476 \h </w:instrText>
        </w:r>
        <w:r>
          <w:fldChar w:fldCharType="separate"/>
        </w:r>
        <w:r>
          <w:t>4</w:t>
        </w:r>
        <w:r>
          <w:fldChar w:fldCharType="end"/>
        </w:r>
      </w:hyperlink>
    </w:p>
    <w:p>
      <w:pPr>
        <w:pStyle w:val="TOC2"/>
        <w:tabs>
          <w:tab w:val="right" w:leader="dot" w:pos="8306"/>
        </w:tabs>
      </w:pPr>
      <w:hyperlink w:anchor="_Toc10776" w:history="1">
        <w:r>
          <w:rPr>
            <w:rFonts w:ascii="仿宋" w:eastAsia="仿宋" w:hAnsi="仿宋" w:cs="仿宋" w:hint="eastAsia"/>
            <w:lang w:eastAsia="zh-CN"/>
          </w:rPr>
          <w:t>(一)、危机预警与识别</w:t>
        </w:r>
        <w:r>
          <w:tab/>
        </w:r>
        <w:r>
          <w:fldChar w:fldCharType="begin"/>
        </w:r>
        <w:r>
          <w:instrText xml:space="preserve"> PAGEREF _Toc10776 \h </w:instrText>
        </w:r>
        <w:r>
          <w:fldChar w:fldCharType="separate"/>
        </w:r>
        <w:r>
          <w:t>4</w:t>
        </w:r>
        <w:r>
          <w:fldChar w:fldCharType="end"/>
        </w:r>
      </w:hyperlink>
    </w:p>
    <w:p>
      <w:pPr>
        <w:pStyle w:val="TOC2"/>
        <w:tabs>
          <w:tab w:val="right" w:leader="dot" w:pos="8306"/>
        </w:tabs>
      </w:pPr>
      <w:hyperlink w:anchor="_Toc1988" w:history="1">
        <w:r>
          <w:rPr>
            <w:rFonts w:ascii="仿宋" w:eastAsia="仿宋" w:hAnsi="仿宋" w:cs="仿宋" w:hint="eastAsia"/>
            <w:lang w:eastAsia="zh-CN"/>
          </w:rPr>
          <w:t>(二)、危机应对与恢复</w:t>
        </w:r>
        <w:r>
          <w:tab/>
        </w:r>
        <w:r>
          <w:fldChar w:fldCharType="begin"/>
        </w:r>
        <w:r>
          <w:instrText xml:space="preserve"> PAGEREF _Toc1988 \h </w:instrText>
        </w:r>
        <w:r>
          <w:fldChar w:fldCharType="separate"/>
        </w:r>
        <w:r>
          <w:t>5</w:t>
        </w:r>
        <w:r>
          <w:fldChar w:fldCharType="end"/>
        </w:r>
      </w:hyperlink>
    </w:p>
    <w:p>
      <w:pPr>
        <w:pStyle w:val="TOC1"/>
        <w:tabs>
          <w:tab w:val="right" w:leader="dot" w:pos="8306"/>
        </w:tabs>
      </w:pPr>
      <w:hyperlink w:anchor="_Toc15544" w:history="1">
        <w:r>
          <w:rPr>
            <w:rFonts w:ascii="仿宋" w:eastAsia="仿宋" w:hAnsi="仿宋" w:cs="仿宋" w:hint="eastAsia"/>
            <w:lang w:eastAsia="zh-CN"/>
          </w:rPr>
          <w:t>三、戊胺项目文档管理</w:t>
        </w:r>
        <w:r>
          <w:tab/>
        </w:r>
        <w:r>
          <w:fldChar w:fldCharType="begin"/>
        </w:r>
        <w:r>
          <w:instrText xml:space="preserve"> PAGEREF _Toc15544 \h </w:instrText>
        </w:r>
        <w:r>
          <w:fldChar w:fldCharType="separate"/>
        </w:r>
        <w:r>
          <w:t>7</w:t>
        </w:r>
        <w:r>
          <w:fldChar w:fldCharType="end"/>
        </w:r>
      </w:hyperlink>
    </w:p>
    <w:p>
      <w:pPr>
        <w:pStyle w:val="TOC2"/>
        <w:tabs>
          <w:tab w:val="right" w:leader="dot" w:pos="8306"/>
        </w:tabs>
      </w:pPr>
      <w:hyperlink w:anchor="_Toc421" w:history="1">
        <w:r>
          <w:rPr>
            <w:rFonts w:ascii="仿宋" w:eastAsia="仿宋" w:hAnsi="仿宋" w:cs="仿宋" w:hint="eastAsia"/>
            <w:lang w:eastAsia="zh-CN"/>
          </w:rPr>
          <w:t>(一)、文档编制与审查</w:t>
        </w:r>
        <w:r>
          <w:tab/>
        </w:r>
        <w:r>
          <w:fldChar w:fldCharType="begin"/>
        </w:r>
        <w:r>
          <w:instrText xml:space="preserve"> PAGEREF _Toc421 \h </w:instrText>
        </w:r>
        <w:r>
          <w:fldChar w:fldCharType="separate"/>
        </w:r>
        <w:r>
          <w:t>7</w:t>
        </w:r>
        <w:r>
          <w:fldChar w:fldCharType="end"/>
        </w:r>
      </w:hyperlink>
    </w:p>
    <w:p>
      <w:pPr>
        <w:pStyle w:val="TOC2"/>
        <w:tabs>
          <w:tab w:val="right" w:leader="dot" w:pos="8306"/>
        </w:tabs>
      </w:pPr>
      <w:hyperlink w:anchor="_Toc24179" w:history="1">
        <w:r>
          <w:rPr>
            <w:rFonts w:ascii="仿宋" w:eastAsia="仿宋" w:hAnsi="仿宋" w:cs="仿宋" w:hint="eastAsia"/>
            <w:lang w:eastAsia="zh-CN"/>
          </w:rPr>
          <w:t>(二)、文档发布与分发</w:t>
        </w:r>
        <w:r>
          <w:tab/>
        </w:r>
        <w:r>
          <w:fldChar w:fldCharType="begin"/>
        </w:r>
        <w:r>
          <w:instrText xml:space="preserve"> PAGEREF _Toc24179 \h </w:instrText>
        </w:r>
        <w:r>
          <w:fldChar w:fldCharType="separate"/>
        </w:r>
        <w:r>
          <w:t>8</w:t>
        </w:r>
        <w:r>
          <w:fldChar w:fldCharType="end"/>
        </w:r>
      </w:hyperlink>
    </w:p>
    <w:p>
      <w:pPr>
        <w:pStyle w:val="TOC2"/>
        <w:tabs>
          <w:tab w:val="right" w:leader="dot" w:pos="8306"/>
        </w:tabs>
      </w:pPr>
      <w:hyperlink w:anchor="_Toc121" w:history="1">
        <w:r>
          <w:rPr>
            <w:rFonts w:ascii="仿宋" w:eastAsia="仿宋" w:hAnsi="仿宋" w:cs="仿宋" w:hint="eastAsia"/>
            <w:lang w:eastAsia="zh-CN"/>
          </w:rPr>
          <w:t>(三)、文档存档与归档</w:t>
        </w:r>
        <w:r>
          <w:tab/>
        </w:r>
        <w:r>
          <w:fldChar w:fldCharType="begin"/>
        </w:r>
        <w:r>
          <w:instrText xml:space="preserve"> PAGEREF _Toc121 \h </w:instrText>
        </w:r>
        <w:r>
          <w:fldChar w:fldCharType="separate"/>
        </w:r>
        <w:r>
          <w:t>9</w:t>
        </w:r>
        <w:r>
          <w:fldChar w:fldCharType="end"/>
        </w:r>
      </w:hyperlink>
    </w:p>
    <w:p>
      <w:pPr>
        <w:pStyle w:val="TOC1"/>
        <w:tabs>
          <w:tab w:val="right" w:leader="dot" w:pos="8306"/>
        </w:tabs>
      </w:pPr>
      <w:hyperlink w:anchor="_Toc32645" w:history="1">
        <w:r>
          <w:rPr>
            <w:rFonts w:ascii="仿宋" w:eastAsia="仿宋" w:hAnsi="仿宋" w:cs="仿宋" w:hint="eastAsia"/>
            <w:lang w:eastAsia="zh-CN"/>
          </w:rPr>
          <w:t>四、戊胺项目可持续发展</w:t>
        </w:r>
        <w:r>
          <w:tab/>
        </w:r>
        <w:r>
          <w:fldChar w:fldCharType="begin"/>
        </w:r>
        <w:r>
          <w:instrText xml:space="preserve"> PAGEREF _Toc32645 \h </w:instrText>
        </w:r>
        <w:r>
          <w:fldChar w:fldCharType="separate"/>
        </w:r>
        <w:r>
          <w:t>10</w:t>
        </w:r>
        <w:r>
          <w:fldChar w:fldCharType="end"/>
        </w:r>
      </w:hyperlink>
    </w:p>
    <w:p>
      <w:pPr>
        <w:pStyle w:val="TOC2"/>
        <w:tabs>
          <w:tab w:val="right" w:leader="dot" w:pos="8306"/>
        </w:tabs>
      </w:pPr>
      <w:hyperlink w:anchor="_Toc26554" w:history="1">
        <w:r>
          <w:rPr>
            <w:rFonts w:ascii="仿宋" w:eastAsia="仿宋" w:hAnsi="仿宋" w:cs="仿宋" w:hint="eastAsia"/>
            <w:lang w:eastAsia="zh-CN"/>
          </w:rPr>
          <w:t>(一)、可持续战略与实践</w:t>
        </w:r>
        <w:r>
          <w:tab/>
        </w:r>
        <w:r>
          <w:fldChar w:fldCharType="begin"/>
        </w:r>
        <w:r>
          <w:instrText xml:space="preserve"> PAGEREF _Toc26554 \h </w:instrText>
        </w:r>
        <w:r>
          <w:fldChar w:fldCharType="separate"/>
        </w:r>
        <w:r>
          <w:t>10</w:t>
        </w:r>
        <w:r>
          <w:fldChar w:fldCharType="end"/>
        </w:r>
      </w:hyperlink>
    </w:p>
    <w:p>
      <w:pPr>
        <w:pStyle w:val="TOC2"/>
        <w:tabs>
          <w:tab w:val="right" w:leader="dot" w:pos="8306"/>
        </w:tabs>
      </w:pPr>
      <w:hyperlink w:anchor="_Toc260" w:history="1">
        <w:r>
          <w:rPr>
            <w:rFonts w:ascii="仿宋" w:eastAsia="仿宋" w:hAnsi="仿宋" w:cs="仿宋" w:hint="eastAsia"/>
            <w:lang w:eastAsia="zh-CN"/>
          </w:rPr>
          <w:t>(二)、环保与社会责任</w:t>
        </w:r>
        <w:r>
          <w:tab/>
        </w:r>
        <w:r>
          <w:fldChar w:fldCharType="begin"/>
        </w:r>
        <w:r>
          <w:instrText xml:space="preserve"> PAGEREF _Toc260 \h </w:instrText>
        </w:r>
        <w:r>
          <w:fldChar w:fldCharType="separate"/>
        </w:r>
        <w:r>
          <w:t>11</w:t>
        </w:r>
        <w:r>
          <w:fldChar w:fldCharType="end"/>
        </w:r>
      </w:hyperlink>
    </w:p>
    <w:p>
      <w:pPr>
        <w:pStyle w:val="TOC1"/>
        <w:tabs>
          <w:tab w:val="right" w:leader="dot" w:pos="8306"/>
        </w:tabs>
      </w:pPr>
      <w:hyperlink w:anchor="_Toc31131" w:history="1">
        <w:r>
          <w:rPr>
            <w:rFonts w:ascii="仿宋" w:eastAsia="仿宋" w:hAnsi="仿宋" w:cs="仿宋" w:hint="eastAsia"/>
            <w:lang w:eastAsia="zh-CN"/>
          </w:rPr>
          <w:t>五、戊胺项目建设单位说明</w:t>
        </w:r>
        <w:r>
          <w:tab/>
        </w:r>
        <w:r>
          <w:fldChar w:fldCharType="begin"/>
        </w:r>
        <w:r>
          <w:instrText xml:space="preserve"> PAGEREF _Toc31131 \h </w:instrText>
        </w:r>
        <w:r>
          <w:fldChar w:fldCharType="separate"/>
        </w:r>
        <w:r>
          <w:t>12</w:t>
        </w:r>
        <w:r>
          <w:fldChar w:fldCharType="end"/>
        </w:r>
      </w:hyperlink>
    </w:p>
    <w:p>
      <w:pPr>
        <w:pStyle w:val="TOC2"/>
        <w:tabs>
          <w:tab w:val="right" w:leader="dot" w:pos="8306"/>
        </w:tabs>
      </w:pPr>
      <w:hyperlink w:anchor="_Toc21476" w:history="1">
        <w:r>
          <w:rPr>
            <w:rFonts w:ascii="仿宋" w:eastAsia="仿宋" w:hAnsi="仿宋" w:cs="仿宋" w:hint="eastAsia"/>
            <w:lang w:eastAsia="zh-CN"/>
          </w:rPr>
          <w:t>(一)、戊胺项目承办单位基本情况</w:t>
        </w:r>
        <w:r>
          <w:tab/>
        </w:r>
        <w:r>
          <w:fldChar w:fldCharType="begin"/>
        </w:r>
        <w:r>
          <w:instrText xml:space="preserve"> PAGEREF _Toc21476 \h </w:instrText>
        </w:r>
        <w:r>
          <w:fldChar w:fldCharType="separate"/>
        </w:r>
        <w:r>
          <w:t>12</w:t>
        </w:r>
        <w:r>
          <w:fldChar w:fldCharType="end"/>
        </w:r>
      </w:hyperlink>
    </w:p>
    <w:p>
      <w:pPr>
        <w:pStyle w:val="TOC2"/>
        <w:tabs>
          <w:tab w:val="right" w:leader="dot" w:pos="8306"/>
        </w:tabs>
      </w:pPr>
      <w:hyperlink w:anchor="_Toc1164" w:history="1">
        <w:r>
          <w:rPr>
            <w:rFonts w:ascii="仿宋" w:eastAsia="仿宋" w:hAnsi="仿宋" w:cs="仿宋" w:hint="eastAsia"/>
            <w:lang w:eastAsia="zh-CN"/>
          </w:rPr>
          <w:t>(二)、公司经济效益分析</w:t>
        </w:r>
        <w:r>
          <w:tab/>
        </w:r>
        <w:r>
          <w:fldChar w:fldCharType="begin"/>
        </w:r>
        <w:r>
          <w:instrText xml:space="preserve"> PAGEREF _Toc1164 \h </w:instrText>
        </w:r>
        <w:r>
          <w:fldChar w:fldCharType="separate"/>
        </w:r>
        <w:r>
          <w:t>12</w:t>
        </w:r>
        <w:r>
          <w:fldChar w:fldCharType="end"/>
        </w:r>
      </w:hyperlink>
    </w:p>
    <w:p>
      <w:pPr>
        <w:pStyle w:val="TOC1"/>
        <w:tabs>
          <w:tab w:val="right" w:leader="dot" w:pos="8306"/>
        </w:tabs>
      </w:pPr>
      <w:hyperlink w:anchor="_Toc20731" w:history="1">
        <w:r>
          <w:rPr>
            <w:rFonts w:ascii="仿宋" w:eastAsia="仿宋" w:hAnsi="仿宋" w:cs="仿宋" w:hint="eastAsia"/>
            <w:lang w:eastAsia="zh-CN"/>
          </w:rPr>
          <w:t>六、戊胺项目绩效评估</w:t>
        </w:r>
        <w:r>
          <w:tab/>
        </w:r>
        <w:r>
          <w:fldChar w:fldCharType="begin"/>
        </w:r>
        <w:r>
          <w:instrText xml:space="preserve"> PAGEREF _Toc20731 \h </w:instrText>
        </w:r>
        <w:r>
          <w:fldChar w:fldCharType="separate"/>
        </w:r>
        <w:r>
          <w:t>13</w:t>
        </w:r>
        <w:r>
          <w:fldChar w:fldCharType="end"/>
        </w:r>
      </w:hyperlink>
    </w:p>
    <w:p>
      <w:pPr>
        <w:pStyle w:val="TOC2"/>
        <w:tabs>
          <w:tab w:val="right" w:leader="dot" w:pos="8306"/>
        </w:tabs>
      </w:pPr>
      <w:hyperlink w:anchor="_Toc14757" w:history="1">
        <w:r>
          <w:rPr>
            <w:rFonts w:ascii="仿宋" w:eastAsia="仿宋" w:hAnsi="仿宋" w:cs="仿宋" w:hint="eastAsia"/>
            <w:lang w:eastAsia="zh-CN"/>
          </w:rPr>
          <w:t>(一)、绩效评估指标</w:t>
        </w:r>
        <w:r>
          <w:tab/>
        </w:r>
        <w:r>
          <w:fldChar w:fldCharType="begin"/>
        </w:r>
        <w:r>
          <w:instrText xml:space="preserve"> PAGEREF _Toc14757 \h </w:instrText>
        </w:r>
        <w:r>
          <w:fldChar w:fldCharType="separate"/>
        </w:r>
        <w:r>
          <w:t>13</w:t>
        </w:r>
        <w:r>
          <w:fldChar w:fldCharType="end"/>
        </w:r>
      </w:hyperlink>
    </w:p>
    <w:p>
      <w:pPr>
        <w:pStyle w:val="TOC2"/>
        <w:tabs>
          <w:tab w:val="right" w:leader="dot" w:pos="8306"/>
        </w:tabs>
      </w:pPr>
      <w:hyperlink w:anchor="_Toc6709" w:history="1">
        <w:r>
          <w:rPr>
            <w:rFonts w:ascii="仿宋" w:eastAsia="仿宋" w:hAnsi="仿宋" w:cs="仿宋" w:hint="eastAsia"/>
            <w:lang w:eastAsia="zh-CN"/>
          </w:rPr>
          <w:t>(二)、绩效评估方法</w:t>
        </w:r>
        <w:r>
          <w:tab/>
        </w:r>
        <w:r>
          <w:fldChar w:fldCharType="begin"/>
        </w:r>
        <w:r>
          <w:instrText xml:space="preserve"> PAGEREF _Toc6709 \h </w:instrText>
        </w:r>
        <w:r>
          <w:fldChar w:fldCharType="separate"/>
        </w:r>
        <w:r>
          <w:t>14</w:t>
        </w:r>
        <w:r>
          <w:fldChar w:fldCharType="end"/>
        </w:r>
      </w:hyperlink>
    </w:p>
    <w:p>
      <w:pPr>
        <w:pStyle w:val="TOC2"/>
        <w:tabs>
          <w:tab w:val="right" w:leader="dot" w:pos="8306"/>
        </w:tabs>
      </w:pPr>
      <w:hyperlink w:anchor="_Toc23437" w:history="1">
        <w:r>
          <w:rPr>
            <w:rFonts w:ascii="仿宋" w:eastAsia="仿宋" w:hAnsi="仿宋" w:cs="仿宋" w:hint="eastAsia"/>
            <w:lang w:eastAsia="zh-CN"/>
          </w:rPr>
          <w:t>(三)、绩效评估周期</w:t>
        </w:r>
        <w:r>
          <w:tab/>
        </w:r>
        <w:r>
          <w:fldChar w:fldCharType="begin"/>
        </w:r>
        <w:r>
          <w:instrText xml:space="preserve"> PAGEREF _Toc23437 \h </w:instrText>
        </w:r>
        <w:r>
          <w:fldChar w:fldCharType="separate"/>
        </w:r>
        <w:r>
          <w:t>15</w:t>
        </w:r>
        <w:r>
          <w:fldChar w:fldCharType="end"/>
        </w:r>
      </w:hyperlink>
    </w:p>
    <w:p>
      <w:pPr>
        <w:pStyle w:val="TOC1"/>
        <w:tabs>
          <w:tab w:val="right" w:leader="dot" w:pos="8306"/>
        </w:tabs>
      </w:pPr>
      <w:hyperlink w:anchor="_Toc5721" w:history="1">
        <w:r>
          <w:rPr>
            <w:rFonts w:ascii="仿宋" w:eastAsia="仿宋" w:hAnsi="仿宋" w:cs="仿宋" w:hint="eastAsia"/>
            <w:lang w:eastAsia="zh-CN"/>
          </w:rPr>
          <w:t>七、生产安全保护</w:t>
        </w:r>
        <w:r>
          <w:tab/>
        </w:r>
        <w:r>
          <w:fldChar w:fldCharType="begin"/>
        </w:r>
        <w:r>
          <w:instrText xml:space="preserve"> PAGEREF _Toc5721 \h </w:instrText>
        </w:r>
        <w:r>
          <w:fldChar w:fldCharType="separate"/>
        </w:r>
        <w:r>
          <w:t>16</w:t>
        </w:r>
        <w:r>
          <w:fldChar w:fldCharType="end"/>
        </w:r>
      </w:hyperlink>
    </w:p>
    <w:p>
      <w:pPr>
        <w:pStyle w:val="TOC2"/>
        <w:tabs>
          <w:tab w:val="right" w:leader="dot" w:pos="8306"/>
        </w:tabs>
      </w:pPr>
      <w:hyperlink w:anchor="_Toc12713" w:history="1">
        <w:r>
          <w:rPr>
            <w:rFonts w:ascii="仿宋" w:eastAsia="仿宋" w:hAnsi="仿宋" w:cs="仿宋" w:hint="eastAsia"/>
            <w:lang w:eastAsia="zh-CN"/>
          </w:rPr>
          <w:t>(一)、消防安全</w:t>
        </w:r>
        <w:r>
          <w:tab/>
        </w:r>
        <w:r>
          <w:fldChar w:fldCharType="begin"/>
        </w:r>
        <w:r>
          <w:instrText xml:space="preserve"> PAGEREF _Toc12713 \h </w:instrText>
        </w:r>
        <w:r>
          <w:fldChar w:fldCharType="separate"/>
        </w:r>
        <w:r>
          <w:t>16</w:t>
        </w:r>
        <w:r>
          <w:fldChar w:fldCharType="end"/>
        </w:r>
      </w:hyperlink>
    </w:p>
    <w:p>
      <w:pPr>
        <w:pStyle w:val="TOC2"/>
        <w:tabs>
          <w:tab w:val="right" w:leader="dot" w:pos="8306"/>
        </w:tabs>
      </w:pPr>
      <w:hyperlink w:anchor="_Toc25616" w:history="1">
        <w:r>
          <w:rPr>
            <w:rFonts w:ascii="仿宋" w:eastAsia="仿宋" w:hAnsi="仿宋" w:cs="仿宋" w:hint="eastAsia"/>
            <w:lang w:eastAsia="zh-CN"/>
          </w:rPr>
          <w:t>(二)、防火防爆总图布置措施</w:t>
        </w:r>
        <w:r>
          <w:tab/>
        </w:r>
        <w:r>
          <w:fldChar w:fldCharType="begin"/>
        </w:r>
        <w:r>
          <w:instrText xml:space="preserve"> PAGEREF _Toc25616 \h </w:instrText>
        </w:r>
        <w:r>
          <w:fldChar w:fldCharType="separate"/>
        </w:r>
        <w:r>
          <w:t>18</w:t>
        </w:r>
        <w:r>
          <w:fldChar w:fldCharType="end"/>
        </w:r>
      </w:hyperlink>
    </w:p>
    <w:p>
      <w:pPr>
        <w:pStyle w:val="TOC2"/>
        <w:tabs>
          <w:tab w:val="right" w:leader="dot" w:pos="8306"/>
        </w:tabs>
      </w:pPr>
      <w:hyperlink w:anchor="_Toc18823" w:history="1">
        <w:r>
          <w:rPr>
            <w:rFonts w:ascii="仿宋" w:eastAsia="仿宋" w:hAnsi="仿宋" w:cs="仿宋" w:hint="eastAsia"/>
            <w:lang w:eastAsia="zh-CN"/>
          </w:rPr>
          <w:t>(三)、自然灾害防范措施</w:t>
        </w:r>
        <w:r>
          <w:tab/>
        </w:r>
        <w:r>
          <w:fldChar w:fldCharType="begin"/>
        </w:r>
        <w:r>
          <w:instrText xml:space="preserve"> PAGEREF _Toc18823 \h </w:instrText>
        </w:r>
        <w:r>
          <w:fldChar w:fldCharType="separate"/>
        </w:r>
        <w:r>
          <w:t>19</w:t>
        </w:r>
        <w:r>
          <w:fldChar w:fldCharType="end"/>
        </w:r>
      </w:hyperlink>
    </w:p>
    <w:p>
      <w:pPr>
        <w:pStyle w:val="TOC2"/>
        <w:tabs>
          <w:tab w:val="right" w:leader="dot" w:pos="8306"/>
        </w:tabs>
      </w:pPr>
      <w:hyperlink w:anchor="_Toc17933" w:history="1">
        <w:r>
          <w:rPr>
            <w:rFonts w:ascii="仿宋" w:eastAsia="仿宋" w:hAnsi="仿宋" w:cs="仿宋" w:hint="eastAsia"/>
            <w:lang w:eastAsia="zh-CN"/>
          </w:rPr>
          <w:t>(四)、安全色及安全标志使用要求</w:t>
        </w:r>
        <w:r>
          <w:tab/>
        </w:r>
        <w:r>
          <w:fldChar w:fldCharType="begin"/>
        </w:r>
        <w:r>
          <w:instrText xml:space="preserve"> PAGEREF _Toc17933 \h </w:instrText>
        </w:r>
        <w:r>
          <w:fldChar w:fldCharType="separate"/>
        </w:r>
        <w:r>
          <w:t>19</w:t>
        </w:r>
        <w:r>
          <w:fldChar w:fldCharType="end"/>
        </w:r>
      </w:hyperlink>
    </w:p>
    <w:p>
      <w:pPr>
        <w:pStyle w:val="TOC2"/>
        <w:tabs>
          <w:tab w:val="right" w:leader="dot" w:pos="8306"/>
        </w:tabs>
      </w:pPr>
      <w:hyperlink w:anchor="_Toc8423" w:history="1">
        <w:r>
          <w:rPr>
            <w:rFonts w:ascii="仿宋" w:eastAsia="仿宋" w:hAnsi="仿宋" w:cs="仿宋" w:hint="eastAsia"/>
            <w:lang w:eastAsia="zh-CN"/>
          </w:rPr>
          <w:t>(五)、防尘防毒措施</w:t>
        </w:r>
        <w:r>
          <w:tab/>
        </w:r>
        <w:r>
          <w:fldChar w:fldCharType="begin"/>
        </w:r>
        <w:r>
          <w:instrText xml:space="preserve"> PAGEREF _Toc8423 \h </w:instrText>
        </w:r>
        <w:r>
          <w:fldChar w:fldCharType="separate"/>
        </w:r>
        <w:r>
          <w:t>20</w:t>
        </w:r>
        <w:r>
          <w:fldChar w:fldCharType="end"/>
        </w:r>
      </w:hyperlink>
    </w:p>
    <w:p>
      <w:pPr>
        <w:pStyle w:val="TOC2"/>
        <w:tabs>
          <w:tab w:val="right" w:leader="dot" w:pos="8306"/>
        </w:tabs>
      </w:pPr>
      <w:hyperlink w:anchor="_Toc22918" w:history="1">
        <w:r>
          <w:rPr>
            <w:rFonts w:ascii="仿宋" w:eastAsia="仿宋" w:hAnsi="仿宋" w:cs="仿宋" w:hint="eastAsia"/>
            <w:lang w:eastAsia="zh-CN"/>
          </w:rPr>
          <w:t>(六)、防静电、触电防护及防雷措施</w:t>
        </w:r>
        <w:r>
          <w:tab/>
        </w:r>
        <w:r>
          <w:fldChar w:fldCharType="begin"/>
        </w:r>
        <w:r>
          <w:instrText xml:space="preserve"> PAGEREF _Toc22918 \h </w:instrText>
        </w:r>
        <w:r>
          <w:fldChar w:fldCharType="separate"/>
        </w:r>
        <w:r>
          <w:t>21</w:t>
        </w:r>
        <w:r>
          <w:fldChar w:fldCharType="end"/>
        </w:r>
      </w:hyperlink>
    </w:p>
    <w:p>
      <w:pPr>
        <w:pStyle w:val="TOC2"/>
        <w:tabs>
          <w:tab w:val="right" w:leader="dot" w:pos="8306"/>
        </w:tabs>
      </w:pPr>
      <w:hyperlink w:anchor="_Toc25811" w:history="1">
        <w:r>
          <w:rPr>
            <w:rFonts w:ascii="仿宋" w:eastAsia="仿宋" w:hAnsi="仿宋" w:cs="仿宋" w:hint="eastAsia"/>
            <w:lang w:eastAsia="zh-CN"/>
          </w:rPr>
          <w:t>(七)、机械设备安全保障措施</w:t>
        </w:r>
        <w:r>
          <w:tab/>
        </w:r>
        <w:r>
          <w:fldChar w:fldCharType="begin"/>
        </w:r>
        <w:r>
          <w:instrText xml:space="preserve"> PAGEREF _Toc25811 \h </w:instrText>
        </w:r>
        <w:r>
          <w:fldChar w:fldCharType="separate"/>
        </w:r>
        <w:r>
          <w:t>23</w:t>
        </w:r>
        <w:r>
          <w:fldChar w:fldCharType="end"/>
        </w:r>
      </w:hyperlink>
    </w:p>
    <w:p>
      <w:pPr>
        <w:pStyle w:val="TOC1"/>
        <w:tabs>
          <w:tab w:val="right" w:leader="dot" w:pos="8306"/>
        </w:tabs>
      </w:pPr>
      <w:hyperlink w:anchor="_Toc12637" w:history="1">
        <w:r>
          <w:rPr>
            <w:rFonts w:ascii="仿宋" w:eastAsia="仿宋" w:hAnsi="仿宋" w:cs="仿宋" w:hint="eastAsia"/>
            <w:lang w:eastAsia="zh-CN"/>
          </w:rPr>
          <w:t>八、戊胺项目计划安排</w:t>
        </w:r>
        <w:r>
          <w:tab/>
        </w:r>
        <w:r>
          <w:fldChar w:fldCharType="begin"/>
        </w:r>
        <w:r>
          <w:instrText xml:space="preserve"> PAGEREF _Toc12637 \h </w:instrText>
        </w:r>
        <w:r>
          <w:fldChar w:fldCharType="separate"/>
        </w:r>
        <w:r>
          <w:t>24</w:t>
        </w:r>
        <w:r>
          <w:fldChar w:fldCharType="end"/>
        </w:r>
      </w:hyperlink>
    </w:p>
    <w:p>
      <w:pPr>
        <w:pStyle w:val="TOC2"/>
        <w:tabs>
          <w:tab w:val="right" w:leader="dot" w:pos="8306"/>
        </w:tabs>
      </w:pPr>
      <w:hyperlink w:anchor="_Toc5790" w:history="1">
        <w:r>
          <w:rPr>
            <w:rFonts w:ascii="仿宋" w:eastAsia="仿宋" w:hAnsi="仿宋" w:cs="仿宋" w:hint="eastAsia"/>
            <w:lang w:eastAsia="zh-CN"/>
          </w:rPr>
          <w:t>(一)、建设周期</w:t>
        </w:r>
        <w:r>
          <w:tab/>
        </w:r>
        <w:r>
          <w:fldChar w:fldCharType="begin"/>
        </w:r>
        <w:r>
          <w:instrText xml:space="preserve"> PAGEREF _Toc5790 \h </w:instrText>
        </w:r>
        <w:r>
          <w:fldChar w:fldCharType="separate"/>
        </w:r>
        <w:r>
          <w:t>24</w:t>
        </w:r>
        <w:r>
          <w:fldChar w:fldCharType="end"/>
        </w:r>
      </w:hyperlink>
    </w:p>
    <w:p>
      <w:pPr>
        <w:pStyle w:val="TOC2"/>
        <w:tabs>
          <w:tab w:val="right" w:leader="dot" w:pos="8306"/>
        </w:tabs>
      </w:pPr>
      <w:hyperlink w:anchor="_Toc938" w:history="1">
        <w:r>
          <w:rPr>
            <w:rFonts w:ascii="仿宋" w:eastAsia="仿宋" w:hAnsi="仿宋" w:cs="仿宋" w:hint="eastAsia"/>
            <w:lang w:eastAsia="zh-CN"/>
          </w:rPr>
          <w:t>(二)、建设进度</w:t>
        </w:r>
        <w:r>
          <w:tab/>
        </w:r>
        <w:r>
          <w:fldChar w:fldCharType="begin"/>
        </w:r>
        <w:r>
          <w:instrText xml:space="preserve"> PAGEREF _Toc938 \h </w:instrText>
        </w:r>
        <w:r>
          <w:fldChar w:fldCharType="separate"/>
        </w:r>
        <w:r>
          <w:t>25</w:t>
        </w:r>
        <w:r>
          <w:fldChar w:fldCharType="end"/>
        </w:r>
      </w:hyperlink>
    </w:p>
    <w:p>
      <w:pPr>
        <w:pStyle w:val="TOC2"/>
        <w:tabs>
          <w:tab w:val="right" w:leader="dot" w:pos="8306"/>
        </w:tabs>
      </w:pPr>
      <w:hyperlink w:anchor="_Toc11723" w:history="1">
        <w:r>
          <w:rPr>
            <w:rFonts w:ascii="仿宋" w:eastAsia="仿宋" w:hAnsi="仿宋" w:cs="仿宋" w:hint="eastAsia"/>
            <w:lang w:eastAsia="zh-CN"/>
          </w:rPr>
          <w:t>(三)、进度安排注意事项</w:t>
        </w:r>
        <w:r>
          <w:tab/>
        </w:r>
        <w:r>
          <w:fldChar w:fldCharType="begin"/>
        </w:r>
        <w:r>
          <w:instrText xml:space="preserve"> PAGEREF _Toc11723 \h </w:instrText>
        </w:r>
        <w:r>
          <w:fldChar w:fldCharType="separate"/>
        </w:r>
        <w:r>
          <w:t>26</w:t>
        </w:r>
        <w:r>
          <w:fldChar w:fldCharType="end"/>
        </w:r>
      </w:hyperlink>
    </w:p>
    <w:p>
      <w:pPr>
        <w:pStyle w:val="TOC2"/>
        <w:tabs>
          <w:tab w:val="right" w:leader="dot" w:pos="8306"/>
        </w:tabs>
      </w:pPr>
      <w:hyperlink w:anchor="_Toc17544" w:history="1">
        <w:r>
          <w:rPr>
            <w:rFonts w:ascii="仿宋" w:eastAsia="仿宋" w:hAnsi="仿宋" w:cs="仿宋" w:hint="eastAsia"/>
            <w:lang w:eastAsia="zh-CN"/>
          </w:rPr>
          <w:t>(四)、人力资源配置</w:t>
        </w:r>
        <w:r>
          <w:tab/>
        </w:r>
        <w:r>
          <w:fldChar w:fldCharType="begin"/>
        </w:r>
        <w:r>
          <w:instrText xml:space="preserve"> PAGEREF _Toc17544 \h </w:instrText>
        </w:r>
        <w:r>
          <w:fldChar w:fldCharType="separate"/>
        </w:r>
        <w:r>
          <w:t>27</w:t>
        </w:r>
        <w:r>
          <w:fldChar w:fldCharType="end"/>
        </w:r>
      </w:hyperlink>
    </w:p>
    <w:p>
      <w:pPr>
        <w:pStyle w:val="TOC1"/>
        <w:tabs>
          <w:tab w:val="right" w:leader="dot" w:pos="8306"/>
        </w:tabs>
      </w:pPr>
      <w:hyperlink w:anchor="_Toc17954" w:history="1">
        <w:r>
          <w:rPr>
            <w:rFonts w:ascii="仿宋" w:eastAsia="仿宋" w:hAnsi="仿宋" w:cs="仿宋" w:hint="eastAsia"/>
            <w:lang w:eastAsia="zh-CN"/>
          </w:rPr>
          <w:t>九、戊胺项目人力资源管理</w:t>
        </w:r>
        <w:r>
          <w:tab/>
        </w:r>
        <w:r>
          <w:fldChar w:fldCharType="begin"/>
        </w:r>
        <w:r>
          <w:instrText xml:space="preserve"> PAGEREF _Toc17954 \h </w:instrText>
        </w:r>
        <w:r>
          <w:fldChar w:fldCharType="separate"/>
        </w:r>
        <w:r>
          <w:t>28</w:t>
        </w:r>
        <w:r>
          <w:fldChar w:fldCharType="end"/>
        </w:r>
      </w:hyperlink>
    </w:p>
    <w:p>
      <w:pPr>
        <w:pStyle w:val="TOC2"/>
        <w:tabs>
          <w:tab w:val="right" w:leader="dot" w:pos="8306"/>
        </w:tabs>
      </w:pPr>
      <w:hyperlink w:anchor="_Toc8273" w:history="1">
        <w:r>
          <w:rPr>
            <w:rFonts w:ascii="仿宋" w:eastAsia="仿宋" w:hAnsi="仿宋" w:cs="仿宋" w:hint="eastAsia"/>
            <w:lang w:eastAsia="zh-CN"/>
          </w:rPr>
          <w:t>(一)、建立健全的预算管理制度</w:t>
        </w:r>
        <w:r>
          <w:tab/>
        </w:r>
        <w:r>
          <w:fldChar w:fldCharType="begin"/>
        </w:r>
        <w:r>
          <w:instrText xml:space="preserve"> PAGEREF _Toc8273 \h </w:instrText>
        </w:r>
        <w:r>
          <w:fldChar w:fldCharType="separate"/>
        </w:r>
        <w:r>
          <w:t>28</w:t>
        </w:r>
        <w:r>
          <w:fldChar w:fldCharType="end"/>
        </w:r>
      </w:hyperlink>
    </w:p>
    <w:p>
      <w:pPr>
        <w:pStyle w:val="TOC2"/>
        <w:tabs>
          <w:tab w:val="right" w:leader="dot" w:pos="8306"/>
        </w:tabs>
      </w:pPr>
      <w:hyperlink w:anchor="_Toc9089" w:history="1">
        <w:r>
          <w:rPr>
            <w:rFonts w:ascii="仿宋" w:eastAsia="仿宋" w:hAnsi="仿宋" w:cs="仿宋" w:hint="eastAsia"/>
            <w:lang w:eastAsia="zh-CN"/>
          </w:rPr>
          <w:t>(二)、加强资金流动监控</w:t>
        </w:r>
        <w:r>
          <w:tab/>
        </w:r>
        <w:r>
          <w:fldChar w:fldCharType="begin"/>
        </w:r>
        <w:r>
          <w:instrText xml:space="preserve"> PAGEREF _Toc9089 \h </w:instrText>
        </w:r>
        <w:r>
          <w:fldChar w:fldCharType="separate"/>
        </w:r>
        <w:r>
          <w:t>30</w:t>
        </w:r>
        <w:r>
          <w:fldChar w:fldCharType="end"/>
        </w:r>
      </w:hyperlink>
    </w:p>
    <w:p>
      <w:pPr>
        <w:pStyle w:val="TOC2"/>
        <w:tabs>
          <w:tab w:val="right" w:leader="dot" w:pos="8306"/>
        </w:tabs>
      </w:pPr>
      <w:hyperlink w:anchor="_Toc6314" w:history="1">
        <w:r>
          <w:rPr>
            <w:rFonts w:ascii="仿宋" w:eastAsia="仿宋" w:hAnsi="仿宋" w:cs="仿宋" w:hint="eastAsia"/>
            <w:lang w:eastAsia="zh-CN"/>
          </w:rPr>
          <w:t>(三)、制定完善的风险控制机制</w:t>
        </w:r>
        <w:r>
          <w:tab/>
        </w:r>
        <w:r>
          <w:fldChar w:fldCharType="begin"/>
        </w:r>
        <w:r>
          <w:instrText xml:space="preserve"> PAGEREF _Toc6314 \h </w:instrText>
        </w:r>
        <w:r>
          <w:fldChar w:fldCharType="separate"/>
        </w:r>
        <w:r>
          <w:t>31</w:t>
        </w:r>
        <w:r>
          <w:fldChar w:fldCharType="end"/>
        </w:r>
      </w:hyperlink>
    </w:p>
    <w:p>
      <w:pPr>
        <w:pStyle w:val="TOC2"/>
        <w:tabs>
          <w:tab w:val="right" w:leader="dot" w:pos="8306"/>
        </w:tabs>
      </w:pPr>
      <w:hyperlink w:anchor="_Toc24879" w:history="1">
        <w:r>
          <w:rPr>
            <w:rFonts w:ascii="仿宋" w:eastAsia="仿宋" w:hAnsi="仿宋" w:cs="仿宋" w:hint="eastAsia"/>
            <w:lang w:eastAsia="zh-CN"/>
          </w:rPr>
          <w:t>(四)、优化成本管理</w:t>
        </w:r>
        <w:r>
          <w:tab/>
        </w:r>
        <w:r>
          <w:fldChar w:fldCharType="begin"/>
        </w:r>
        <w:r>
          <w:instrText xml:space="preserve"> PAGEREF _Toc24879 \h </w:instrText>
        </w:r>
        <w:r>
          <w:fldChar w:fldCharType="separate"/>
        </w:r>
        <w:r>
          <w:t>32</w:t>
        </w:r>
        <w:r>
          <w:fldChar w:fldCharType="end"/>
        </w:r>
      </w:hyperlink>
    </w:p>
    <w:p>
      <w:pPr>
        <w:pStyle w:val="TOC1"/>
        <w:tabs>
          <w:tab w:val="right" w:leader="dot" w:pos="8306"/>
        </w:tabs>
      </w:pPr>
      <w:hyperlink w:anchor="_Toc25365" w:history="1">
        <w:r>
          <w:rPr>
            <w:rFonts w:ascii="仿宋" w:eastAsia="仿宋" w:hAnsi="仿宋" w:cs="仿宋" w:hint="eastAsia"/>
            <w:lang w:eastAsia="zh-CN"/>
          </w:rPr>
          <w:t>十、戊胺项目财务管理</w:t>
        </w:r>
        <w:r>
          <w:tab/>
        </w:r>
        <w:r>
          <w:fldChar w:fldCharType="begin"/>
        </w:r>
        <w:r>
          <w:instrText xml:space="preserve"> PAGEREF _Toc25365 \h </w:instrText>
        </w:r>
        <w:r>
          <w:fldChar w:fldCharType="separate"/>
        </w:r>
        <w:r>
          <w:t>33</w:t>
        </w:r>
        <w:r>
          <w:fldChar w:fldCharType="end"/>
        </w:r>
      </w:hyperlink>
    </w:p>
    <w:p>
      <w:pPr>
        <w:pStyle w:val="TOC2"/>
        <w:tabs>
          <w:tab w:val="right" w:leader="dot" w:pos="8306"/>
        </w:tabs>
      </w:pPr>
      <w:hyperlink w:anchor="_Toc4274" w:history="1">
        <w:r>
          <w:rPr>
            <w:rFonts w:ascii="仿宋" w:eastAsia="仿宋" w:hAnsi="仿宋" w:cs="仿宋" w:hint="eastAsia"/>
            <w:lang w:eastAsia="zh-CN"/>
          </w:rPr>
          <w:t>(一)、资金需求大</w:t>
        </w:r>
        <w:r>
          <w:tab/>
        </w:r>
        <w:r>
          <w:fldChar w:fldCharType="begin"/>
        </w:r>
        <w:r>
          <w:instrText xml:space="preserve"> PAGEREF _Toc4274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5" w:history="1">
        <w:r>
          <w:rPr>
            <w:rFonts w:ascii="仿宋" w:eastAsia="仿宋" w:hAnsi="仿宋" w:cs="仿宋" w:hint="eastAsia"/>
            <w:lang w:eastAsia="zh-CN"/>
          </w:rPr>
          <w:t>(二)、研发周期长</w:t>
        </w:r>
        <w:r>
          <w:tab/>
        </w:r>
        <w:r>
          <w:fldChar w:fldCharType="begin"/>
        </w:r>
        <w:r>
          <w:instrText xml:space="preserve"> PAGEREF _Toc23775 \h </w:instrText>
        </w:r>
        <w:r>
          <w:fldChar w:fldCharType="separate"/>
        </w:r>
        <w:r>
          <w:t>34</w:t>
        </w:r>
        <w:r>
          <w:fldChar w:fldCharType="end"/>
        </w:r>
      </w:hyperlink>
    </w:p>
    <w:p>
      <w:pPr>
        <w:pStyle w:val="TOC2"/>
        <w:tabs>
          <w:tab w:val="right" w:leader="dot" w:pos="8306"/>
        </w:tabs>
      </w:pPr>
      <w:hyperlink w:anchor="_Toc27773" w:history="1">
        <w:r>
          <w:rPr>
            <w:rFonts w:ascii="仿宋" w:eastAsia="仿宋" w:hAnsi="仿宋" w:cs="仿宋" w:hint="eastAsia"/>
            <w:lang w:eastAsia="zh-CN"/>
          </w:rPr>
          <w:t>(三)、市场风险大</w:t>
        </w:r>
        <w:r>
          <w:tab/>
        </w:r>
        <w:r>
          <w:fldChar w:fldCharType="begin"/>
        </w:r>
        <w:r>
          <w:instrText xml:space="preserve"> PAGEREF _Toc27773 \h </w:instrText>
        </w:r>
        <w:r>
          <w:fldChar w:fldCharType="separate"/>
        </w:r>
        <w:r>
          <w:t>36</w:t>
        </w:r>
        <w:r>
          <w:fldChar w:fldCharType="end"/>
        </w:r>
      </w:hyperlink>
    </w:p>
    <w:p>
      <w:pPr>
        <w:pStyle w:val="TOC2"/>
        <w:tabs>
          <w:tab w:val="right" w:leader="dot" w:pos="8306"/>
        </w:tabs>
      </w:pPr>
      <w:hyperlink w:anchor="_Toc18336" w:history="1">
        <w:r>
          <w:rPr>
            <w:rFonts w:ascii="仿宋" w:eastAsia="仿宋" w:hAnsi="仿宋" w:cs="仿宋" w:hint="eastAsia"/>
            <w:lang w:eastAsia="zh-CN"/>
          </w:rPr>
          <w:t>(四)、利润率高</w:t>
        </w:r>
        <w:r>
          <w:tab/>
        </w:r>
        <w:r>
          <w:fldChar w:fldCharType="begin"/>
        </w:r>
        <w:r>
          <w:instrText xml:space="preserve"> PAGEREF _Toc18336 \h </w:instrText>
        </w:r>
        <w:r>
          <w:fldChar w:fldCharType="separate"/>
        </w:r>
        <w:r>
          <w:t>38</w:t>
        </w:r>
        <w:r>
          <w:fldChar w:fldCharType="end"/>
        </w:r>
      </w:hyperlink>
    </w:p>
    <w:p>
      <w:pPr>
        <w:pStyle w:val="TOC1"/>
        <w:tabs>
          <w:tab w:val="right" w:leader="dot" w:pos="8306"/>
        </w:tabs>
      </w:pPr>
      <w:hyperlink w:anchor="_Toc9461" w:history="1">
        <w:r>
          <w:rPr>
            <w:rFonts w:ascii="仿宋" w:eastAsia="仿宋" w:hAnsi="仿宋" w:cs="仿宋" w:hint="eastAsia"/>
            <w:lang w:eastAsia="zh-CN"/>
          </w:rPr>
          <w:t>十一、戊胺项目技术管理</w:t>
        </w:r>
        <w:r>
          <w:tab/>
        </w:r>
        <w:r>
          <w:fldChar w:fldCharType="begin"/>
        </w:r>
        <w:r>
          <w:instrText xml:space="preserve"> PAGEREF _Toc9461 \h </w:instrText>
        </w:r>
        <w:r>
          <w:fldChar w:fldCharType="separate"/>
        </w:r>
        <w:r>
          <w:t>40</w:t>
        </w:r>
        <w:r>
          <w:fldChar w:fldCharType="end"/>
        </w:r>
      </w:hyperlink>
    </w:p>
    <w:p>
      <w:pPr>
        <w:pStyle w:val="TOC2"/>
        <w:tabs>
          <w:tab w:val="right" w:leader="dot" w:pos="8306"/>
        </w:tabs>
      </w:pPr>
      <w:hyperlink w:anchor="_Toc23211" w:history="1">
        <w:r>
          <w:rPr>
            <w:rFonts w:ascii="仿宋" w:eastAsia="仿宋" w:hAnsi="仿宋" w:cs="仿宋" w:hint="eastAsia"/>
            <w:lang w:eastAsia="zh-CN"/>
          </w:rPr>
          <w:t>(一)、技术方案选用方向</w:t>
        </w:r>
        <w:r>
          <w:tab/>
        </w:r>
        <w:r>
          <w:fldChar w:fldCharType="begin"/>
        </w:r>
        <w:r>
          <w:instrText xml:space="preserve"> PAGEREF _Toc23211 \h </w:instrText>
        </w:r>
        <w:r>
          <w:fldChar w:fldCharType="separate"/>
        </w:r>
        <w:r>
          <w:t>40</w:t>
        </w:r>
        <w:r>
          <w:fldChar w:fldCharType="end"/>
        </w:r>
      </w:hyperlink>
    </w:p>
    <w:p>
      <w:pPr>
        <w:pStyle w:val="TOC2"/>
        <w:tabs>
          <w:tab w:val="right" w:leader="dot" w:pos="8306"/>
        </w:tabs>
      </w:pPr>
      <w:hyperlink w:anchor="_Toc17044" w:history="1">
        <w:r>
          <w:rPr>
            <w:rFonts w:ascii="仿宋" w:eastAsia="仿宋" w:hAnsi="仿宋" w:cs="仿宋" w:hint="eastAsia"/>
            <w:lang w:eastAsia="zh-CN"/>
          </w:rPr>
          <w:t>(二)、工艺技术方案选用原则</w:t>
        </w:r>
        <w:r>
          <w:tab/>
        </w:r>
        <w:r>
          <w:fldChar w:fldCharType="begin"/>
        </w:r>
        <w:r>
          <w:instrText xml:space="preserve"> PAGEREF _Toc17044 \h </w:instrText>
        </w:r>
        <w:r>
          <w:fldChar w:fldCharType="separate"/>
        </w:r>
        <w:r>
          <w:t>42</w:t>
        </w:r>
        <w:r>
          <w:fldChar w:fldCharType="end"/>
        </w:r>
      </w:hyperlink>
    </w:p>
    <w:p>
      <w:pPr>
        <w:pStyle w:val="TOC2"/>
        <w:tabs>
          <w:tab w:val="right" w:leader="dot" w:pos="8306"/>
        </w:tabs>
      </w:pPr>
      <w:hyperlink w:anchor="_Toc22823" w:history="1">
        <w:r>
          <w:rPr>
            <w:rFonts w:ascii="仿宋" w:eastAsia="仿宋" w:hAnsi="仿宋" w:cs="仿宋" w:hint="eastAsia"/>
            <w:lang w:eastAsia="zh-CN"/>
          </w:rPr>
          <w:t>(三)、工艺技术方案要求</w:t>
        </w:r>
        <w:r>
          <w:tab/>
        </w:r>
        <w:r>
          <w:fldChar w:fldCharType="begin"/>
        </w:r>
        <w:r>
          <w:instrText xml:space="preserve"> PAGEREF _Toc22823 \h </w:instrText>
        </w:r>
        <w:r>
          <w:fldChar w:fldCharType="separate"/>
        </w:r>
        <w:r>
          <w:t>44</w:t>
        </w:r>
        <w:r>
          <w:fldChar w:fldCharType="end"/>
        </w:r>
      </w:hyperlink>
    </w:p>
    <w:p>
      <w:pPr>
        <w:pStyle w:val="TOC1"/>
        <w:tabs>
          <w:tab w:val="right" w:leader="dot" w:pos="8306"/>
        </w:tabs>
      </w:pPr>
      <w:hyperlink w:anchor="_Toc11832" w:history="1">
        <w:r>
          <w:rPr>
            <w:rFonts w:ascii="仿宋" w:eastAsia="仿宋" w:hAnsi="仿宋" w:cs="仿宋" w:hint="eastAsia"/>
            <w:lang w:eastAsia="zh-CN"/>
          </w:rPr>
          <w:t>十二、戊胺项目创新与研发</w:t>
        </w:r>
        <w:r>
          <w:tab/>
        </w:r>
        <w:r>
          <w:fldChar w:fldCharType="begin"/>
        </w:r>
        <w:r>
          <w:instrText xml:space="preserve"> PAGEREF _Toc11832 \h </w:instrText>
        </w:r>
        <w:r>
          <w:fldChar w:fldCharType="separate"/>
        </w:r>
        <w:r>
          <w:t>46</w:t>
        </w:r>
        <w:r>
          <w:fldChar w:fldCharType="end"/>
        </w:r>
      </w:hyperlink>
    </w:p>
    <w:p>
      <w:pPr>
        <w:pStyle w:val="TOC2"/>
        <w:tabs>
          <w:tab w:val="right" w:leader="dot" w:pos="8306"/>
        </w:tabs>
      </w:pPr>
      <w:hyperlink w:anchor="_Toc6554" w:history="1">
        <w:r>
          <w:rPr>
            <w:rFonts w:ascii="仿宋" w:eastAsia="仿宋" w:hAnsi="仿宋" w:cs="仿宋" w:hint="eastAsia"/>
            <w:lang w:eastAsia="zh-CN"/>
          </w:rPr>
          <w:t>(一)、创新策略与方向</w:t>
        </w:r>
        <w:r>
          <w:tab/>
        </w:r>
        <w:r>
          <w:fldChar w:fldCharType="begin"/>
        </w:r>
        <w:r>
          <w:instrText xml:space="preserve"> PAGEREF _Toc6554 \h </w:instrText>
        </w:r>
        <w:r>
          <w:fldChar w:fldCharType="separate"/>
        </w:r>
        <w:r>
          <w:t>46</w:t>
        </w:r>
        <w:r>
          <w:fldChar w:fldCharType="end"/>
        </w:r>
      </w:hyperlink>
    </w:p>
    <w:p>
      <w:pPr>
        <w:pStyle w:val="TOC2"/>
        <w:tabs>
          <w:tab w:val="right" w:leader="dot" w:pos="8306"/>
        </w:tabs>
      </w:pPr>
      <w:hyperlink w:anchor="_Toc14562" w:history="1">
        <w:r>
          <w:rPr>
            <w:rFonts w:ascii="仿宋" w:eastAsia="仿宋" w:hAnsi="仿宋" w:cs="仿宋" w:hint="eastAsia"/>
            <w:lang w:eastAsia="zh-CN"/>
          </w:rPr>
          <w:t>(二)、研发规划与投入</w:t>
        </w:r>
        <w:r>
          <w:tab/>
        </w:r>
        <w:r>
          <w:fldChar w:fldCharType="begin"/>
        </w:r>
        <w:r>
          <w:instrText xml:space="preserve"> PAGEREF _Toc14562 \h </w:instrText>
        </w:r>
        <w:r>
          <w:fldChar w:fldCharType="separate"/>
        </w:r>
        <w:r>
          <w:t>47</w:t>
        </w:r>
        <w:r>
          <w:fldChar w:fldCharType="end"/>
        </w:r>
      </w:hyperlink>
    </w:p>
    <w:p>
      <w:pPr>
        <w:pStyle w:val="TOC1"/>
        <w:tabs>
          <w:tab w:val="right" w:leader="dot" w:pos="8306"/>
        </w:tabs>
      </w:pPr>
      <w:hyperlink w:anchor="_Toc4916" w:history="1">
        <w:r>
          <w:rPr>
            <w:rFonts w:ascii="仿宋" w:eastAsia="仿宋" w:hAnsi="仿宋" w:cs="仿宋" w:hint="eastAsia"/>
            <w:lang w:eastAsia="zh-CN"/>
          </w:rPr>
          <w:t>十三、营销与推广策略</w:t>
        </w:r>
        <w:r>
          <w:tab/>
        </w:r>
        <w:r>
          <w:fldChar w:fldCharType="begin"/>
        </w:r>
        <w:r>
          <w:instrText xml:space="preserve"> PAGEREF _Toc4916 \h </w:instrText>
        </w:r>
        <w:r>
          <w:fldChar w:fldCharType="separate"/>
        </w:r>
        <w:r>
          <w:t>49</w:t>
        </w:r>
        <w:r>
          <w:fldChar w:fldCharType="end"/>
        </w:r>
      </w:hyperlink>
    </w:p>
    <w:p>
      <w:pPr>
        <w:pStyle w:val="TOC2"/>
        <w:tabs>
          <w:tab w:val="right" w:leader="dot" w:pos="8306"/>
        </w:tabs>
      </w:pPr>
      <w:hyperlink w:anchor="_Toc1645" w:history="1">
        <w:r>
          <w:rPr>
            <w:rFonts w:ascii="仿宋" w:eastAsia="仿宋" w:hAnsi="仿宋" w:cs="仿宋" w:hint="eastAsia"/>
            <w:lang w:eastAsia="zh-CN"/>
          </w:rPr>
          <w:t>(一)、产品/服务定位与特点</w:t>
        </w:r>
        <w:r>
          <w:tab/>
        </w:r>
        <w:r>
          <w:fldChar w:fldCharType="begin"/>
        </w:r>
        <w:r>
          <w:instrText xml:space="preserve"> PAGEREF _Toc1645 \h </w:instrText>
        </w:r>
        <w:r>
          <w:fldChar w:fldCharType="separate"/>
        </w:r>
        <w:r>
          <w:t>49</w:t>
        </w:r>
        <w:r>
          <w:fldChar w:fldCharType="end"/>
        </w:r>
      </w:hyperlink>
    </w:p>
    <w:p>
      <w:pPr>
        <w:pStyle w:val="TOC2"/>
        <w:tabs>
          <w:tab w:val="right" w:leader="dot" w:pos="8306"/>
        </w:tabs>
      </w:pPr>
      <w:hyperlink w:anchor="_Toc26147" w:history="1">
        <w:r>
          <w:rPr>
            <w:rFonts w:ascii="仿宋" w:eastAsia="仿宋" w:hAnsi="仿宋" w:cs="仿宋" w:hint="eastAsia"/>
            <w:lang w:eastAsia="zh-CN"/>
          </w:rPr>
          <w:t>(二)、市场定位与竞争分析</w:t>
        </w:r>
        <w:r>
          <w:tab/>
        </w:r>
        <w:r>
          <w:fldChar w:fldCharType="begin"/>
        </w:r>
        <w:r>
          <w:instrText xml:space="preserve"> PAGEREF _Toc26147 \h </w:instrText>
        </w:r>
        <w:r>
          <w:fldChar w:fldCharType="separate"/>
        </w:r>
        <w:r>
          <w:t>50</w:t>
        </w:r>
        <w:r>
          <w:fldChar w:fldCharType="end"/>
        </w:r>
      </w:hyperlink>
    </w:p>
    <w:p>
      <w:pPr>
        <w:pStyle w:val="TOC2"/>
        <w:tabs>
          <w:tab w:val="right" w:leader="dot" w:pos="8306"/>
        </w:tabs>
      </w:pPr>
      <w:hyperlink w:anchor="_Toc6923" w:history="1">
        <w:r>
          <w:rPr>
            <w:rFonts w:ascii="仿宋" w:eastAsia="仿宋" w:hAnsi="仿宋" w:cs="仿宋" w:hint="eastAsia"/>
            <w:lang w:eastAsia="zh-CN"/>
          </w:rPr>
          <w:t>(三)、营销渠道与策略</w:t>
        </w:r>
        <w:r>
          <w:tab/>
        </w:r>
        <w:r>
          <w:fldChar w:fldCharType="begin"/>
        </w:r>
        <w:r>
          <w:instrText xml:space="preserve"> PAGEREF _Toc6923 \h </w:instrText>
        </w:r>
        <w:r>
          <w:fldChar w:fldCharType="separate"/>
        </w:r>
        <w:r>
          <w:t>52</w:t>
        </w:r>
        <w:r>
          <w:fldChar w:fldCharType="end"/>
        </w:r>
      </w:hyperlink>
    </w:p>
    <w:p>
      <w:pPr>
        <w:pStyle w:val="TOC2"/>
        <w:tabs>
          <w:tab w:val="right" w:leader="dot" w:pos="8306"/>
        </w:tabs>
      </w:pPr>
      <w:hyperlink w:anchor="_Toc16297" w:history="1">
        <w:r>
          <w:rPr>
            <w:rFonts w:ascii="仿宋" w:eastAsia="仿宋" w:hAnsi="仿宋" w:cs="仿宋" w:hint="eastAsia"/>
            <w:lang w:eastAsia="zh-CN"/>
          </w:rPr>
          <w:t>(四)、推广与宣传活动</w:t>
        </w:r>
        <w:r>
          <w:tab/>
        </w:r>
        <w:r>
          <w:fldChar w:fldCharType="begin"/>
        </w:r>
        <w:r>
          <w:instrText xml:space="preserve"> PAGEREF _Toc16297 \h </w:instrText>
        </w:r>
        <w:r>
          <w:fldChar w:fldCharType="separate"/>
        </w:r>
        <w:r>
          <w:t>53</w:t>
        </w:r>
        <w:r>
          <w:fldChar w:fldCharType="end"/>
        </w:r>
      </w:hyperlink>
    </w:p>
    <w:p>
      <w:pPr>
        <w:pStyle w:val="TOC1"/>
        <w:tabs>
          <w:tab w:val="right" w:leader="dot" w:pos="8306"/>
        </w:tabs>
      </w:pPr>
      <w:hyperlink w:anchor="_Toc2433" w:history="1">
        <w:r>
          <w:rPr>
            <w:rFonts w:ascii="仿宋" w:eastAsia="仿宋" w:hAnsi="仿宋" w:cs="仿宋" w:hint="eastAsia"/>
            <w:lang w:eastAsia="zh-CN"/>
          </w:rPr>
          <w:t>十四、风险识别与分类</w:t>
        </w:r>
        <w:r>
          <w:tab/>
        </w:r>
        <w:r>
          <w:fldChar w:fldCharType="begin"/>
        </w:r>
        <w:r>
          <w:instrText xml:space="preserve"> PAGEREF _Toc2433 \h </w:instrText>
        </w:r>
        <w:r>
          <w:fldChar w:fldCharType="separate"/>
        </w:r>
        <w:r>
          <w:t>58</w:t>
        </w:r>
        <w:r>
          <w:fldChar w:fldCharType="end"/>
        </w:r>
      </w:hyperlink>
    </w:p>
    <w:p>
      <w:pPr>
        <w:pStyle w:val="TOC2"/>
        <w:tabs>
          <w:tab w:val="right" w:leader="dot" w:pos="8306"/>
        </w:tabs>
      </w:pPr>
      <w:hyperlink w:anchor="_Toc16338" w:history="1">
        <w:r>
          <w:rPr>
            <w:rFonts w:ascii="仿宋" w:eastAsia="仿宋" w:hAnsi="仿宋" w:cs="仿宋" w:hint="eastAsia"/>
            <w:lang w:eastAsia="zh-CN"/>
          </w:rPr>
          <w:t>(一)、风险识别</w:t>
        </w:r>
        <w:r>
          <w:tab/>
        </w:r>
        <w:r>
          <w:fldChar w:fldCharType="begin"/>
        </w:r>
        <w:r>
          <w:instrText xml:space="preserve"> PAGEREF _Toc16338 \h </w:instrText>
        </w:r>
        <w:r>
          <w:fldChar w:fldCharType="separate"/>
        </w:r>
        <w:r>
          <w:t>58</w:t>
        </w:r>
        <w:r>
          <w:fldChar w:fldCharType="end"/>
        </w:r>
      </w:hyperlink>
    </w:p>
    <w:p>
      <w:pPr>
        <w:pStyle w:val="TOC2"/>
        <w:tabs>
          <w:tab w:val="right" w:leader="dot" w:pos="8306"/>
        </w:tabs>
      </w:pPr>
      <w:hyperlink w:anchor="_Toc28800" w:history="1">
        <w:r>
          <w:rPr>
            <w:rFonts w:ascii="仿宋" w:eastAsia="仿宋" w:hAnsi="仿宋" w:cs="仿宋" w:hint="eastAsia"/>
            <w:lang w:eastAsia="zh-CN"/>
          </w:rPr>
          <w:t>(二)、风险分类</w:t>
        </w:r>
        <w:r>
          <w:tab/>
        </w:r>
        <w:r>
          <w:fldChar w:fldCharType="begin"/>
        </w:r>
        <w:r>
          <w:instrText xml:space="preserve"> PAGEREF _Toc28800 \h </w:instrText>
        </w:r>
        <w:r>
          <w:fldChar w:fldCharType="separate"/>
        </w:r>
        <w:r>
          <w:t>59</w:t>
        </w:r>
        <w:r>
          <w:fldChar w:fldCharType="end"/>
        </w:r>
      </w:hyperlink>
    </w:p>
    <w:p>
      <w:pPr>
        <w:pStyle w:val="TOC1"/>
        <w:tabs>
          <w:tab w:val="right" w:leader="dot" w:pos="8306"/>
        </w:tabs>
      </w:pPr>
      <w:hyperlink w:anchor="_Toc30210" w:history="1">
        <w:r>
          <w:rPr>
            <w:rFonts w:ascii="仿宋" w:eastAsia="仿宋" w:hAnsi="仿宋" w:cs="仿宋" w:hint="eastAsia"/>
            <w:lang w:eastAsia="zh-CN"/>
          </w:rPr>
          <w:t>十五、利益相关者分析与沟通计划</w:t>
        </w:r>
        <w:r>
          <w:tab/>
        </w:r>
        <w:r>
          <w:fldChar w:fldCharType="begin"/>
        </w:r>
        <w:r>
          <w:instrText xml:space="preserve"> PAGEREF _Toc30210 \h </w:instrText>
        </w:r>
        <w:r>
          <w:fldChar w:fldCharType="separate"/>
        </w:r>
        <w:r>
          <w:t>61</w:t>
        </w:r>
        <w:r>
          <w:fldChar w:fldCharType="end"/>
        </w:r>
      </w:hyperlink>
    </w:p>
    <w:p>
      <w:pPr>
        <w:pStyle w:val="TOC2"/>
        <w:tabs>
          <w:tab w:val="right" w:leader="dot" w:pos="8306"/>
        </w:tabs>
      </w:pPr>
      <w:hyperlink w:anchor="_Toc10126" w:history="1">
        <w:r>
          <w:rPr>
            <w:rFonts w:ascii="仿宋" w:eastAsia="仿宋" w:hAnsi="仿宋" w:cs="仿宋" w:hint="eastAsia"/>
            <w:lang w:eastAsia="zh-CN"/>
          </w:rPr>
          <w:t>(一)、利益相关者分析</w:t>
        </w:r>
        <w:r>
          <w:tab/>
        </w:r>
        <w:r>
          <w:fldChar w:fldCharType="begin"/>
        </w:r>
        <w:r>
          <w:instrText xml:space="preserve"> PAGEREF _Toc10126 \h </w:instrText>
        </w:r>
        <w:r>
          <w:fldChar w:fldCharType="separate"/>
        </w:r>
        <w:r>
          <w:t>61</w:t>
        </w:r>
        <w:r>
          <w:fldChar w:fldCharType="end"/>
        </w:r>
      </w:hyperlink>
    </w:p>
    <w:p>
      <w:pPr>
        <w:pStyle w:val="TOC2"/>
        <w:tabs>
          <w:tab w:val="right" w:leader="dot" w:pos="8306"/>
        </w:tabs>
      </w:pPr>
      <w:hyperlink w:anchor="_Toc29351" w:history="1">
        <w:r>
          <w:rPr>
            <w:rFonts w:ascii="仿宋" w:eastAsia="仿宋" w:hAnsi="仿宋" w:cs="仿宋" w:hint="eastAsia"/>
            <w:lang w:eastAsia="zh-CN"/>
          </w:rPr>
          <w:t>(二)、沟通计划</w:t>
        </w:r>
        <w:r>
          <w:tab/>
        </w:r>
        <w:r>
          <w:fldChar w:fldCharType="begin"/>
        </w:r>
        <w:r>
          <w:instrText xml:space="preserve"> PAGEREF _Toc29351 \h </w:instrText>
        </w:r>
        <w:r>
          <w:fldChar w:fldCharType="separate"/>
        </w:r>
        <w:r>
          <w:t>62</w:t>
        </w:r>
        <w:r>
          <w:fldChar w:fldCharType="end"/>
        </w:r>
      </w:hyperlink>
    </w:p>
    <w:p>
      <w:pPr>
        <w:pStyle w:val="TOC1"/>
        <w:tabs>
          <w:tab w:val="right" w:leader="dot" w:pos="8306"/>
        </w:tabs>
      </w:pPr>
      <w:hyperlink w:anchor="_Toc16467" w:history="1">
        <w:r>
          <w:rPr>
            <w:rFonts w:ascii="仿宋" w:eastAsia="仿宋" w:hAnsi="仿宋" w:cs="仿宋" w:hint="eastAsia"/>
            <w:lang w:eastAsia="zh-CN"/>
          </w:rPr>
          <w:t>十六、戊胺项目实施保障措施</w:t>
        </w:r>
        <w:r>
          <w:tab/>
        </w:r>
        <w:r>
          <w:fldChar w:fldCharType="begin"/>
        </w:r>
        <w:r>
          <w:instrText xml:space="preserve"> PAGEREF _Toc16467 \h </w:instrText>
        </w:r>
        <w:r>
          <w:fldChar w:fldCharType="separate"/>
        </w:r>
        <w:r>
          <w:t>63</w:t>
        </w:r>
        <w:r>
          <w:fldChar w:fldCharType="end"/>
        </w:r>
      </w:hyperlink>
    </w:p>
    <w:p>
      <w:pPr>
        <w:pStyle w:val="TOC2"/>
        <w:tabs>
          <w:tab w:val="right" w:leader="dot" w:pos="8306"/>
        </w:tabs>
      </w:pPr>
      <w:hyperlink w:anchor="_Toc8154" w:history="1">
        <w:r>
          <w:rPr>
            <w:rFonts w:ascii="仿宋" w:eastAsia="仿宋" w:hAnsi="仿宋" w:cs="仿宋" w:hint="eastAsia"/>
            <w:lang w:eastAsia="zh-CN"/>
          </w:rPr>
          <w:t>(一)、戊胺项目实施保障机制</w:t>
        </w:r>
        <w:r>
          <w:tab/>
        </w:r>
        <w:r>
          <w:fldChar w:fldCharType="begin"/>
        </w:r>
        <w:r>
          <w:instrText xml:space="preserve"> PAGEREF _Toc8154 \h </w:instrText>
        </w:r>
        <w:r>
          <w:fldChar w:fldCharType="separate"/>
        </w:r>
        <w:r>
          <w:t>63</w:t>
        </w:r>
        <w:r>
          <w:fldChar w:fldCharType="end"/>
        </w:r>
      </w:hyperlink>
    </w:p>
    <w:p>
      <w:pPr>
        <w:pStyle w:val="TOC2"/>
        <w:tabs>
          <w:tab w:val="right" w:leader="dot" w:pos="8306"/>
        </w:tabs>
      </w:pPr>
      <w:hyperlink w:anchor="_Toc26449" w:history="1">
        <w:r>
          <w:rPr>
            <w:rFonts w:ascii="仿宋" w:eastAsia="仿宋" w:hAnsi="仿宋" w:cs="仿宋" w:hint="eastAsia"/>
            <w:lang w:eastAsia="zh-CN"/>
          </w:rPr>
          <w:t>(二)、戊胺项目法律合规要求</w:t>
        </w:r>
        <w:r>
          <w:tab/>
        </w:r>
        <w:r>
          <w:fldChar w:fldCharType="begin"/>
        </w:r>
        <w:r>
          <w:instrText xml:space="preserve"> PAGEREF _Toc26449 \h </w:instrText>
        </w:r>
        <w:r>
          <w:fldChar w:fldCharType="separate"/>
        </w:r>
        <w:r>
          <w:t>67</w:t>
        </w:r>
        <w:r>
          <w:fldChar w:fldCharType="end"/>
        </w:r>
      </w:hyperlink>
    </w:p>
    <w:p>
      <w:pPr>
        <w:pStyle w:val="TOC2"/>
        <w:tabs>
          <w:tab w:val="right" w:leader="dot" w:pos="8306"/>
        </w:tabs>
      </w:pPr>
      <w:hyperlink w:anchor="_Toc24505" w:history="1">
        <w:r>
          <w:rPr>
            <w:rFonts w:ascii="仿宋" w:eastAsia="仿宋" w:hAnsi="仿宋" w:cs="仿宋" w:hint="eastAsia"/>
            <w:lang w:eastAsia="zh-CN"/>
          </w:rPr>
          <w:t>(三)、戊胺项目合同管理与法律事务</w:t>
        </w:r>
        <w:r>
          <w:tab/>
        </w:r>
        <w:r>
          <w:fldChar w:fldCharType="begin"/>
        </w:r>
        <w:r>
          <w:instrText xml:space="preserve"> PAGEREF _Toc24505 \h </w:instrText>
        </w:r>
        <w:r>
          <w:fldChar w:fldCharType="separate"/>
        </w:r>
        <w:r>
          <w:t>70</w:t>
        </w:r>
        <w:r>
          <w:fldChar w:fldCharType="end"/>
        </w:r>
      </w:hyperlink>
    </w:p>
    <w:p>
      <w:pPr>
        <w:pStyle w:val="TOC2"/>
        <w:tabs>
          <w:tab w:val="right" w:leader="dot" w:pos="8306"/>
        </w:tabs>
      </w:pPr>
      <w:hyperlink w:anchor="_Toc18250" w:history="1">
        <w:r>
          <w:rPr>
            <w:rFonts w:ascii="仿宋" w:eastAsia="仿宋" w:hAnsi="仿宋" w:cs="仿宋" w:hint="eastAsia"/>
            <w:lang w:eastAsia="zh-CN"/>
          </w:rPr>
          <w:t>(四)、戊胺项目知识产权保护策略</w:t>
        </w:r>
        <w:r>
          <w:tab/>
        </w:r>
        <w:r>
          <w:fldChar w:fldCharType="begin"/>
        </w:r>
        <w:r>
          <w:instrText xml:space="preserve"> PAGEREF _Toc18250 \h </w:instrText>
        </w:r>
        <w:r>
          <w:fldChar w:fldCharType="separate"/>
        </w:r>
        <w:r>
          <w:t>77</w:t>
        </w:r>
        <w:r>
          <w:fldChar w:fldCharType="end"/>
        </w:r>
      </w:hyperlink>
    </w:p>
    <w:p>
      <w:pPr>
        <w:pStyle w:val="TOC1"/>
        <w:tabs>
          <w:tab w:val="right" w:leader="dot" w:pos="8306"/>
        </w:tabs>
      </w:pPr>
      <w:hyperlink w:anchor="_Toc9904" w:history="1">
        <w:r>
          <w:rPr>
            <w:rFonts w:ascii="仿宋" w:eastAsia="仿宋" w:hAnsi="仿宋" w:cs="仿宋" w:hint="eastAsia"/>
            <w:lang w:eastAsia="zh-CN"/>
          </w:rPr>
          <w:t>十七、质量管理体系</w:t>
        </w:r>
        <w:r>
          <w:tab/>
        </w:r>
        <w:r>
          <w:fldChar w:fldCharType="begin"/>
        </w:r>
        <w:r>
          <w:instrText xml:space="preserve"> PAGEREF _Toc9904 \h </w:instrText>
        </w:r>
        <w:r>
          <w:fldChar w:fldCharType="separate"/>
        </w:r>
        <w:r>
          <w:t>79</w:t>
        </w:r>
        <w:r>
          <w:fldChar w:fldCharType="end"/>
        </w:r>
      </w:hyperlink>
    </w:p>
    <w:p>
      <w:pPr>
        <w:pStyle w:val="TOC2"/>
        <w:tabs>
          <w:tab w:val="right" w:leader="dot" w:pos="8306"/>
        </w:tabs>
      </w:pPr>
      <w:hyperlink w:anchor="_Toc27870" w:history="1">
        <w:r>
          <w:rPr>
            <w:rFonts w:ascii="仿宋" w:eastAsia="仿宋" w:hAnsi="仿宋" w:cs="仿宋" w:hint="eastAsia"/>
            <w:lang w:eastAsia="zh-CN"/>
          </w:rPr>
          <w:t>(一)、质量目标与方针</w:t>
        </w:r>
        <w:r>
          <w:tab/>
        </w:r>
        <w:r>
          <w:fldChar w:fldCharType="begin"/>
        </w:r>
        <w:r>
          <w:instrText xml:space="preserve"> PAGEREF _Toc27870 \h </w:instrText>
        </w:r>
        <w:r>
          <w:fldChar w:fldCharType="separate"/>
        </w:r>
        <w:r>
          <w:t>79</w:t>
        </w:r>
        <w:r>
          <w:fldChar w:fldCharType="end"/>
        </w:r>
      </w:hyperlink>
    </w:p>
    <w:p>
      <w:pPr>
        <w:pStyle w:val="TOC2"/>
        <w:tabs>
          <w:tab w:val="right" w:leader="dot" w:pos="8306"/>
        </w:tabs>
      </w:pPr>
      <w:hyperlink w:anchor="_Toc14622" w:history="1">
        <w:r>
          <w:rPr>
            <w:rFonts w:ascii="仿宋" w:eastAsia="仿宋" w:hAnsi="仿宋" w:cs="仿宋" w:hint="eastAsia"/>
            <w:lang w:eastAsia="zh-CN"/>
          </w:rPr>
          <w:t>(二)、质量管理责任</w:t>
        </w:r>
        <w:r>
          <w:tab/>
        </w:r>
        <w:r>
          <w:fldChar w:fldCharType="begin"/>
        </w:r>
        <w:r>
          <w:instrText xml:space="preserve"> PAGEREF _Toc14622 \h </w:instrText>
        </w:r>
        <w:r>
          <w:fldChar w:fldCharType="separate"/>
        </w:r>
        <w:r>
          <w:t>80</w:t>
        </w:r>
        <w:r>
          <w:fldChar w:fldCharType="end"/>
        </w:r>
      </w:hyperlink>
    </w:p>
    <w:p>
      <w:pPr>
        <w:pStyle w:val="TOC2"/>
        <w:tabs>
          <w:tab w:val="right" w:leader="dot" w:pos="8306"/>
        </w:tabs>
      </w:pPr>
      <w:hyperlink w:anchor="_Toc21554" w:history="1">
        <w:r>
          <w:rPr>
            <w:rFonts w:ascii="仿宋" w:eastAsia="仿宋" w:hAnsi="仿宋" w:cs="仿宋" w:hint="eastAsia"/>
            <w:lang w:eastAsia="zh-CN"/>
          </w:rPr>
          <w:t>(三)、质量管理体系文件</w:t>
        </w:r>
        <w:r>
          <w:tab/>
        </w:r>
        <w:r>
          <w:fldChar w:fldCharType="begin"/>
        </w:r>
        <w:r>
          <w:instrText xml:space="preserve"> PAGEREF _Toc21554 \h </w:instrText>
        </w:r>
        <w:r>
          <w:fldChar w:fldCharType="separate"/>
        </w:r>
        <w:r>
          <w:t>81</w:t>
        </w:r>
        <w:r>
          <w:fldChar w:fldCharType="end"/>
        </w:r>
      </w:hyperlink>
    </w:p>
    <w:p>
      <w:pPr>
        <w:pStyle w:val="TOC2"/>
        <w:tabs>
          <w:tab w:val="right" w:leader="dot" w:pos="8306"/>
        </w:tabs>
      </w:pPr>
      <w:hyperlink w:anchor="_Toc12012" w:history="1">
        <w:r>
          <w:rPr>
            <w:rFonts w:ascii="仿宋" w:eastAsia="仿宋" w:hAnsi="仿宋" w:cs="仿宋" w:hint="eastAsia"/>
            <w:lang w:eastAsia="zh-CN"/>
          </w:rPr>
          <w:t>(四)、质量培训与教育</w:t>
        </w:r>
        <w:r>
          <w:tab/>
        </w:r>
        <w:r>
          <w:fldChar w:fldCharType="begin"/>
        </w:r>
        <w:r>
          <w:instrText xml:space="preserve"> PAGEREF _Toc12012 \h </w:instrText>
        </w:r>
        <w:r>
          <w:fldChar w:fldCharType="separate"/>
        </w:r>
        <w:r>
          <w:t>83</w:t>
        </w:r>
        <w:r>
          <w:fldChar w:fldCharType="end"/>
        </w:r>
      </w:hyperlink>
    </w:p>
    <w:p>
      <w:pPr>
        <w:pStyle w:val="TOC2"/>
        <w:tabs>
          <w:tab w:val="right" w:leader="dot" w:pos="8306"/>
        </w:tabs>
      </w:pPr>
      <w:hyperlink w:anchor="_Toc22674" w:history="1">
        <w:r>
          <w:rPr>
            <w:rFonts w:ascii="仿宋" w:eastAsia="仿宋" w:hAnsi="仿宋" w:cs="仿宋" w:hint="eastAsia"/>
            <w:lang w:eastAsia="zh-CN"/>
          </w:rPr>
          <w:t>(五)、质量审核与评价</w:t>
        </w:r>
        <w:r>
          <w:tab/>
        </w:r>
        <w:r>
          <w:fldChar w:fldCharType="begin"/>
        </w:r>
        <w:r>
          <w:instrText xml:space="preserve"> PAGEREF _Toc22674 \h </w:instrText>
        </w:r>
        <w:r>
          <w:fldChar w:fldCharType="separate"/>
        </w:r>
        <w:r>
          <w:t>84</w:t>
        </w:r>
        <w:r>
          <w:fldChar w:fldCharType="end"/>
        </w:r>
      </w:hyperlink>
    </w:p>
    <w:p>
      <w:pPr>
        <w:pStyle w:val="TOC2"/>
        <w:tabs>
          <w:tab w:val="right" w:leader="dot" w:pos="8306"/>
        </w:tabs>
      </w:pPr>
      <w:hyperlink w:anchor="_Toc13583" w:history="1">
        <w:r>
          <w:rPr>
            <w:rFonts w:ascii="仿宋" w:eastAsia="仿宋" w:hAnsi="仿宋" w:cs="仿宋" w:hint="eastAsia"/>
            <w:lang w:eastAsia="zh-CN"/>
          </w:rPr>
          <w:t>(六)、不符合与纠正措施</w:t>
        </w:r>
        <w:r>
          <w:tab/>
        </w:r>
        <w:r>
          <w:fldChar w:fldCharType="begin"/>
        </w:r>
        <w:r>
          <w:instrText xml:space="preserve"> PAGEREF _Toc13583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301"/>
      <w:r>
        <w:rPr>
          <w:rFonts w:ascii="仿宋" w:eastAsia="仿宋" w:hAnsi="仿宋" w:cs="仿宋" w:hint="eastAsia"/>
          <w:lang w:eastAsia="zh-CN"/>
        </w:rPr>
        <w:t>(一)、戊胺行业分析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戊胺行业一直以来都是市场的关注焦点。行业内的发展趋势、竞争态势以及潜在机会都对戊胺项目的推进产生深远的影响。通过深入研究行业的整体概貌，我们将更好地理解行业的核心特征，为戊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胺行业，技术一直是推动创新和发展的关键因素。我们将对当前技术趋势进行详尽分析，包括但不限于人工智能、大数据应用、先进制造技术等。这有助于戊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戊胺项目成功的基础。我们将对主要竞争对手进行深入研究，包括其市场份额、产品特点、市场定位等。通过全面了解竞争对手的优势和劣势，戊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801"/>
      <w:r>
        <w:rPr>
          <w:rFonts w:ascii="仿宋" w:eastAsia="仿宋" w:hAnsi="仿宋" w:cs="仿宋" w:hint="eastAsia"/>
          <w:sz w:val="28"/>
          <w:lang w:eastAsia="zh-CN"/>
        </w:rPr>
        <w:t>(二)、戊胺市场分析预测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通过对市场规模的深入调研，我们将预测戊胺市场未来的增长趋势。这包括市场的整体规模、各细分领域的发展趋势等。戊胺项目可以根据市场的扩张速度和潜在机会，制定更符合市场需求的发展策略。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了解消费者的需求是市场分析的核心。我们将通过调查研究，深入挖掘目标消费者的需求特点、购买习惯以及对产品和服务的期望。这有助于戊胺项目更好地定位目标市场，提供更符合消费者期待的解决方案。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戊胺项目实施过程中需要充分考虑的因素。我们将对市场风险进行全面评估，包括但不限于政策法规风险、市场竞争风险、技术变革风险等。通过对潜在风险的深入分析，戊胺项目可以制定相应的风险缓解策略，降低不确定性对戊胺项目的影响。</w:t>
      </w:r>
    </w:p>
    <w:p>
      <w:pPr>
        <w:pStyle w:val="Heading1"/>
        <w:ind w:firstLine="560" w:firstLineChars="200"/>
        <w:rPr>
          <w:rFonts w:ascii="仿宋" w:eastAsia="仿宋" w:hAnsi="仿宋" w:cs="仿宋" w:hint="eastAsia"/>
          <w:sz w:val="28"/>
          <w:lang w:eastAsia="zh-CN"/>
        </w:rPr>
      </w:pPr>
      <w:bookmarkStart w:id="5" w:name="_Toc17476"/>
      <w:r>
        <w:rPr>
          <w:rFonts w:ascii="仿宋" w:eastAsia="仿宋" w:hAnsi="仿宋" w:cs="仿宋" w:hint="eastAsia"/>
          <w:sz w:val="28"/>
          <w:lang w:eastAsia="zh-CN"/>
        </w:rPr>
        <w:t>二、戊胺项目危机管理</w:t>
      </w:r>
      <w:bookmarkEnd w:id="5"/>
    </w:p>
    <w:p>
      <w:pPr>
        <w:pStyle w:val="Heading2"/>
        <w:rPr>
          <w:rFonts w:ascii="仿宋" w:eastAsia="仿宋" w:hAnsi="仿宋" w:cs="仿宋" w:hint="eastAsia"/>
          <w:lang w:eastAsia="zh-CN"/>
        </w:rPr>
      </w:pPr>
      <w:bookmarkStart w:id="6" w:name="_Toc107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危机管理中，危机预警与识别是确保戊胺项目稳健运行的核心步骤。通过建立全面的监测机制，戊胺项目团队旨在及时发现和理解潜在的风险和危机因素，以便采取及时的预防和应对措施，确保戊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首先，通过深入的风险评估，戊胺项目团队全面分析了整个戊胺项目和各个阶段可能存在的威胁。这包括准确评估每个潜在风险的发生概率和可能影响的程度，为后续危机预警提供了有力支持。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戊胺项目团队着重于明确定义戊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戊胺项目进展的持续监控，团队能够及时发现潜在问题并作出迅速反应。戊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在这一阶段，团队的专业素养和反应速度将发挥至关重要的作用，以确保潜在危机能够在初期得到有效的处理，最大程度地减轻负面影响。通过危机预警与识别，戊胺项目得以更有序、可控地推进。</w:t>
      </w:r>
    </w:p>
    <w:p>
      <w:pPr>
        <w:pStyle w:val="Heading2"/>
        <w:ind w:firstLine="560" w:firstLineChars="200"/>
        <w:rPr>
          <w:rFonts w:ascii="仿宋" w:eastAsia="仿宋" w:hAnsi="仿宋" w:cs="仿宋" w:hint="eastAsia"/>
          <w:sz w:val="28"/>
          <w:lang w:eastAsia="zh-CN"/>
        </w:rPr>
      </w:pPr>
      <w:bookmarkStart w:id="7" w:name="_Toc198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在危机发生时，戊胺项目团队立即行动，成立了应急小组。该小组的任务是迅速制定并实施紧急应对措施，以最小化潜在损失。以下是采取的主要措施：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暂停戊胺项目进度：为遏制危机蔓延，戊胺项目暂时停止进行，以便全面评估当前状况。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资源重新分配：重新评估戊胺项目资源的分配，确保最大限度地减小损失。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实时沟通：与关键利益相关者建立实时沟通机制，向他们传递戊胺项目危机的实际状况，保障戊胺项目核心利益。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在紧急应对的同时，戊胺项目团队强调了团队协作和有效沟通的重要性。以下是团队协作的关键举措：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信息共享机制：建立了信息共享平台，确保团队成员能够及时获取戊胺项目危机的实时信息。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领导者沟通：戊胺项目领导者通过定期会议和即时沟通工具，指导团队应对危机，保持团队稳定运行。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随着危机得到初步控制，戊胺项目团队转向制定恢复计划，以确保戊胺项目能够从中迅速恢复。主要恢复计划包括：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修复受损的进度计划：重新评估戊胺项目进度，制定修复计划，确保戊胺项目尽快回归正常进程。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重新调整资源分配：优化资源分配，确保戊胺项目在有限资源下高效运转。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风险管理机制加强：对戊胺项目风险进行全面评估，制定更强化的风险管理策略，以预防未来可能的危机。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544"/>
      <w:r>
        <w:rPr>
          <w:rFonts w:ascii="仿宋" w:eastAsia="仿宋" w:hAnsi="仿宋" w:cs="仿宋" w:hint="eastAsia"/>
          <w:sz w:val="28"/>
          <w:lang w:eastAsia="zh-CN"/>
        </w:rPr>
        <w:t>三、戊胺项目文档管理</w:t>
      </w:r>
      <w:bookmarkEnd w:id="8"/>
    </w:p>
    <w:p>
      <w:pPr>
        <w:pStyle w:val="Heading2"/>
        <w:rPr>
          <w:rFonts w:ascii="仿宋" w:eastAsia="仿宋" w:hAnsi="仿宋" w:cs="仿宋" w:hint="eastAsia"/>
          <w:lang w:eastAsia="zh-CN"/>
        </w:rPr>
      </w:pPr>
      <w:bookmarkStart w:id="9" w:name="_Toc4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戊胺项目高度重视文档的质量和准确性，以支持戊胺项目的各项活动和决策。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文档的编制始于戊胺项目计划的初期，我们制定了详细的文档编制计划，明确了每个文档的内容、格式和编写责任人。在戊胺项目启动阶段，我们首先编制了戊胺项目章程，明确定义了戊胺项目的目标、范围、风险等关键要素。随后，戊胺项目团队根据计划陆续编制了需求文档、设计文档、测试文档等各类文档，确保戊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戊胺项目管理中的重要环节，旨在确保戊胺项目文档符合质量标准和戊胺项目需求。在戊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除了内部审查，我们还进行了外部审查，邀请戊胺项目相关利益方和专业领域的专家对文档进行独立审查。这有助于获取更全面、客观的反馈，确保戊胺项目文档不仅符合内部标准，也满足外部需求。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戊胺项目在文档编制与审查方面建立了严格的管理机制，通过规范的流程和多维度的审查，确保戊胺项目文档的质量、准确性和可靠性，为戊胺项目的顺利推进提供了有力支持。</w:t>
      </w:r>
    </w:p>
    <w:p>
      <w:pPr>
        <w:pStyle w:val="Heading2"/>
        <w:ind w:firstLine="560" w:firstLineChars="200"/>
        <w:rPr>
          <w:rFonts w:ascii="仿宋" w:eastAsia="仿宋" w:hAnsi="仿宋" w:cs="仿宋" w:hint="eastAsia"/>
          <w:sz w:val="28"/>
          <w:lang w:eastAsia="zh-CN"/>
        </w:rPr>
      </w:pPr>
      <w:bookmarkStart w:id="10" w:name="_Toc2417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我们通过多渠道发布文档，包括电子邮件、戊胺项目管理平台、内部网站等，以满足不同团队成员的偏好和需求。多渠道发布确保了信息的全面覆盖。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我们采用了精细的权限控制，确保只有授权人员可以访问敏感信息。这种安全措施保护了戊胺项目文档的机密性，防止了未经授权的信息泄露。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文档存档与归档是戊胺项目生命周期中一个至关重要的环节，直接关系到戊胺项目信息的长期保存和历史记录的完整性。在戊胺项目中，我们实施了一系列有效的文档存档与归档管理策略：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645"/>
      <w:r>
        <w:rPr>
          <w:rFonts w:ascii="仿宋" w:eastAsia="仿宋" w:hAnsi="仿宋" w:cs="仿宋" w:hint="eastAsia"/>
          <w:sz w:val="28"/>
          <w:lang w:eastAsia="zh-CN"/>
        </w:rPr>
        <w:t>四、戊胺项目可持续发展</w:t>
      </w:r>
      <w:bookmarkEnd w:id="12"/>
    </w:p>
    <w:p>
      <w:pPr>
        <w:pStyle w:val="Heading2"/>
        <w:rPr>
          <w:rFonts w:ascii="仿宋" w:eastAsia="仿宋" w:hAnsi="仿宋" w:cs="仿宋" w:hint="eastAsia"/>
          <w:lang w:eastAsia="zh-CN"/>
        </w:rPr>
      </w:pPr>
      <w:bookmarkStart w:id="13" w:name="_Toc2655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中，戊胺项目团队着眼于未来，明确了可持续发展的战略方向。制定的具体可持续发展目标包括降低资源使用、采用环保技术、最大化社会效益等。这一步骤不仅有助于戊胺项目在环保和社会责任方面达到最高标准，也为未来提供了明确的指引，确保戊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可持续实践的融入戊胺项目管理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戊胺项目管理周期。从戊胺项目规划开始，戊胺项目团队就考虑了环境和社会的因素。在执行阶段，戊胺项目团队积极推动绿色技术的应用，优化资源利用。此外，关注员工的社会责任，通过培训和沟通活动提高员工对可持续发展的认知，使他们能够在日常工作中践行可持续实践。这些举措不仅为戊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扎根于戊胺项目的可持续发展理念，我们深信环保与社会责任是戊胺项目成功的关键支柱。在戊胺项目的每一步，我们都致力于通过创新和实践，履行对环境和社会的坚定责任。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团队通过引入先进的环保技术、建立高效的废物处理系统以及推动能源节约措施，积极履行环保责任。定期的环保监测和评估确保戊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不仅致力于自身可持续发展，还注重对社会的回馈。通过支持社区戊胺项目、参与慈善事业、提供培训机会等方式，戊胺项目积极履行社会责任。与当地社区建立积极互动，关注员工的工作与生活平衡，以及员工的身心健康，是戊胺项目在社会责任层面的关键举措。这样的实践不仅增强了戊胺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31131"/>
      <w:r>
        <w:rPr>
          <w:rFonts w:ascii="仿宋" w:eastAsia="仿宋" w:hAnsi="仿宋" w:cs="仿宋" w:hint="eastAsia"/>
          <w:sz w:val="28"/>
          <w:lang w:eastAsia="zh-CN"/>
        </w:rPr>
        <w:t>五、戊胺项目建设单位说明</w:t>
      </w:r>
      <w:bookmarkEnd w:id="15"/>
    </w:p>
    <w:p>
      <w:pPr>
        <w:pStyle w:val="Heading2"/>
        <w:rPr>
          <w:rFonts w:ascii="仿宋" w:eastAsia="仿宋" w:hAnsi="仿宋" w:cs="仿宋" w:hint="eastAsia"/>
          <w:lang w:eastAsia="zh-CN"/>
        </w:rPr>
      </w:pPr>
      <w:bookmarkStart w:id="16" w:name="_Toc21476"/>
      <w:r>
        <w:rPr>
          <w:rFonts w:ascii="仿宋" w:eastAsia="仿宋" w:hAnsi="仿宋" w:cs="仿宋" w:hint="eastAsia"/>
          <w:lang w:eastAsia="zh-CN"/>
        </w:rPr>
        <w:t>(一)、戊胺项目承办单位基本情况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6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戊胺项目承办单位的XXXX，我们着眼于实现可持续的经济效益。通过技术创新和解决方案的提供，公司预计在戊胺项目执行期间将获得可观的收入增长。这一收入来源主要包括戊胺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同时，我们注重成本控制和效率提升，以确保戊胺项目的可持续盈利。透过精细的管理和资源优化，公司期望实现戊胺项目利润最大化。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戊胺项目实施进行全面的投资评估，包括戊胺项目启动阶段的资金投入和后续运营成本。通过对戊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为确保公司在戊胺项目实施过程中具备足够的资金流动性，公司将进行详尽的现金流分析。这包括资金需求的合理预测、戊胺项目周期内的资金峰谷分析以及灵活的财务管理策略，以应对各种潜在的经济变动。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731"/>
      <w:r>
        <w:rPr>
          <w:rFonts w:ascii="仿宋" w:eastAsia="仿宋" w:hAnsi="仿宋" w:cs="仿宋" w:hint="eastAsia"/>
          <w:sz w:val="28"/>
          <w:lang w:eastAsia="zh-CN"/>
        </w:rPr>
        <w:t>六、戊胺项目绩效评估</w:t>
      </w:r>
      <w:bookmarkEnd w:id="18"/>
    </w:p>
    <w:p>
      <w:pPr>
        <w:pStyle w:val="Heading2"/>
        <w:rPr>
          <w:rFonts w:ascii="仿宋" w:eastAsia="仿宋" w:hAnsi="仿宋" w:cs="仿宋" w:hint="eastAsia"/>
          <w:lang w:eastAsia="zh-CN"/>
        </w:rPr>
      </w:pPr>
      <w:bookmarkStart w:id="19" w:name="_Toc1475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在戊胺项目中，我们设计了一套全面的绩效评估指标，以确保戊胺项目的可控和成功交付。这些指标跨足戊胺项目目标、成本、进度和质量等多个维度，为我们提供了全面洞察戊胺项目的健康状况。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目标达成率是我们关注的首要指标。我们设定了明确的目标，并通过定期监测和评估，迅速发现并应对潜在的目标偏差。这为戊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成本绩效是另一个核心关注点。通过实际成本与预算成本的对比分析，我们深入了解成本差异的原因，及时调整资源分配，保持戊胺项目在经济效益方面的合理水平。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进度作为关键的绩效指标之一，得到了精心的关注。我们制定了详细的戊胺项目进度计划，并设立了进度符合度指标，确保实际进度与计划进度保持一致。这使我们能够快速发现和解决潜在的进度问题，保持戊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戊胺项目绩效的不可或缺的一环。我们引入了一系列的质量标准和客户满意度指标，以确保戊胺项目交付的成果在质量上达到或超越预期水平。通过持续监测这些指标，我们努力提升戊胺项目整体质量水平，为戊胺项目的成功交付提供有力保障。通过这些科学且全面的绩效评估，我们能够更好地引导戊胺项目的持续改进，确保戊胺项目目标的顺利达成。</w:t>
      </w:r>
    </w:p>
    <w:p>
      <w:pPr>
        <w:pStyle w:val="Heading2"/>
        <w:ind w:firstLine="560" w:firstLineChars="200"/>
        <w:rPr>
          <w:rFonts w:ascii="仿宋" w:eastAsia="仿宋" w:hAnsi="仿宋" w:cs="仿宋" w:hint="eastAsia"/>
          <w:sz w:val="28"/>
          <w:lang w:eastAsia="zh-CN"/>
        </w:rPr>
      </w:pPr>
      <w:bookmarkStart w:id="20" w:name="_Toc670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绩效评估是戊胺项目中的关键环节，为确保戊胺项目达到预期目标，我们采用了多层次、多维度的绩效评估方法。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戊胺项目的战略目标对齐，确保每个决策和行动都与戊胺项目整体目标保持一致。团队会定期召开战略对齐会议，审视当前工作与戊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戊胺项目进度、质量、成本和风险等方面。这些指标通过数据收集和分析，为戊胺项目管理团队提供了客观的评估依据。例如，我们通过戊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绩效评估不仅仅停留在戊胺项目内部，还考虑了戊胺项目对外部环境的影响。我们定期进行干系人满意度调查，以了解各利益相关方对戊胺项目的期望和满意度，并及时做出调整。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这种多层次、多角度的绩效评估方法，使得我们能够全面了解戊胺项目的运行状态，及时做出调整，确保戊胺项目在不断变化的环境中保持稳健前行。</w:t>
      </w:r>
    </w:p>
    <w:p>
      <w:pPr>
        <w:pStyle w:val="Heading2"/>
        <w:ind w:firstLine="560" w:firstLineChars="200"/>
        <w:rPr>
          <w:rFonts w:ascii="仿宋" w:eastAsia="仿宋" w:hAnsi="仿宋" w:cs="仿宋" w:hint="eastAsia"/>
          <w:sz w:val="28"/>
          <w:lang w:eastAsia="zh-CN"/>
        </w:rPr>
      </w:pPr>
      <w:bookmarkStart w:id="21" w:name="_Toc23437"/>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为了确保戊胺项目的有效管理和不断优化，我们采用了精心设计的绩效评估周期。这个周期旨在实现灵活、实时和全面的评估，以适应戊胺项目执行中的各种挑战。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戊胺项目的不同需求，分为短期、中期和长期。短期评估关注每个迭代或工作周期，以及时发现和解决当前任务中的问题。中期评估涵盖几个迭代，深入了解整体戊胺项目的趋势和性能。长期评估则着眼于整个戊胺项目阶段，确保戊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戊胺项目管理工具和协作平台，团队成员能够随时更新和分享戊胺项目数据。这种实时性的反馈机制使我们能够及时察觉潜在问题，快速调整，保持戊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戊胺项目的决策制定密不可分。每个周期的戊胺项目回顾会议成为集体总结经验、识别问题深层次原因并找到创新解决方案的平台。这种定期的反思与调整机制使戊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22" w:name="_Toc5721"/>
      <w:r>
        <w:rPr>
          <w:rFonts w:ascii="仿宋" w:eastAsia="仿宋" w:hAnsi="仿宋" w:cs="仿宋" w:hint="eastAsia"/>
          <w:sz w:val="28"/>
          <w:lang w:eastAsia="zh-CN"/>
        </w:rPr>
        <w:t>七、生产安全保护</w:t>
      </w:r>
      <w:bookmarkEnd w:id="22"/>
    </w:p>
    <w:p>
      <w:pPr>
        <w:pStyle w:val="Heading2"/>
        <w:rPr>
          <w:rFonts w:ascii="仿宋" w:eastAsia="仿宋" w:hAnsi="仿宋" w:cs="仿宋" w:hint="eastAsia"/>
          <w:lang w:eastAsia="zh-CN"/>
        </w:rPr>
      </w:pPr>
      <w:bookmarkStart w:id="23" w:name="_Toc12713"/>
      <w:r>
        <w:rPr>
          <w:rFonts w:ascii="仿宋" w:eastAsia="仿宋" w:hAnsi="仿宋" w:cs="仿宋" w:hint="eastAsia"/>
          <w:lang w:eastAsia="zh-CN"/>
        </w:rPr>
        <w:t>(一)、消防安全</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https://d.book118.com/948130117065006023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D6E15"/>
    <w:rsid w:val="3E9D6E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3011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2024-01-01T11:11:00Z</dcterms:created>
  <dcterms:modified xsi:type="dcterms:W3CDTF">2024-01-01T11:12:09Z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09E1D0C1B8144D689BEEEFF3A31D1FB8_11</vt:lpwstr>
  </property>
  <property fmtid="{D5CDD505-2E9C-101B-9397-08002B2CF9AE}" pid="3" name="KSOProductBuildVer">
    <vt:lpwstr>2052-12.1.0.16120</vt:lpwstr>
  </property>
</Properties>
</file>