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vsd" ContentType="application/vnd.visio"/>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方形壳体零件数控加工程序及加工工艺编制</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学    院</w:t>
            </w:r>
            <w:r>
              <w:rPr>
                <w:rFonts w:ascii="宋体" w:hAnsi="宋体" w:hint="eastAsia"/>
                <w:b/>
                <w:sz w:val="28"/>
                <w:szCs w:val="28"/>
                <w:lang w:eastAsia="zh-CN"/>
              </w:rPr>
              <w:t>：</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专    业</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机械工程</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210051601110031</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学生姓名</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bookmarkStart w:id="1" w:name="_GoBack"/>
            <w:r>
              <w:rPr>
                <w:rFonts w:ascii="宋体" w:hAnsi="宋体" w:hint="eastAsia"/>
                <w:bCs/>
                <w:sz w:val="28"/>
                <w:szCs w:val="32"/>
                <w:lang w:eastAsia="zh-CN"/>
              </w:rPr>
              <w:t>李粮宗</w:t>
            </w:r>
            <w:bookmarkEnd w:id="1"/>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指导教师</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r>
              <w:rPr>
                <w:rFonts w:ascii="宋体" w:hAnsi="宋体" w:hint="eastAsia"/>
                <w:bCs/>
                <w:sz w:val="28"/>
                <w:szCs w:val="32"/>
                <w:lang w:eastAsia="zh-CN"/>
              </w:rPr>
              <w:t>邱志荣</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日    期</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eastAsia="zh-CN"/>
              </w:rPr>
              <w:t>二三</w:t>
            </w:r>
            <w:r>
              <w:rPr>
                <w:rFonts w:hint="eastAsia"/>
                <w:sz w:val="28"/>
                <w:szCs w:val="28"/>
              </w:rPr>
              <w:t>年</w:t>
            </w:r>
            <w:r>
              <w:rPr>
                <w:rFonts w:hint="eastAsia"/>
                <w:sz w:val="28"/>
                <w:szCs w:val="28"/>
                <w:lang w:eastAsia="zh-CN"/>
              </w:rPr>
              <w:t>二</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sz w:val="24"/>
        </w:rPr>
      </w:pPr>
      <w:r>
        <w:rPr>
          <w:rFonts w:ascii="Times New Roman" w:eastAsia="宋体" w:hAnsi="Times New Roman" w:cs="Times New Roman" w:hint="default"/>
          <w:sz w:val="24"/>
          <w:szCs w:val="24"/>
          <w:lang w:eastAsia="zh-CN"/>
        </w:rPr>
        <w:t xml:space="preserve">在现代工业社会中,数控加工技术涉及的知识水平非常广泛,数控技术的广泛应用，给机械制造业的产业结构、产品种类和档次以及生产方式带来了革命性的变化。它们发挥着巨大的作用，显示了其在国家基础工业现代化中的战略性作用，并已成为传统机械制造工业提升改造和实现自动化、柔性化、集成化生产的重要手段和标志。类似于我们在大学生涯中学到的所有专业技能的综合应用。从毕业论文中让我深刻体会到了基础零件数控加工程序及加工工艺编 </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sz w:val="24"/>
        </w:rPr>
      </w:pPr>
      <w:r>
        <w:rPr>
          <w:rFonts w:ascii="Times New Roman" w:eastAsia="宋体" w:hAnsi="Times New Roman" w:cs="Times New Roman" w:hint="default"/>
          <w:sz w:val="24"/>
          <w:szCs w:val="24"/>
          <w:lang w:eastAsia="zh-CN"/>
        </w:rPr>
        <w:t>制不但是实现制造技术和装备现代化的基石而且是保证高新技术产业发展和国防军工现代化的战略装备。也使我更加熟悉UG软件的模块构成,也使我更加精通零件加工工艺技术的掌握及其应用。</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Times New Roman" w:eastAsia="宋体" w:hAnsi="Times New Roman" w:cs="Times New Roman" w:hint="default"/>
          <w:sz w:val="24"/>
          <w:szCs w:val="24"/>
          <w:lang w:eastAsia="zh-CN"/>
        </w:rPr>
        <w:t>本毕业论文的具体内容是UG的数控加工编程方法概述和UG 软件在机械设计当中的具体应用.毕业论文首先根据UG软件的相关叙述和模块构成进行详细介绍，其中UG软件中对CAE,CAM,CAD功能分别进行了详细分析.经过分析,对该软件在机械设计中的具体应用有了明确的说明。并且对零件加工工艺设计技术进行了相关的研究,并对数控机床，夹具，量具，刀具，切削用量有了明确的选择。针对基础零件的三维模型的建立，通过一定的实例详细的介绍了设计的过程。并且，详细的说明了数控加工工艺编程中编程坐标系，开粗刀和精加工刀具路径，凹槽开粗刀和凹槽精加工刀具路径，孔加工刀具和镗孔加工路径以及曲面加工刀具路径的设计。最后，对加工仿真及之后的处理进行了有序的阐述。</w:t>
      </w:r>
    </w:p>
    <w:p>
      <w:pPr>
        <w:spacing w:before="1" w:line="228" w:lineRule="auto"/>
        <w:rPr>
          <w:rFonts w:ascii="宋体" w:hAnsi="宋体" w:cs="宋体"/>
          <w:sz w:val="23"/>
          <w:szCs w:val="23"/>
        </w:rPr>
      </w:pPr>
    </w:p>
    <w:p>
      <w:pPr>
        <w:spacing w:before="197" w:line="241" w:lineRule="auto"/>
        <w:ind w:left="4016"/>
        <w:rPr>
          <w:rFonts w:ascii="楷体" w:eastAsia="楷体" w:hAnsi="楷体" w:cs="楷体"/>
          <w:sz w:val="20"/>
          <w:szCs w:val="20"/>
        </w:rPr>
      </w:pPr>
    </w:p>
    <w:p>
      <w:pPr>
        <w:spacing w:before="198" w:line="479" w:lineRule="exact"/>
        <w:rPr>
          <w:rFonts w:eastAsia="黑体" w:hint="eastAsia"/>
          <w:b/>
          <w:bCs/>
          <w:position w:val="4"/>
          <w:sz w:val="36"/>
          <w:szCs w:val="36"/>
        </w:r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ascii="Times New Roman" w:eastAsia="宋体" w:hAnsi="Times New Roman" w:cs="Times New Roman" w:hint="eastAsia"/>
          <w:sz w:val="24"/>
          <w:szCs w:val="24"/>
          <w:lang w:eastAsia="zh-CN"/>
        </w:rPr>
        <w:t>基础零件，数控加工工艺；UG软件；加工程序</w:t>
      </w:r>
    </w:p>
    <w:p>
      <w:pPr>
        <w:spacing w:before="198" w:line="479" w:lineRule="exact"/>
        <w:ind w:left="1974" w:firstLine="1800" w:firstLineChars="500"/>
        <w:rPr>
          <w:rFonts w:eastAsia="Times New Roman"/>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TOC\o"1-3"\h\u</w:instrText>
      </w:r>
      <w:r>
        <w:rPr>
          <w:rFonts w:ascii="宋体" w:eastAsia="宋体" w:hAnsi="宋体" w:cs="宋体"/>
          <w:spacing w:val="12"/>
          <w:sz w:val="20"/>
          <w:szCs w:val="20"/>
        </w:rPr>
        <w:fldChar w:fldCharType="separate"/>
      </w:r>
      <w:hyperlink w:anchor="_Toc10245" w:history="1">
        <w:r>
          <w:rPr>
            <w:rFonts w:ascii="宋体" w:eastAsia="宋体" w:hAnsi="宋体" w:cs="宋体" w:hint="eastAsia"/>
            <w:lang w:val="en-US" w:eastAsia="zh-CN"/>
          </w:rPr>
          <w:t xml:space="preserve">一、 </w:t>
        </w:r>
        <w:r>
          <w:rPr>
            <w:rFonts w:hint="eastAsia"/>
            <w:lang w:val="en-US" w:eastAsia="zh-CN"/>
          </w:rPr>
          <w:t>绪论</w:t>
        </w:r>
        <w:r>
          <w:tab/>
        </w:r>
        <w:r>
          <w:fldChar w:fldCharType="begin"/>
        </w:r>
        <w:r>
          <w:instrText xml:space="preserve"> PAGEREF _Toc10245 \h </w:instrText>
        </w:r>
        <w:r>
          <w:fldChar w:fldCharType="separate"/>
        </w:r>
        <w:r>
          <w:t>1</w:t>
        </w:r>
        <w:r>
          <w:fldChar w:fldCharType="end"/>
        </w:r>
      </w:hyperlink>
    </w:p>
    <w:p>
      <w:pPr>
        <w:pStyle w:val="TOC2"/>
        <w:tabs>
          <w:tab w:val="right" w:leader="dot" w:pos="8306"/>
        </w:tabs>
      </w:pPr>
      <w:hyperlink w:anchor="_Toc3271" w:history="1">
        <w:r>
          <w:rPr>
            <w:rFonts w:ascii="宋体" w:eastAsia="宋体" w:hAnsi="宋体" w:cs="宋体" w:hint="eastAsia"/>
            <w:lang w:val="en-US" w:eastAsia="zh-CN"/>
          </w:rPr>
          <w:t xml:space="preserve">1.1 </w:t>
        </w:r>
        <w:r>
          <w:rPr>
            <w:rFonts w:hint="eastAsia"/>
            <w:lang w:val="en-US" w:eastAsia="zh-CN"/>
          </w:rPr>
          <w:t>研究背景及意义</w:t>
        </w:r>
        <w:r>
          <w:tab/>
        </w:r>
        <w:r>
          <w:fldChar w:fldCharType="begin"/>
        </w:r>
        <w:r>
          <w:instrText xml:space="preserve"> PAGEREF _Toc3271 \h </w:instrText>
        </w:r>
        <w:r>
          <w:fldChar w:fldCharType="separate"/>
        </w:r>
        <w:r>
          <w:t>1</w:t>
        </w:r>
        <w:r>
          <w:fldChar w:fldCharType="end"/>
        </w:r>
      </w:hyperlink>
    </w:p>
    <w:p>
      <w:pPr>
        <w:pStyle w:val="TOC2"/>
        <w:tabs>
          <w:tab w:val="right" w:leader="dot" w:pos="8306"/>
        </w:tabs>
      </w:pPr>
      <w:hyperlink w:anchor="_Toc20890" w:history="1">
        <w:r>
          <w:rPr>
            <w:rFonts w:ascii="宋体" w:eastAsia="宋体" w:hAnsi="宋体" w:cs="宋体" w:hint="eastAsia"/>
            <w:lang w:val="en-US" w:eastAsia="zh-CN"/>
          </w:rPr>
          <w:t xml:space="preserve">1.2 </w:t>
        </w:r>
        <w:r>
          <w:rPr>
            <w:rFonts w:hint="eastAsia"/>
            <w:lang w:val="en-US" w:eastAsia="zh-CN"/>
          </w:rPr>
          <w:t>理论意义和实际应用价值</w:t>
        </w:r>
        <w:r>
          <w:tab/>
        </w:r>
        <w:r>
          <w:fldChar w:fldCharType="begin"/>
        </w:r>
        <w:r>
          <w:instrText xml:space="preserve"> PAGEREF _Toc20890 \h </w:instrText>
        </w:r>
        <w:r>
          <w:fldChar w:fldCharType="separate"/>
        </w:r>
        <w:r>
          <w:t>1</w:t>
        </w:r>
        <w:r>
          <w:fldChar w:fldCharType="end"/>
        </w:r>
      </w:hyperlink>
    </w:p>
    <w:p>
      <w:pPr>
        <w:pStyle w:val="TOC2"/>
        <w:tabs>
          <w:tab w:val="right" w:leader="dot" w:pos="8306"/>
        </w:tabs>
      </w:pPr>
      <w:hyperlink w:anchor="_Toc13896" w:history="1">
        <w:r>
          <w:rPr>
            <w:rFonts w:ascii="宋体" w:eastAsia="宋体" w:hAnsi="宋体" w:cs="宋体" w:hint="eastAsia"/>
            <w:lang w:val="en-US" w:eastAsia="zh-CN"/>
          </w:rPr>
          <w:t xml:space="preserve">1.3 </w:t>
        </w:r>
        <w:r>
          <w:rPr>
            <w:rFonts w:hint="eastAsia"/>
            <w:lang w:val="en-US" w:eastAsia="zh-CN"/>
          </w:rPr>
          <w:t>数控加工技术的国内外研究现状</w:t>
        </w:r>
        <w:r>
          <w:tab/>
        </w:r>
        <w:r>
          <w:fldChar w:fldCharType="begin"/>
        </w:r>
        <w:r>
          <w:instrText xml:space="preserve"> PAGEREF _Toc13896 \h </w:instrText>
        </w:r>
        <w:r>
          <w:fldChar w:fldCharType="separate"/>
        </w:r>
        <w:r>
          <w:t>1</w:t>
        </w:r>
        <w:r>
          <w:fldChar w:fldCharType="end"/>
        </w:r>
      </w:hyperlink>
    </w:p>
    <w:p>
      <w:pPr>
        <w:pStyle w:val="TOC3"/>
        <w:tabs>
          <w:tab w:val="right" w:leader="dot" w:pos="8306"/>
        </w:tabs>
      </w:pPr>
      <w:hyperlink w:anchor="_Toc2425" w:history="1">
        <w:r>
          <w:rPr>
            <w:rFonts w:ascii="宋体" w:eastAsia="宋体" w:hAnsi="宋体" w:cs="宋体" w:hint="eastAsia"/>
            <w:lang w:val="en-US" w:eastAsia="zh-CN"/>
          </w:rPr>
          <w:t xml:space="preserve">1.3.1 </w:t>
        </w:r>
        <w:r>
          <w:rPr>
            <w:rFonts w:hint="eastAsia"/>
            <w:lang w:val="en-US" w:eastAsia="zh-CN"/>
          </w:rPr>
          <w:t>国外研究现状</w:t>
        </w:r>
        <w:r>
          <w:tab/>
        </w:r>
        <w:r>
          <w:fldChar w:fldCharType="begin"/>
        </w:r>
        <w:r>
          <w:instrText xml:space="preserve"> PAGEREF _Toc2425 \h </w:instrText>
        </w:r>
        <w:r>
          <w:fldChar w:fldCharType="separate"/>
        </w:r>
        <w:r>
          <w:t>1</w:t>
        </w:r>
        <w:r>
          <w:fldChar w:fldCharType="end"/>
        </w:r>
      </w:hyperlink>
    </w:p>
    <w:p>
      <w:pPr>
        <w:pStyle w:val="TOC3"/>
        <w:tabs>
          <w:tab w:val="right" w:leader="dot" w:pos="8306"/>
        </w:tabs>
      </w:pPr>
      <w:hyperlink w:anchor="_Toc31782" w:history="1">
        <w:r>
          <w:rPr>
            <w:rFonts w:ascii="宋体" w:eastAsia="宋体" w:hAnsi="宋体" w:cs="宋体" w:hint="eastAsia"/>
            <w:lang w:val="en-US" w:eastAsia="zh-CN"/>
          </w:rPr>
          <w:t xml:space="preserve">1.3.2 </w:t>
        </w:r>
        <w:r>
          <w:rPr>
            <w:rFonts w:hint="eastAsia"/>
            <w:lang w:val="en-US" w:eastAsia="zh-CN"/>
          </w:rPr>
          <w:t>国内研究现状</w:t>
        </w:r>
        <w:r>
          <w:tab/>
        </w:r>
        <w:r>
          <w:fldChar w:fldCharType="begin"/>
        </w:r>
        <w:r>
          <w:instrText xml:space="preserve"> PAGEREF _Toc31782 \h </w:instrText>
        </w:r>
        <w:r>
          <w:fldChar w:fldCharType="separate"/>
        </w:r>
        <w:r>
          <w:t>2</w:t>
        </w:r>
        <w:r>
          <w:fldChar w:fldCharType="end"/>
        </w:r>
      </w:hyperlink>
    </w:p>
    <w:p>
      <w:pPr>
        <w:pStyle w:val="TOC2"/>
        <w:tabs>
          <w:tab w:val="right" w:leader="dot" w:pos="8306"/>
        </w:tabs>
      </w:pPr>
      <w:hyperlink w:anchor="_Toc20373" w:history="1">
        <w:r>
          <w:rPr>
            <w:rFonts w:ascii="宋体" w:eastAsia="宋体" w:hAnsi="宋体" w:cs="宋体" w:hint="eastAsia"/>
            <w:lang w:val="en-US" w:eastAsia="zh-CN"/>
          </w:rPr>
          <w:t xml:space="preserve">1.4 </w:t>
        </w:r>
        <w:r>
          <w:rPr>
            <w:rFonts w:hint="eastAsia"/>
            <w:lang w:val="en-US" w:eastAsia="zh-CN"/>
          </w:rPr>
          <w:t>本课题的研究内容</w:t>
        </w:r>
        <w:r>
          <w:tab/>
        </w:r>
        <w:r>
          <w:fldChar w:fldCharType="begin"/>
        </w:r>
        <w:r>
          <w:instrText xml:space="preserve"> PAGEREF _Toc20373 \h </w:instrText>
        </w:r>
        <w:r>
          <w:fldChar w:fldCharType="separate"/>
        </w:r>
        <w:r>
          <w:t>3</w:t>
        </w:r>
        <w:r>
          <w:fldChar w:fldCharType="end"/>
        </w:r>
      </w:hyperlink>
    </w:p>
    <w:p>
      <w:pPr>
        <w:pStyle w:val="TOC2"/>
        <w:tabs>
          <w:tab w:val="right" w:leader="dot" w:pos="8306"/>
        </w:tabs>
      </w:pPr>
      <w:hyperlink w:anchor="_Toc16985" w:history="1">
        <w:r>
          <w:rPr>
            <w:rFonts w:ascii="宋体" w:eastAsia="宋体" w:hAnsi="宋体" w:cs="宋体" w:hint="eastAsia"/>
            <w:lang w:val="en-US" w:eastAsia="zh-CN"/>
          </w:rPr>
          <w:t xml:space="preserve">1.5 </w:t>
        </w:r>
        <w:r>
          <w:rPr>
            <w:rFonts w:hint="eastAsia"/>
            <w:lang w:val="en-US" w:eastAsia="zh-CN"/>
          </w:rPr>
          <w:t>本章小结</w:t>
        </w:r>
        <w:r>
          <w:tab/>
        </w:r>
        <w:r>
          <w:fldChar w:fldCharType="begin"/>
        </w:r>
        <w:r>
          <w:instrText xml:space="preserve"> PAGEREF _Toc16985 \h </w:instrText>
        </w:r>
        <w:r>
          <w:fldChar w:fldCharType="separate"/>
        </w:r>
        <w:r>
          <w:t>4</w:t>
        </w:r>
        <w:r>
          <w:fldChar w:fldCharType="end"/>
        </w:r>
      </w:hyperlink>
    </w:p>
    <w:p>
      <w:pPr>
        <w:pStyle w:val="TOC1"/>
        <w:tabs>
          <w:tab w:val="right" w:leader="dot" w:pos="8306"/>
        </w:tabs>
      </w:pPr>
      <w:hyperlink w:anchor="_Toc5258" w:history="1">
        <w:r>
          <w:rPr>
            <w:rFonts w:ascii="宋体" w:eastAsia="宋体" w:hAnsi="宋体" w:cs="宋体" w:hint="eastAsia"/>
            <w:lang w:val="en-US" w:eastAsia="zh-CN"/>
          </w:rPr>
          <w:t xml:space="preserve">二、 </w:t>
        </w:r>
        <w:r>
          <w:rPr>
            <w:rFonts w:hint="eastAsia"/>
            <w:lang w:val="en-US" w:eastAsia="zh-CN"/>
          </w:rPr>
          <w:t>基于UG的数控加工编程方法概述</w:t>
        </w:r>
        <w:r>
          <w:tab/>
        </w:r>
        <w:r>
          <w:fldChar w:fldCharType="begin"/>
        </w:r>
        <w:r>
          <w:instrText xml:space="preserve"> PAGEREF _Toc5258 \h </w:instrText>
        </w:r>
        <w:r>
          <w:fldChar w:fldCharType="separate"/>
        </w:r>
        <w:r>
          <w:t>4</w:t>
        </w:r>
        <w:r>
          <w:fldChar w:fldCharType="end"/>
        </w:r>
      </w:hyperlink>
    </w:p>
    <w:p>
      <w:pPr>
        <w:pStyle w:val="TOC2"/>
        <w:tabs>
          <w:tab w:val="right" w:leader="dot" w:pos="8306"/>
        </w:tabs>
      </w:pPr>
      <w:hyperlink w:anchor="_Toc2412" w:history="1">
        <w:r>
          <w:rPr>
            <w:rFonts w:ascii="宋体" w:eastAsia="宋体" w:hAnsi="宋体" w:cs="宋体" w:hint="eastAsia"/>
            <w:lang w:val="en-US" w:eastAsia="zh-CN"/>
          </w:rPr>
          <w:t xml:space="preserve">2.1 </w:t>
        </w:r>
        <w:r>
          <w:rPr>
            <w:rFonts w:hint="eastAsia"/>
            <w:lang w:val="en-US" w:eastAsia="zh-CN"/>
          </w:rPr>
          <w:t>UG软件的相关叙述</w:t>
        </w:r>
        <w:r>
          <w:tab/>
        </w:r>
        <w:r>
          <w:fldChar w:fldCharType="begin"/>
        </w:r>
        <w:r>
          <w:instrText xml:space="preserve"> PAGEREF _Toc2412 \h </w:instrText>
        </w:r>
        <w:r>
          <w:fldChar w:fldCharType="separate"/>
        </w:r>
        <w:r>
          <w:t>4</w:t>
        </w:r>
        <w:r>
          <w:fldChar w:fldCharType="end"/>
        </w:r>
      </w:hyperlink>
    </w:p>
    <w:p>
      <w:pPr>
        <w:pStyle w:val="TOC3"/>
        <w:tabs>
          <w:tab w:val="right" w:leader="dot" w:pos="8306"/>
        </w:tabs>
      </w:pPr>
      <w:hyperlink w:anchor="_Toc26516" w:history="1">
        <w:r>
          <w:rPr>
            <w:rFonts w:ascii="宋体" w:eastAsia="宋体" w:hAnsi="宋体" w:cs="宋体" w:hint="eastAsia"/>
            <w:lang w:val="en-US" w:eastAsia="zh-CN"/>
          </w:rPr>
          <w:t xml:space="preserve">2.1.1 </w:t>
        </w:r>
        <w:r>
          <w:rPr>
            <w:rFonts w:hint="eastAsia"/>
            <w:lang w:val="en-US" w:eastAsia="zh-CN"/>
          </w:rPr>
          <w:t>UG软件介绍</w:t>
        </w:r>
        <w:r>
          <w:tab/>
        </w:r>
        <w:r>
          <w:fldChar w:fldCharType="begin"/>
        </w:r>
        <w:r>
          <w:instrText xml:space="preserve"> PAGEREF _Toc26516 \h </w:instrText>
        </w:r>
        <w:r>
          <w:fldChar w:fldCharType="separate"/>
        </w:r>
        <w:r>
          <w:t>4</w:t>
        </w:r>
        <w:r>
          <w:fldChar w:fldCharType="end"/>
        </w:r>
      </w:hyperlink>
    </w:p>
    <w:p>
      <w:pPr>
        <w:pStyle w:val="TOC3"/>
        <w:tabs>
          <w:tab w:val="right" w:leader="dot" w:pos="8306"/>
        </w:tabs>
      </w:pPr>
      <w:hyperlink w:anchor="_Toc22817" w:history="1">
        <w:r>
          <w:rPr>
            <w:rFonts w:ascii="宋体" w:eastAsia="宋体" w:hAnsi="宋体" w:cs="宋体" w:hint="eastAsia"/>
            <w:lang w:val="en-US" w:eastAsia="zh-CN"/>
          </w:rPr>
          <w:t xml:space="preserve">2.1.2 </w:t>
        </w:r>
        <w:r>
          <w:rPr>
            <w:rFonts w:hint="eastAsia"/>
            <w:lang w:val="en-US" w:eastAsia="zh-CN"/>
          </w:rPr>
          <w:t>UG软件的特征与优势</w:t>
        </w:r>
        <w:r>
          <w:tab/>
        </w:r>
        <w:r>
          <w:fldChar w:fldCharType="begin"/>
        </w:r>
        <w:r>
          <w:instrText xml:space="preserve"> PAGEREF _Toc22817 \h </w:instrText>
        </w:r>
        <w:r>
          <w:fldChar w:fldCharType="separate"/>
        </w:r>
        <w:r>
          <w:t>5</w:t>
        </w:r>
        <w:r>
          <w:fldChar w:fldCharType="end"/>
        </w:r>
      </w:hyperlink>
    </w:p>
    <w:p>
      <w:pPr>
        <w:pStyle w:val="TOC2"/>
        <w:tabs>
          <w:tab w:val="right" w:leader="dot" w:pos="8306"/>
        </w:tabs>
      </w:pPr>
      <w:hyperlink w:anchor="_Toc22808" w:history="1">
        <w:r>
          <w:rPr>
            <w:rFonts w:ascii="宋体" w:eastAsia="宋体" w:hAnsi="宋体" w:cs="宋体" w:hint="eastAsia"/>
            <w:lang w:val="en-US" w:eastAsia="zh-CN"/>
          </w:rPr>
          <w:t xml:space="preserve">2.2 </w:t>
        </w:r>
        <w:r>
          <w:rPr>
            <w:rFonts w:hint="eastAsia"/>
            <w:lang w:val="en-US" w:eastAsia="zh-CN"/>
          </w:rPr>
          <w:t>UG 软件的模块构成</w:t>
        </w:r>
        <w:r>
          <w:tab/>
        </w:r>
        <w:r>
          <w:fldChar w:fldCharType="begin"/>
        </w:r>
        <w:r>
          <w:instrText xml:space="preserve"> PAGEREF _Toc22808 \h </w:instrText>
        </w:r>
        <w:r>
          <w:fldChar w:fldCharType="separate"/>
        </w:r>
        <w:r>
          <w:t>5</w:t>
        </w:r>
        <w:r>
          <w:fldChar w:fldCharType="end"/>
        </w:r>
      </w:hyperlink>
    </w:p>
    <w:p>
      <w:pPr>
        <w:pStyle w:val="TOC3"/>
        <w:tabs>
          <w:tab w:val="right" w:leader="dot" w:pos="8306"/>
        </w:tabs>
      </w:pPr>
      <w:hyperlink w:anchor="_Toc12621" w:history="1">
        <w:r>
          <w:rPr>
            <w:rFonts w:ascii="宋体" w:eastAsia="宋体" w:hAnsi="宋体" w:cs="宋体" w:hint="eastAsia"/>
            <w:lang w:val="en-US" w:eastAsia="zh-CN"/>
          </w:rPr>
          <w:t xml:space="preserve">2.2.1 </w:t>
        </w:r>
        <w:r>
          <w:rPr>
            <w:rFonts w:hint="eastAsia"/>
            <w:lang w:val="en-US" w:eastAsia="zh-CN"/>
          </w:rPr>
          <w:t>CAE 功能模块简介</w:t>
        </w:r>
        <w:r>
          <w:tab/>
        </w:r>
        <w:r>
          <w:fldChar w:fldCharType="begin"/>
        </w:r>
        <w:r>
          <w:instrText xml:space="preserve"> PAGEREF _Toc12621 \h </w:instrText>
        </w:r>
        <w:r>
          <w:fldChar w:fldCharType="separate"/>
        </w:r>
        <w:r>
          <w:t>5</w:t>
        </w:r>
        <w:r>
          <w:fldChar w:fldCharType="end"/>
        </w:r>
      </w:hyperlink>
    </w:p>
    <w:p>
      <w:pPr>
        <w:pStyle w:val="TOC3"/>
        <w:tabs>
          <w:tab w:val="right" w:leader="dot" w:pos="8306"/>
        </w:tabs>
      </w:pPr>
      <w:hyperlink w:anchor="_Toc24208" w:history="1">
        <w:r>
          <w:rPr>
            <w:rFonts w:ascii="宋体" w:eastAsia="宋体" w:hAnsi="宋体" w:cs="宋体" w:hint="eastAsia"/>
            <w:lang w:val="en-US" w:eastAsia="zh-CN"/>
          </w:rPr>
          <w:t xml:space="preserve">2.2.2 </w:t>
        </w:r>
        <w:r>
          <w:rPr>
            <w:rFonts w:hint="eastAsia"/>
            <w:lang w:val="en-US" w:eastAsia="zh-CN"/>
          </w:rPr>
          <w:t>CAM 功能模块说明</w:t>
        </w:r>
        <w:r>
          <w:tab/>
        </w:r>
        <w:r>
          <w:fldChar w:fldCharType="begin"/>
        </w:r>
        <w:r>
          <w:instrText xml:space="preserve"> PAGEREF _Toc24208 \h </w:instrText>
        </w:r>
        <w:r>
          <w:fldChar w:fldCharType="separate"/>
        </w:r>
        <w:r>
          <w:t>6</w:t>
        </w:r>
        <w:r>
          <w:fldChar w:fldCharType="end"/>
        </w:r>
      </w:hyperlink>
    </w:p>
    <w:p>
      <w:pPr>
        <w:pStyle w:val="TOC3"/>
        <w:tabs>
          <w:tab w:val="right" w:leader="dot" w:pos="8306"/>
        </w:tabs>
      </w:pPr>
      <w:hyperlink w:anchor="_Toc14993" w:history="1">
        <w:r>
          <w:rPr>
            <w:rFonts w:ascii="宋体" w:eastAsia="宋体" w:hAnsi="宋体" w:cs="宋体" w:hint="eastAsia"/>
            <w:lang w:val="en-US" w:eastAsia="zh-CN"/>
          </w:rPr>
          <w:t xml:space="preserve">2.2.3 </w:t>
        </w:r>
        <w:r>
          <w:rPr>
            <w:rFonts w:hint="eastAsia"/>
            <w:lang w:val="en-US" w:eastAsia="zh-CN"/>
          </w:rPr>
          <w:t>CAD 功能模块概述</w:t>
        </w:r>
        <w:r>
          <w:tab/>
        </w:r>
        <w:r>
          <w:fldChar w:fldCharType="begin"/>
        </w:r>
        <w:r>
          <w:instrText xml:space="preserve"> PAGEREF _Toc14993 \h </w:instrText>
        </w:r>
        <w:r>
          <w:fldChar w:fldCharType="separate"/>
        </w:r>
        <w:r>
          <w:t>6</w:t>
        </w:r>
        <w:r>
          <w:fldChar w:fldCharType="end"/>
        </w:r>
      </w:hyperlink>
    </w:p>
    <w:p>
      <w:pPr>
        <w:pStyle w:val="TOC2"/>
        <w:tabs>
          <w:tab w:val="right" w:leader="dot" w:pos="8306"/>
        </w:tabs>
      </w:pPr>
      <w:hyperlink w:anchor="_Toc10979" w:history="1">
        <w:r>
          <w:rPr>
            <w:rFonts w:ascii="宋体" w:eastAsia="宋体" w:hAnsi="宋体" w:cs="宋体" w:hint="eastAsia"/>
            <w:lang w:val="en-US" w:eastAsia="zh-CN"/>
          </w:rPr>
          <w:t xml:space="preserve">2.3 </w:t>
        </w:r>
        <w:r>
          <w:rPr>
            <w:rFonts w:hint="eastAsia"/>
            <w:lang w:val="en-US" w:eastAsia="zh-CN"/>
          </w:rPr>
          <w:t>UG 软件在机械设计当中的具体应用</w:t>
        </w:r>
        <w:r>
          <w:tab/>
        </w:r>
        <w:r>
          <w:fldChar w:fldCharType="begin"/>
        </w:r>
        <w:r>
          <w:instrText xml:space="preserve"> PAGEREF _Toc10979 \h </w:instrText>
        </w:r>
        <w:r>
          <w:fldChar w:fldCharType="separate"/>
        </w:r>
        <w:r>
          <w:t>6</w:t>
        </w:r>
        <w:r>
          <w:fldChar w:fldCharType="end"/>
        </w:r>
      </w:hyperlink>
    </w:p>
    <w:p>
      <w:pPr>
        <w:pStyle w:val="TOC3"/>
        <w:tabs>
          <w:tab w:val="right" w:leader="dot" w:pos="8306"/>
        </w:tabs>
      </w:pPr>
      <w:hyperlink w:anchor="_Toc32215" w:history="1">
        <w:r>
          <w:rPr>
            <w:rFonts w:ascii="宋体" w:eastAsia="宋体" w:hAnsi="宋体" w:cs="宋体" w:hint="eastAsia"/>
            <w:lang w:val="en-US" w:eastAsia="zh-CN"/>
          </w:rPr>
          <w:t xml:space="preserve">2.3.1 </w:t>
        </w:r>
        <w:r>
          <w:rPr>
            <w:rFonts w:hint="eastAsia"/>
            <w:lang w:val="en-US" w:eastAsia="zh-CN"/>
          </w:rPr>
          <w:t>工程图功能模块的合理运用</w:t>
        </w:r>
        <w:r>
          <w:tab/>
        </w:r>
        <w:r>
          <w:fldChar w:fldCharType="begin"/>
        </w:r>
        <w:r>
          <w:instrText xml:space="preserve"> PAGEREF _Toc32215 \h </w:instrText>
        </w:r>
        <w:r>
          <w:fldChar w:fldCharType="separate"/>
        </w:r>
        <w:r>
          <w:t>6</w:t>
        </w:r>
        <w:r>
          <w:fldChar w:fldCharType="end"/>
        </w:r>
      </w:hyperlink>
    </w:p>
    <w:p>
      <w:pPr>
        <w:pStyle w:val="TOC3"/>
        <w:tabs>
          <w:tab w:val="right" w:leader="dot" w:pos="8306"/>
        </w:tabs>
      </w:pPr>
      <w:hyperlink w:anchor="_Toc18031" w:history="1">
        <w:r>
          <w:rPr>
            <w:rFonts w:ascii="宋体" w:eastAsia="宋体" w:hAnsi="宋体" w:cs="宋体" w:hint="eastAsia"/>
            <w:lang w:val="en-US" w:eastAsia="zh-CN"/>
          </w:rPr>
          <w:t xml:space="preserve">2.3.2 </w:t>
        </w:r>
        <w:r>
          <w:rPr>
            <w:rFonts w:hint="eastAsia"/>
            <w:lang w:val="en-US" w:eastAsia="zh-CN"/>
          </w:rPr>
          <w:t>保证虚拟装配功能模块利用的科学性</w:t>
        </w:r>
        <w:r>
          <w:tab/>
        </w:r>
        <w:r>
          <w:fldChar w:fldCharType="begin"/>
        </w:r>
        <w:r>
          <w:instrText xml:space="preserve"> PAGEREF _Toc18031 \h </w:instrText>
        </w:r>
        <w:r>
          <w:fldChar w:fldCharType="separate"/>
        </w:r>
        <w:r>
          <w:t>7</w:t>
        </w:r>
        <w:r>
          <w:fldChar w:fldCharType="end"/>
        </w:r>
      </w:hyperlink>
    </w:p>
    <w:p>
      <w:pPr>
        <w:pStyle w:val="TOC3"/>
        <w:tabs>
          <w:tab w:val="right" w:leader="dot" w:pos="8306"/>
        </w:tabs>
      </w:pPr>
      <w:hyperlink w:anchor="_Toc24764" w:history="1">
        <w:r>
          <w:rPr>
            <w:rFonts w:ascii="宋体" w:eastAsia="宋体" w:hAnsi="宋体" w:cs="宋体" w:hint="eastAsia"/>
            <w:lang w:val="en-US" w:eastAsia="zh-CN"/>
          </w:rPr>
          <w:t xml:space="preserve">2.3.3 </w:t>
        </w:r>
        <w:r>
          <w:rPr>
            <w:rFonts w:hint="eastAsia"/>
            <w:lang w:val="en-US" w:eastAsia="zh-CN"/>
          </w:rPr>
          <w:t>加大实体建模功能模块的运用力度</w:t>
        </w:r>
        <w:r>
          <w:tab/>
        </w:r>
        <w:r>
          <w:fldChar w:fldCharType="begin"/>
        </w:r>
        <w:r>
          <w:instrText xml:space="preserve"> PAGEREF _Toc24764 \h </w:instrText>
        </w:r>
        <w:r>
          <w:fldChar w:fldCharType="separate"/>
        </w:r>
        <w:r>
          <w:t>7</w:t>
        </w:r>
        <w:r>
          <w:fldChar w:fldCharType="end"/>
        </w:r>
      </w:hyperlink>
    </w:p>
    <w:p>
      <w:pPr>
        <w:pStyle w:val="TOC2"/>
        <w:tabs>
          <w:tab w:val="right" w:leader="dot" w:pos="8306"/>
        </w:tabs>
      </w:pPr>
      <w:hyperlink w:anchor="_Toc19524" w:history="1">
        <w:r>
          <w:rPr>
            <w:rFonts w:ascii="宋体" w:eastAsia="宋体" w:hAnsi="宋体" w:cs="宋体" w:hint="eastAsia"/>
            <w:lang w:val="en-US" w:eastAsia="zh-CN"/>
          </w:rPr>
          <w:t xml:space="preserve">2.4 </w:t>
        </w:r>
        <w:r>
          <w:rPr>
            <w:rFonts w:hint="eastAsia"/>
            <w:lang w:val="en-US" w:eastAsia="zh-CN"/>
          </w:rPr>
          <w:t>本章小结</w:t>
        </w:r>
        <w:r>
          <w:tab/>
        </w:r>
        <w:r>
          <w:fldChar w:fldCharType="begin"/>
        </w:r>
        <w:r>
          <w:instrText xml:space="preserve"> PAGEREF _Toc19524 \h </w:instrText>
        </w:r>
        <w:r>
          <w:fldChar w:fldCharType="separate"/>
        </w:r>
        <w:r>
          <w:t>8</w:t>
        </w:r>
        <w:r>
          <w:fldChar w:fldCharType="end"/>
        </w:r>
      </w:hyperlink>
    </w:p>
    <w:p>
      <w:pPr>
        <w:pStyle w:val="TOC1"/>
        <w:tabs>
          <w:tab w:val="right" w:leader="dot" w:pos="8306"/>
        </w:tabs>
      </w:pPr>
      <w:hyperlink w:anchor="_Toc22099" w:history="1">
        <w:r>
          <w:rPr>
            <w:rFonts w:ascii="宋体" w:eastAsia="宋体" w:hAnsi="宋体" w:cs="宋体" w:hint="eastAsia"/>
            <w:lang w:val="en-US" w:eastAsia="zh-CN"/>
          </w:rPr>
          <w:t xml:space="preserve">三、 </w:t>
        </w:r>
        <w:r>
          <w:rPr>
            <w:rFonts w:hint="eastAsia"/>
            <w:lang w:val="en-US" w:eastAsia="zh-CN"/>
          </w:rPr>
          <w:t>零件加工工艺设计</w:t>
        </w:r>
        <w:r>
          <w:tab/>
        </w:r>
        <w:r>
          <w:fldChar w:fldCharType="begin"/>
        </w:r>
        <w:r>
          <w:instrText xml:space="preserve"> PAGEREF _Toc22099 \h </w:instrText>
        </w:r>
        <w:r>
          <w:fldChar w:fldCharType="separate"/>
        </w:r>
        <w:r>
          <w:t>8</w:t>
        </w:r>
        <w:r>
          <w:fldChar w:fldCharType="end"/>
        </w:r>
      </w:hyperlink>
    </w:p>
    <w:p>
      <w:pPr>
        <w:pStyle w:val="TOC2"/>
        <w:tabs>
          <w:tab w:val="right" w:leader="dot" w:pos="8306"/>
        </w:tabs>
      </w:pPr>
      <w:hyperlink w:anchor="_Toc7782" w:history="1">
        <w:r>
          <w:rPr>
            <w:rFonts w:ascii="宋体" w:eastAsia="宋体" w:hAnsi="宋体" w:cs="宋体" w:hint="eastAsia"/>
            <w:lang w:val="en-US" w:eastAsia="zh-CN"/>
          </w:rPr>
          <w:t xml:space="preserve">3.1 </w:t>
        </w:r>
        <w:r>
          <w:rPr>
            <w:rFonts w:hint="eastAsia"/>
            <w:lang w:val="en-US" w:eastAsia="zh-CN"/>
          </w:rPr>
          <w:t>数控机床的选择</w:t>
        </w:r>
        <w:r>
          <w:tab/>
        </w:r>
        <w:r>
          <w:fldChar w:fldCharType="begin"/>
        </w:r>
        <w:r>
          <w:instrText xml:space="preserve"> PAGEREF _Toc7782 \h </w:instrText>
        </w:r>
        <w:r>
          <w:fldChar w:fldCharType="separate"/>
        </w:r>
        <w:r>
          <w:t>8</w:t>
        </w:r>
        <w:r>
          <w:fldChar w:fldCharType="end"/>
        </w:r>
      </w:hyperlink>
    </w:p>
    <w:p>
      <w:pPr>
        <w:pStyle w:val="TOC2"/>
        <w:tabs>
          <w:tab w:val="right" w:leader="dot" w:pos="8306"/>
        </w:tabs>
      </w:pPr>
      <w:hyperlink w:anchor="_Toc28380" w:history="1">
        <w:r>
          <w:rPr>
            <w:rFonts w:ascii="宋体" w:eastAsia="宋体" w:hAnsi="宋体" w:cs="宋体" w:hint="eastAsia"/>
            <w:lang w:val="en-US" w:eastAsia="zh-CN"/>
          </w:rPr>
          <w:t xml:space="preserve">3.2 </w:t>
        </w:r>
        <w:r>
          <w:rPr>
            <w:rFonts w:hint="eastAsia"/>
            <w:lang w:val="en-US" w:eastAsia="zh-CN"/>
          </w:rPr>
          <w:t>夹具的选择</w:t>
        </w:r>
        <w:r>
          <w:tab/>
        </w:r>
        <w:r>
          <w:fldChar w:fldCharType="begin"/>
        </w:r>
        <w:r>
          <w:instrText xml:space="preserve"> PAGEREF _Toc28380 \h </w:instrText>
        </w:r>
        <w:r>
          <w:fldChar w:fldCharType="separate"/>
        </w:r>
        <w:r>
          <w:t>9</w:t>
        </w:r>
        <w:r>
          <w:fldChar w:fldCharType="end"/>
        </w:r>
      </w:hyperlink>
    </w:p>
    <w:p>
      <w:pPr>
        <w:pStyle w:val="TOC2"/>
        <w:tabs>
          <w:tab w:val="right" w:leader="dot" w:pos="8306"/>
        </w:tabs>
      </w:pPr>
      <w:hyperlink w:anchor="_Toc12571" w:history="1">
        <w:r>
          <w:rPr>
            <w:rFonts w:ascii="宋体" w:eastAsia="宋体" w:hAnsi="宋体" w:cs="宋体" w:hint="eastAsia"/>
            <w:lang w:val="en-US" w:eastAsia="zh-CN"/>
          </w:rPr>
          <w:t xml:space="preserve">3.3 </w:t>
        </w:r>
        <w:r>
          <w:rPr>
            <w:rFonts w:hint="eastAsia"/>
            <w:lang w:val="en-US" w:eastAsia="zh-CN"/>
          </w:rPr>
          <w:t>量具的选择</w:t>
        </w:r>
        <w:r>
          <w:tab/>
        </w:r>
        <w:r>
          <w:fldChar w:fldCharType="begin"/>
        </w:r>
        <w:r>
          <w:instrText xml:space="preserve"> PAGEREF _Toc12571 \h </w:instrText>
        </w:r>
        <w:r>
          <w:fldChar w:fldCharType="separate"/>
        </w:r>
        <w:r>
          <w:t>10</w:t>
        </w:r>
        <w:r>
          <w:fldChar w:fldCharType="end"/>
        </w:r>
      </w:hyperlink>
    </w:p>
    <w:p>
      <w:pPr>
        <w:pStyle w:val="TOC2"/>
        <w:tabs>
          <w:tab w:val="right" w:leader="dot" w:pos="8306"/>
        </w:tabs>
      </w:pPr>
      <w:hyperlink w:anchor="_Toc1644" w:history="1">
        <w:r>
          <w:rPr>
            <w:rFonts w:ascii="宋体" w:eastAsia="宋体" w:hAnsi="宋体" w:cs="宋体" w:hint="eastAsia"/>
            <w:lang w:val="en-US" w:eastAsia="zh-CN"/>
          </w:rPr>
          <w:t xml:space="preserve">3.4 </w:t>
        </w:r>
        <w:r>
          <w:rPr>
            <w:rFonts w:hint="eastAsia"/>
            <w:lang w:val="en-US" w:eastAsia="zh-CN"/>
          </w:rPr>
          <w:t>刀具的选择</w:t>
        </w:r>
        <w:r>
          <w:tab/>
        </w:r>
        <w:r>
          <w:fldChar w:fldCharType="begin"/>
        </w:r>
        <w:r>
          <w:instrText xml:space="preserve"> PAGEREF _Toc1644 \h </w:instrText>
        </w:r>
        <w:r>
          <w:fldChar w:fldCharType="separate"/>
        </w:r>
        <w:r>
          <w:t>10</w:t>
        </w:r>
        <w:r>
          <w:fldChar w:fldCharType="end"/>
        </w:r>
      </w:hyperlink>
    </w:p>
    <w:p>
      <w:pPr>
        <w:pStyle w:val="TOC2"/>
        <w:tabs>
          <w:tab w:val="right" w:leader="dot" w:pos="8306"/>
        </w:tabs>
      </w:pPr>
      <w:hyperlink w:anchor="_Toc19841" w:history="1">
        <w:r>
          <w:rPr>
            <w:rFonts w:ascii="宋体" w:eastAsia="宋体" w:hAnsi="宋体" w:cs="宋体" w:hint="eastAsia"/>
            <w:lang w:val="en-US" w:eastAsia="zh-CN"/>
          </w:rPr>
          <w:t xml:space="preserve">3.5 </w:t>
        </w:r>
        <w:r>
          <w:rPr>
            <w:rFonts w:hint="eastAsia"/>
            <w:lang w:val="en-US" w:eastAsia="zh-CN"/>
          </w:rPr>
          <w:t>切削用量的选择</w:t>
        </w:r>
        <w:r>
          <w:tab/>
        </w:r>
        <w:r>
          <w:fldChar w:fldCharType="begin"/>
        </w:r>
        <w:r>
          <w:instrText xml:space="preserve"> PAGEREF _Toc19841 \h </w:instrText>
        </w:r>
        <w:r>
          <w:fldChar w:fldCharType="separate"/>
        </w:r>
        <w:r>
          <w:t>11</w:t>
        </w:r>
        <w:r>
          <w:fldChar w:fldCharType="end"/>
        </w:r>
      </w:hyperlink>
    </w:p>
    <w:p>
      <w:pPr>
        <w:pStyle w:val="TOC2"/>
        <w:tabs>
          <w:tab w:val="right" w:leader="dot" w:pos="8306"/>
        </w:tabs>
      </w:pPr>
      <w:hyperlink w:anchor="_Toc4502" w:history="1">
        <w:r>
          <w:rPr>
            <w:rFonts w:ascii="宋体" w:eastAsia="宋体" w:hAnsi="宋体" w:cs="宋体" w:hint="eastAsia"/>
            <w:lang w:val="en-US" w:eastAsia="zh-CN"/>
          </w:rPr>
          <w:t xml:space="preserve">3.6 </w:t>
        </w:r>
        <w:r>
          <w:rPr>
            <w:rFonts w:hint="eastAsia"/>
            <w:lang w:val="en-US" w:eastAsia="zh-CN"/>
          </w:rPr>
          <w:t>本章小结</w:t>
        </w:r>
        <w:r>
          <w:tab/>
        </w:r>
        <w:r>
          <w:fldChar w:fldCharType="begin"/>
        </w:r>
        <w:r>
          <w:instrText xml:space="preserve"> PAGEREF _Toc4502 \h </w:instrText>
        </w:r>
        <w:r>
          <w:fldChar w:fldCharType="separate"/>
        </w:r>
        <w:r>
          <w:t>14</w:t>
        </w:r>
        <w:r>
          <w:fldChar w:fldCharType="end"/>
        </w:r>
      </w:hyperlink>
    </w:p>
    <w:p>
      <w:pPr>
        <w:pStyle w:val="TOC1"/>
        <w:tabs>
          <w:tab w:val="right" w:leader="dot" w:pos="8306"/>
        </w:tabs>
      </w:pPr>
      <w:hyperlink w:anchor="_Toc28168" w:history="1">
        <w:r>
          <w:rPr>
            <w:rFonts w:ascii="宋体" w:eastAsia="宋体" w:hAnsi="宋体" w:cs="宋体" w:hint="eastAsia"/>
            <w:lang w:val="en-US" w:eastAsia="zh-CN"/>
          </w:rPr>
          <w:t xml:space="preserve">四、 </w:t>
        </w:r>
        <w:r>
          <w:rPr>
            <w:rFonts w:hint="eastAsia"/>
            <w:lang w:val="en-US" w:eastAsia="zh-CN"/>
          </w:rPr>
          <w:t>基础零件的三维模型建立</w:t>
        </w:r>
        <w:r>
          <w:tab/>
        </w:r>
        <w:r>
          <w:fldChar w:fldCharType="begin"/>
        </w:r>
        <w:r>
          <w:instrText xml:space="preserve"> PAGEREF _Toc28168 \h </w:instrText>
        </w:r>
        <w:r>
          <w:fldChar w:fldCharType="separate"/>
        </w:r>
        <w:r>
          <w:t>14</w:t>
        </w:r>
        <w:r>
          <w:fldChar w:fldCharType="end"/>
        </w:r>
      </w:hyperlink>
    </w:p>
    <w:p>
      <w:pPr>
        <w:pStyle w:val="TOC2"/>
        <w:tabs>
          <w:tab w:val="right" w:leader="dot" w:pos="8306"/>
        </w:tabs>
      </w:pPr>
      <w:hyperlink w:anchor="_Toc16531" w:history="1">
        <w:r>
          <w:rPr>
            <w:rFonts w:ascii="宋体" w:eastAsia="宋体" w:hAnsi="宋体" w:cs="宋体" w:hint="eastAsia"/>
            <w:lang w:val="en-US" w:eastAsia="zh-CN"/>
          </w:rPr>
          <w:t xml:space="preserve">4.1 </w:t>
        </w:r>
        <w:r>
          <w:rPr>
            <w:rFonts w:hint="eastAsia"/>
            <w:lang w:val="en-US" w:eastAsia="zh-CN"/>
          </w:rPr>
          <w:t>基础零件的图纸分析</w:t>
        </w:r>
        <w:r>
          <w:tab/>
        </w:r>
        <w:r>
          <w:fldChar w:fldCharType="begin"/>
        </w:r>
        <w:r>
          <w:instrText xml:space="preserve"> PAGEREF _Toc16531 \h </w:instrText>
        </w:r>
        <w:r>
          <w:fldChar w:fldCharType="separate"/>
        </w:r>
        <w:r>
          <w:t>14</w:t>
        </w:r>
        <w:r>
          <w:fldChar w:fldCharType="end"/>
        </w:r>
      </w:hyperlink>
    </w:p>
    <w:p>
      <w:pPr>
        <w:pStyle w:val="TOC2"/>
        <w:tabs>
          <w:tab w:val="right" w:leader="dot" w:pos="8306"/>
        </w:tabs>
      </w:pPr>
      <w:hyperlink w:anchor="_Toc11136" w:history="1">
        <w:r>
          <w:rPr>
            <w:rFonts w:ascii="宋体" w:eastAsia="宋体" w:hAnsi="宋体" w:cs="宋体" w:hint="eastAsia"/>
            <w:lang w:val="en-US" w:eastAsia="zh-CN"/>
          </w:rPr>
          <w:t xml:space="preserve">4.2 </w:t>
        </w:r>
        <w:r>
          <w:rPr>
            <w:rFonts w:hint="eastAsia"/>
            <w:lang w:val="en-US" w:eastAsia="zh-CN"/>
          </w:rPr>
          <w:t>基础零件的建模过程</w:t>
        </w:r>
        <w:r>
          <w:tab/>
        </w:r>
        <w:r>
          <w:fldChar w:fldCharType="begin"/>
        </w:r>
        <w:r>
          <w:instrText xml:space="preserve"> PAGEREF _Toc11136 \h </w:instrText>
        </w:r>
        <w:r>
          <w:fldChar w:fldCharType="separate"/>
        </w:r>
        <w:r>
          <w:t>15</w:t>
        </w:r>
        <w:r>
          <w:fldChar w:fldCharType="end"/>
        </w:r>
      </w:hyperlink>
    </w:p>
    <w:p>
      <w:pPr>
        <w:pStyle w:val="TOC3"/>
        <w:tabs>
          <w:tab w:val="right" w:leader="dot" w:pos="8306"/>
        </w:tabs>
      </w:pPr>
      <w:hyperlink w:anchor="_Toc13439" w:history="1">
        <w:r>
          <w:rPr>
            <w:rFonts w:ascii="宋体" w:eastAsia="宋体" w:hAnsi="宋体" w:cs="宋体" w:hint="eastAsia"/>
            <w:lang w:val="en-US" w:eastAsia="zh-CN"/>
          </w:rPr>
          <w:t xml:space="preserve">4.2.1 </w:t>
        </w:r>
        <w:r>
          <w:rPr>
            <w:rFonts w:hint="eastAsia"/>
            <w:lang w:val="en-US" w:eastAsia="zh-CN"/>
          </w:rPr>
          <w:t>新建文件</w:t>
        </w:r>
        <w:r>
          <w:tab/>
        </w:r>
        <w:r>
          <w:fldChar w:fldCharType="begin"/>
        </w:r>
        <w:r>
          <w:instrText xml:space="preserve"> PAGEREF _Toc13439 \h </w:instrText>
        </w:r>
        <w:r>
          <w:fldChar w:fldCharType="separate"/>
        </w:r>
        <w:r>
          <w:t>16</w:t>
        </w:r>
        <w:r>
          <w:fldChar w:fldCharType="end"/>
        </w:r>
      </w:hyperlink>
    </w:p>
    <w:p>
      <w:pPr>
        <w:pStyle w:val="TOC3"/>
        <w:tabs>
          <w:tab w:val="right" w:leader="dot" w:pos="8306"/>
        </w:tabs>
      </w:pPr>
      <w:hyperlink w:anchor="_Toc10206" w:history="1">
        <w:r>
          <w:rPr>
            <w:rFonts w:ascii="宋体" w:eastAsia="宋体" w:hAnsi="宋体" w:cs="宋体" w:hint="eastAsia"/>
            <w:lang w:val="en-US" w:eastAsia="zh-CN"/>
          </w:rPr>
          <w:t xml:space="preserve">4.2.2 </w:t>
        </w:r>
        <w:r>
          <w:rPr>
            <w:rFonts w:hint="eastAsia"/>
            <w:lang w:val="en-US" w:eastAsia="zh-CN"/>
          </w:rPr>
          <w:t>建立底部特征</w:t>
        </w:r>
        <w:r>
          <w:tab/>
        </w:r>
        <w:r>
          <w:fldChar w:fldCharType="begin"/>
        </w:r>
        <w:r>
          <w:instrText xml:space="preserve"> PAGEREF _Toc10206 \h </w:instrText>
        </w:r>
        <w:r>
          <w:fldChar w:fldCharType="separate"/>
        </w:r>
        <w:r>
          <w:t>16</w:t>
        </w:r>
        <w:r>
          <w:fldChar w:fldCharType="end"/>
        </w:r>
      </w:hyperlink>
    </w:p>
    <w:p>
      <w:pPr>
        <w:pStyle w:val="TOC3"/>
        <w:tabs>
          <w:tab w:val="right" w:leader="dot" w:pos="8306"/>
        </w:tabs>
      </w:pPr>
      <w:hyperlink w:anchor="_Toc8097" w:history="1">
        <w:r>
          <w:rPr>
            <w:rFonts w:ascii="宋体" w:eastAsia="宋体" w:hAnsi="宋体" w:cs="宋体" w:hint="eastAsia"/>
            <w:lang w:val="en-US" w:eastAsia="zh-CN"/>
          </w:rPr>
          <w:t xml:space="preserve">4.2.3 </w:t>
        </w:r>
        <w:r>
          <w:rPr>
            <w:rFonts w:hint="eastAsia"/>
            <w:lang w:val="en-US" w:eastAsia="zh-CN"/>
          </w:rPr>
          <w:t>创建上部分特征</w:t>
        </w:r>
        <w:r>
          <w:tab/>
        </w:r>
        <w:r>
          <w:fldChar w:fldCharType="begin"/>
        </w:r>
        <w:r>
          <w:instrText xml:space="preserve"> PAGEREF _Toc8097 \h </w:instrText>
        </w:r>
        <w:r>
          <w:fldChar w:fldCharType="separate"/>
        </w:r>
        <w:r>
          <w:t>18</w:t>
        </w:r>
        <w:r>
          <w:fldChar w:fldCharType="end"/>
        </w:r>
      </w:hyperlink>
    </w:p>
    <w:p>
      <w:pPr>
        <w:pStyle w:val="TOC3"/>
        <w:tabs>
          <w:tab w:val="right" w:leader="dot" w:pos="8306"/>
        </w:tabs>
      </w:pPr>
      <w:hyperlink w:anchor="_Toc3045" w:history="1">
        <w:r>
          <w:rPr>
            <w:rFonts w:ascii="宋体" w:eastAsia="宋体" w:hAnsi="宋体" w:cs="宋体" w:hint="eastAsia"/>
            <w:lang w:val="en-US" w:eastAsia="zh-CN"/>
          </w:rPr>
          <w:t xml:space="preserve">4.2.4 </w:t>
        </w:r>
        <w:r>
          <w:rPr>
            <w:rFonts w:hint="eastAsia"/>
            <w:lang w:val="en-US" w:eastAsia="zh-CN"/>
          </w:rPr>
          <w:t>创建凸台的操作</w:t>
        </w:r>
        <w:r>
          <w:tab/>
        </w:r>
        <w:r>
          <w:fldChar w:fldCharType="begin"/>
        </w:r>
        <w:r>
          <w:instrText xml:space="preserve"> PAGEREF _Toc3045 \h </w:instrText>
        </w:r>
        <w:r>
          <w:fldChar w:fldCharType="separate"/>
        </w:r>
        <w:r>
          <w:t>20</w:t>
        </w:r>
        <w:r>
          <w:fldChar w:fldCharType="end"/>
        </w:r>
      </w:hyperlink>
    </w:p>
    <w:p>
      <w:pPr>
        <w:pStyle w:val="TOC3"/>
        <w:tabs>
          <w:tab w:val="right" w:leader="dot" w:pos="8306"/>
        </w:tabs>
      </w:pPr>
      <w:hyperlink w:anchor="_Toc12510" w:history="1">
        <w:r>
          <w:rPr>
            <w:rFonts w:ascii="宋体" w:eastAsia="宋体" w:hAnsi="宋体" w:cs="宋体" w:hint="eastAsia"/>
            <w:lang w:val="en-US" w:eastAsia="zh-CN"/>
          </w:rPr>
          <w:t xml:space="preserve">4.2.5 </w:t>
        </w:r>
        <w:r>
          <w:rPr>
            <w:rFonts w:hint="eastAsia"/>
            <w:lang w:val="en-US" w:eastAsia="zh-CN"/>
          </w:rPr>
          <w:t>完成三维建模</w:t>
        </w:r>
        <w:r>
          <w:tab/>
        </w:r>
        <w:r>
          <w:fldChar w:fldCharType="begin"/>
        </w:r>
        <w:r>
          <w:instrText xml:space="preserve"> PAGEREF _Toc12510 \h </w:instrText>
        </w:r>
        <w:r>
          <w:fldChar w:fldCharType="separate"/>
        </w:r>
        <w:r>
          <w:t>21</w:t>
        </w:r>
        <w:r>
          <w:fldChar w:fldCharType="end"/>
        </w:r>
      </w:hyperlink>
    </w:p>
    <w:p>
      <w:pPr>
        <w:pStyle w:val="TOC2"/>
        <w:tabs>
          <w:tab w:val="right" w:leader="dot" w:pos="8306"/>
        </w:tabs>
      </w:pPr>
      <w:hyperlink w:anchor="_Toc5972" w:history="1">
        <w:r>
          <w:rPr>
            <w:rFonts w:ascii="宋体" w:eastAsia="宋体" w:hAnsi="宋体" w:cs="宋体" w:hint="eastAsia"/>
            <w:lang w:val="en-US" w:eastAsia="zh-CN"/>
          </w:rPr>
          <w:t xml:space="preserve">4.3 </w:t>
        </w:r>
        <w:r>
          <w:rPr>
            <w:rFonts w:hint="eastAsia"/>
            <w:lang w:val="en-US" w:eastAsia="zh-CN"/>
          </w:rPr>
          <w:t>本章小结</w:t>
        </w:r>
        <w:r>
          <w:tab/>
        </w:r>
        <w:r>
          <w:fldChar w:fldCharType="begin"/>
        </w:r>
        <w:r>
          <w:instrText xml:space="preserve"> PAGEREF _Toc5972 \h </w:instrText>
        </w:r>
        <w:r>
          <w:fldChar w:fldCharType="separate"/>
        </w:r>
        <w:r>
          <w:t>22</w:t>
        </w:r>
        <w:r>
          <w:fldChar w:fldCharType="end"/>
        </w:r>
      </w:hyperlink>
    </w:p>
    <w:p>
      <w:pPr>
        <w:pStyle w:val="TOC1"/>
        <w:tabs>
          <w:tab w:val="right" w:leader="dot" w:pos="8306"/>
        </w:tabs>
      </w:pPr>
      <w:hyperlink w:anchor="_Toc27582" w:history="1">
        <w:r>
          <w:rPr>
            <w:rFonts w:ascii="宋体" w:eastAsia="宋体" w:hAnsi="宋体" w:cs="宋体" w:hint="eastAsia"/>
            <w:lang w:val="en-US" w:eastAsia="zh-CN"/>
          </w:rPr>
          <w:t xml:space="preserve">五、 </w:t>
        </w:r>
        <w:r>
          <w:rPr>
            <w:rFonts w:hint="eastAsia"/>
            <w:lang w:val="en-US" w:eastAsia="zh-CN"/>
          </w:rPr>
          <w:t>数控加工工艺编程</w:t>
        </w:r>
        <w:r>
          <w:tab/>
        </w:r>
        <w:r>
          <w:fldChar w:fldCharType="begin"/>
        </w:r>
        <w:r>
          <w:instrText xml:space="preserve"> PAGEREF _Toc27582 \h </w:instrText>
        </w:r>
        <w:r>
          <w:fldChar w:fldCharType="separate"/>
        </w:r>
        <w:r>
          <w:t>22</w:t>
        </w:r>
        <w:r>
          <w:fldChar w:fldCharType="end"/>
        </w:r>
      </w:hyperlink>
    </w:p>
    <w:p>
      <w:pPr>
        <w:pStyle w:val="TOC2"/>
        <w:tabs>
          <w:tab w:val="right" w:leader="dot" w:pos="8306"/>
        </w:tabs>
      </w:pPr>
      <w:hyperlink w:anchor="_Toc32587" w:history="1">
        <w:r>
          <w:rPr>
            <w:rFonts w:ascii="宋体" w:eastAsia="宋体" w:hAnsi="宋体" w:cs="宋体" w:hint="eastAsia"/>
            <w:lang w:val="en-US" w:eastAsia="zh-CN"/>
          </w:rPr>
          <w:t xml:space="preserve">5.1 </w:t>
        </w:r>
        <w:r>
          <w:rPr>
            <w:rFonts w:hint="eastAsia"/>
            <w:lang w:val="en-US" w:eastAsia="zh-CN"/>
          </w:rPr>
          <w:t>编程坐标系的设定</w:t>
        </w:r>
        <w:r>
          <w:tab/>
        </w:r>
        <w:r>
          <w:fldChar w:fldCharType="begin"/>
        </w:r>
        <w:r>
          <w:instrText xml:space="preserve"> PAGEREF _Toc32587 \h </w:instrText>
        </w:r>
        <w:r>
          <w:fldChar w:fldCharType="separate"/>
        </w:r>
        <w:r>
          <w:t>22</w:t>
        </w:r>
        <w:r>
          <w:fldChar w:fldCharType="end"/>
        </w:r>
      </w:hyperlink>
    </w:p>
    <w:p>
      <w:pPr>
        <w:pStyle w:val="TOC2"/>
        <w:tabs>
          <w:tab w:val="right" w:leader="dot" w:pos="8306"/>
        </w:tabs>
      </w:pPr>
      <w:hyperlink w:anchor="_Toc22964" w:history="1">
        <w:r>
          <w:rPr>
            <w:rFonts w:ascii="宋体" w:eastAsia="宋体" w:hAnsi="宋体" w:cs="宋体" w:hint="eastAsia"/>
            <w:lang w:val="en-US" w:eastAsia="zh-CN"/>
          </w:rPr>
          <w:t xml:space="preserve">5.2 </w:t>
        </w:r>
        <w:r>
          <w:rPr>
            <w:rFonts w:hint="eastAsia"/>
            <w:lang w:val="en-US" w:eastAsia="zh-CN"/>
          </w:rPr>
          <w:t>开粗刀具路径的设计</w:t>
        </w:r>
        <w:r>
          <w:tab/>
        </w:r>
        <w:r>
          <w:fldChar w:fldCharType="begin"/>
        </w:r>
        <w:r>
          <w:instrText xml:space="preserve"> PAGEREF _Toc22964 \h </w:instrText>
        </w:r>
        <w:r>
          <w:fldChar w:fldCharType="separate"/>
        </w:r>
        <w:r>
          <w:t>23</w:t>
        </w:r>
        <w:r>
          <w:fldChar w:fldCharType="end"/>
        </w:r>
      </w:hyperlink>
    </w:p>
    <w:p>
      <w:pPr>
        <w:pStyle w:val="TOC2"/>
        <w:tabs>
          <w:tab w:val="right" w:leader="dot" w:pos="8306"/>
        </w:tabs>
      </w:pPr>
      <w:hyperlink w:anchor="_Toc29950" w:history="1">
        <w:r>
          <w:rPr>
            <w:rFonts w:ascii="宋体" w:eastAsia="宋体" w:hAnsi="宋体" w:cs="宋体" w:hint="eastAsia"/>
            <w:lang w:val="en-US" w:eastAsia="zh-CN"/>
          </w:rPr>
          <w:t xml:space="preserve">5.3 </w:t>
        </w:r>
        <w:r>
          <w:rPr>
            <w:rFonts w:hint="eastAsia"/>
            <w:lang w:val="en-US" w:eastAsia="zh-CN"/>
          </w:rPr>
          <w:t>精加工刀具路径的设计</w:t>
        </w:r>
        <w:r>
          <w:tab/>
        </w:r>
        <w:r>
          <w:fldChar w:fldCharType="begin"/>
        </w:r>
        <w:r>
          <w:instrText xml:space="preserve"> PAGEREF _Toc29950 \h </w:instrText>
        </w:r>
        <w:r>
          <w:fldChar w:fldCharType="separate"/>
        </w:r>
        <w:r>
          <w:t>24</w:t>
        </w:r>
        <w:r>
          <w:fldChar w:fldCharType="end"/>
        </w:r>
      </w:hyperlink>
    </w:p>
    <w:p>
      <w:pPr>
        <w:pStyle w:val="TOC2"/>
        <w:tabs>
          <w:tab w:val="right" w:leader="dot" w:pos="8306"/>
        </w:tabs>
      </w:pPr>
      <w:hyperlink w:anchor="_Toc9858" w:history="1">
        <w:r>
          <w:rPr>
            <w:rFonts w:ascii="宋体" w:eastAsia="宋体" w:hAnsi="宋体" w:cs="宋体" w:hint="eastAsia"/>
            <w:lang w:val="en-US" w:eastAsia="zh-CN"/>
          </w:rPr>
          <w:t xml:space="preserve">5.4 </w:t>
        </w:r>
        <w:r>
          <w:rPr>
            <w:rFonts w:hint="eastAsia"/>
            <w:lang w:val="en-US" w:eastAsia="zh-CN"/>
          </w:rPr>
          <w:t>凹槽开粗刀具路径的设计</w:t>
        </w:r>
        <w:r>
          <w:tab/>
        </w:r>
        <w:r>
          <w:fldChar w:fldCharType="begin"/>
        </w:r>
        <w:r>
          <w:instrText xml:space="preserve"> PAGEREF _Toc9858 \h </w:instrText>
        </w:r>
        <w:r>
          <w:fldChar w:fldCharType="separate"/>
        </w:r>
        <w:r>
          <w:t>24</w:t>
        </w:r>
        <w:r>
          <w:fldChar w:fldCharType="end"/>
        </w:r>
      </w:hyperlink>
    </w:p>
    <w:p>
      <w:pPr>
        <w:pStyle w:val="TOC2"/>
        <w:tabs>
          <w:tab w:val="right" w:leader="dot" w:pos="8306"/>
        </w:tabs>
      </w:pPr>
      <w:hyperlink w:anchor="_Toc16121" w:history="1">
        <w:r>
          <w:rPr>
            <w:rFonts w:ascii="宋体" w:eastAsia="宋体" w:hAnsi="宋体" w:cs="宋体" w:hint="eastAsia"/>
            <w:lang w:val="en-US" w:eastAsia="zh-CN"/>
          </w:rPr>
          <w:t xml:space="preserve">5.5 </w:t>
        </w:r>
        <w:r>
          <w:rPr>
            <w:rFonts w:hint="eastAsia"/>
            <w:lang w:val="en-US" w:eastAsia="zh-CN"/>
          </w:rPr>
          <w:t>凹槽精加工刀具路径的设计</w:t>
        </w:r>
        <w:r>
          <w:tab/>
        </w:r>
        <w:r>
          <w:fldChar w:fldCharType="begin"/>
        </w:r>
        <w:r>
          <w:instrText xml:space="preserve"> PAGEREF _Toc16121 \h </w:instrText>
        </w:r>
        <w:r>
          <w:fldChar w:fldCharType="separate"/>
        </w:r>
        <w:r>
          <w:t>25</w:t>
        </w:r>
        <w:r>
          <w:fldChar w:fldCharType="end"/>
        </w:r>
      </w:hyperlink>
    </w:p>
    <w:p>
      <w:pPr>
        <w:pStyle w:val="TOC2"/>
        <w:tabs>
          <w:tab w:val="right" w:leader="dot" w:pos="8306"/>
        </w:tabs>
      </w:pPr>
      <w:hyperlink w:anchor="_Toc2297" w:history="1">
        <w:r>
          <w:rPr>
            <w:rFonts w:ascii="宋体" w:eastAsia="宋体" w:hAnsi="宋体" w:cs="宋体" w:hint="eastAsia"/>
            <w:lang w:val="en-US" w:eastAsia="zh-CN"/>
          </w:rPr>
          <w:t xml:space="preserve">5.6 </w:t>
        </w:r>
        <w:r>
          <w:rPr>
            <w:rFonts w:hint="eastAsia"/>
            <w:lang w:val="en-US" w:eastAsia="zh-CN"/>
          </w:rPr>
          <w:t>孔加工刀具路径的设计</w:t>
        </w:r>
        <w:r>
          <w:tab/>
        </w:r>
        <w:r>
          <w:fldChar w:fldCharType="begin"/>
        </w:r>
        <w:r>
          <w:instrText xml:space="preserve"> PAGEREF _Toc2297 \h </w:instrText>
        </w:r>
        <w:r>
          <w:fldChar w:fldCharType="separate"/>
        </w:r>
        <w:r>
          <w:t>26</w:t>
        </w:r>
        <w:r>
          <w:fldChar w:fldCharType="end"/>
        </w:r>
      </w:hyperlink>
    </w:p>
    <w:p>
      <w:pPr>
        <w:pStyle w:val="TOC2"/>
        <w:tabs>
          <w:tab w:val="right" w:leader="dot" w:pos="8306"/>
        </w:tabs>
      </w:pPr>
      <w:hyperlink w:anchor="_Toc24956" w:history="1">
        <w:r>
          <w:rPr>
            <w:rFonts w:ascii="宋体" w:eastAsia="宋体" w:hAnsi="宋体" w:cs="宋体" w:hint="eastAsia"/>
            <w:lang w:val="en-US" w:eastAsia="zh-CN"/>
          </w:rPr>
          <w:t xml:space="preserve">5.7 </w:t>
        </w:r>
        <w:r>
          <w:rPr>
            <w:rFonts w:hint="eastAsia"/>
            <w:lang w:val="en-US" w:eastAsia="zh-CN"/>
          </w:rPr>
          <w:t>镗孔加工路径的设计</w:t>
        </w:r>
        <w:r>
          <w:tab/>
        </w:r>
        <w:r>
          <w:fldChar w:fldCharType="begin"/>
        </w:r>
        <w:r>
          <w:instrText xml:space="preserve"> PAGEREF _Toc24956 \h </w:instrText>
        </w:r>
        <w:r>
          <w:fldChar w:fldCharType="separate"/>
        </w:r>
        <w:r>
          <w:t>26</w:t>
        </w:r>
        <w:r>
          <w:fldChar w:fldCharType="end"/>
        </w:r>
      </w:hyperlink>
    </w:p>
    <w:p>
      <w:pPr>
        <w:pStyle w:val="TOC2"/>
        <w:tabs>
          <w:tab w:val="right" w:leader="dot" w:pos="8306"/>
        </w:tabs>
      </w:pPr>
      <w:hyperlink w:anchor="_Toc8795" w:history="1">
        <w:r>
          <w:rPr>
            <w:rFonts w:ascii="宋体" w:eastAsia="宋体" w:hAnsi="宋体" w:cs="宋体" w:hint="eastAsia"/>
            <w:lang w:val="en-US" w:eastAsia="zh-CN"/>
          </w:rPr>
          <w:t xml:space="preserve">5.8 </w:t>
        </w:r>
        <w:r>
          <w:rPr>
            <w:rFonts w:hint="eastAsia"/>
            <w:lang w:val="en-US" w:eastAsia="zh-CN"/>
          </w:rPr>
          <w:t>曲面加工刀具路径的设计</w:t>
        </w:r>
        <w:r>
          <w:tab/>
        </w:r>
        <w:r>
          <w:fldChar w:fldCharType="begin"/>
        </w:r>
        <w:r>
          <w:instrText xml:space="preserve"> PAGEREF _Toc8795 \h </w:instrText>
        </w:r>
        <w:r>
          <w:fldChar w:fldCharType="separate"/>
        </w:r>
        <w:r>
          <w:t>27</w:t>
        </w:r>
        <w:r>
          <w:fldChar w:fldCharType="end"/>
        </w:r>
      </w:hyperlink>
    </w:p>
    <w:p>
      <w:pPr>
        <w:pStyle w:val="TOC2"/>
        <w:tabs>
          <w:tab w:val="right" w:leader="dot" w:pos="8306"/>
        </w:tabs>
      </w:pPr>
      <w:hyperlink w:anchor="_Toc30391" w:history="1">
        <w:r>
          <w:rPr>
            <w:rFonts w:ascii="宋体" w:eastAsia="宋体" w:hAnsi="宋体" w:cs="宋体" w:hint="eastAsia"/>
            <w:lang w:val="en-US" w:eastAsia="zh-CN"/>
          </w:rPr>
          <w:t xml:space="preserve">5.9 </w:t>
        </w:r>
        <w:r>
          <w:rPr>
            <w:rFonts w:hint="eastAsia"/>
            <w:lang w:val="en-US" w:eastAsia="zh-CN"/>
          </w:rPr>
          <w:t>程序</w:t>
        </w:r>
        <w:r>
          <w:tab/>
        </w:r>
        <w:r>
          <w:fldChar w:fldCharType="begin"/>
        </w:r>
        <w:r>
          <w:instrText xml:space="preserve"> PAGEREF _Toc30391 \h </w:instrText>
        </w:r>
        <w:r>
          <w:fldChar w:fldCharType="separate"/>
        </w:r>
        <w:r>
          <w:t>27</w:t>
        </w:r>
        <w:r>
          <w:fldChar w:fldCharType="end"/>
        </w:r>
      </w:hyperlink>
    </w:p>
    <w:p>
      <w:pPr>
        <w:pStyle w:val="TOC1"/>
        <w:tabs>
          <w:tab w:val="right" w:leader="dot" w:pos="8306"/>
        </w:tabs>
      </w:pPr>
      <w:hyperlink w:anchor="_Toc4649" w:history="1">
        <w:r>
          <w:rPr>
            <w:rFonts w:ascii="宋体" w:eastAsia="宋体" w:hAnsi="宋体" w:cs="宋体" w:hint="eastAsia"/>
            <w:lang w:val="en-US" w:eastAsia="zh-CN"/>
          </w:rPr>
          <w:t xml:space="preserve">六、 </w:t>
        </w:r>
        <w:r>
          <w:rPr>
            <w:rFonts w:hint="eastAsia"/>
            <w:lang w:val="en-US" w:eastAsia="zh-CN"/>
          </w:rPr>
          <w:t>加工仿真及之后处理</w:t>
        </w:r>
        <w:r>
          <w:tab/>
        </w:r>
        <w:r>
          <w:fldChar w:fldCharType="begin"/>
        </w:r>
        <w:r>
          <w:instrText xml:space="preserve"> PAGEREF _Toc4649 \h </w:instrText>
        </w:r>
        <w:r>
          <w:fldChar w:fldCharType="separate"/>
        </w:r>
        <w:r>
          <w:t>30</w:t>
        </w:r>
        <w:r>
          <w:fldChar w:fldCharType="end"/>
        </w:r>
      </w:hyperlink>
    </w:p>
    <w:p>
      <w:pPr>
        <w:pStyle w:val="TOC1"/>
        <w:tabs>
          <w:tab w:val="right" w:leader="dot" w:pos="8306"/>
        </w:tabs>
      </w:pPr>
      <w:hyperlink w:anchor="_Toc7666" w:history="1">
        <w:r>
          <w:rPr>
            <w:rFonts w:ascii="宋体" w:eastAsia="宋体" w:hAnsi="宋体" w:cs="宋体" w:hint="eastAsia"/>
            <w:lang w:val="en-US" w:eastAsia="zh-CN"/>
          </w:rPr>
          <w:t xml:space="preserve">七、 </w:t>
        </w:r>
        <w:r>
          <w:rPr>
            <w:rFonts w:hint="eastAsia"/>
            <w:lang w:val="en-US" w:eastAsia="zh-CN"/>
          </w:rPr>
          <w:t>总结</w:t>
        </w:r>
        <w:r>
          <w:tab/>
        </w:r>
        <w:r>
          <w:fldChar w:fldCharType="begin"/>
        </w:r>
        <w:r>
          <w:instrText xml:space="preserve"> PAGEREF _Toc7666 \h </w:instrText>
        </w:r>
        <w:r>
          <w:fldChar w:fldCharType="separate"/>
        </w:r>
        <w:r>
          <w:t>32</w:t>
        </w:r>
        <w:r>
          <w:fldChar w:fldCharType="end"/>
        </w:r>
      </w:hyperlink>
    </w:p>
    <w:p>
      <w:pPr>
        <w:pStyle w:val="TOC1"/>
        <w:tabs>
          <w:tab w:val="right" w:leader="dot" w:pos="8306"/>
        </w:tabs>
      </w:pPr>
      <w:hyperlink w:anchor="_Toc10543" w:history="1">
        <w:r>
          <w:rPr>
            <w:rFonts w:hint="eastAsia"/>
            <w:lang w:val="en-US" w:eastAsia="zh-CN"/>
          </w:rPr>
          <w:t>致 谢</w:t>
        </w:r>
        <w:r>
          <w:tab/>
        </w:r>
        <w:r>
          <w:fldChar w:fldCharType="begin"/>
        </w:r>
        <w:r>
          <w:instrText xml:space="preserve"> PAGEREF _Toc10543 \h </w:instrText>
        </w:r>
        <w:r>
          <w:fldChar w:fldCharType="separate"/>
        </w:r>
        <w:r>
          <w:t>34</w:t>
        </w:r>
        <w:r>
          <w:fldChar w:fldCharType="end"/>
        </w:r>
      </w:hyperlink>
    </w:p>
    <w:p>
      <w:pPr>
        <w:pStyle w:val="TOC1"/>
        <w:tabs>
          <w:tab w:val="right" w:leader="dot" w:pos="8306"/>
        </w:tabs>
      </w:pPr>
      <w:hyperlink w:anchor="_Toc24801" w:history="1">
        <w:r>
          <w:rPr>
            <w:rFonts w:hint="eastAsia"/>
            <w:lang w:eastAsia="zh-CN"/>
          </w:rPr>
          <w:t>参考文献</w:t>
        </w:r>
        <w:r>
          <w:tab/>
        </w:r>
        <w:r>
          <w:fldChar w:fldCharType="begin"/>
        </w:r>
        <w:r>
          <w:instrText xml:space="preserve"> PAGEREF _Toc24801 \h </w:instrText>
        </w:r>
        <w:r>
          <w:fldChar w:fldCharType="separate"/>
        </w:r>
        <w:r>
          <w:t>35</w:t>
        </w:r>
        <w:r>
          <w:fldChar w:fldCharType="end"/>
        </w:r>
      </w:hyperlink>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0"/>
          <w:footerReference w:type="default" r:id="rId11"/>
          <w:pgSz w:w="11906" w:h="16838"/>
          <w:pgMar w:top="1440" w:right="1800" w:bottom="1440" w:left="1800" w:header="851" w:footer="992" w:gutter="0"/>
          <w:pgNumType w:fmt="upperRoman" w:start="2"/>
          <w:cols w:num="1" w:space="425"/>
          <w:docGrid w:type="lines" w:linePitch="312" w:charSpace="0"/>
        </w:sectPr>
      </w:pPr>
    </w:p>
    <w:p>
      <w:pPr>
        <w:pStyle w:val="Heading1"/>
        <w:bidi w:val="0"/>
        <w:rPr>
          <w:rFonts w:hint="eastAsia"/>
          <w:lang w:val="en-US" w:eastAsia="zh-CN"/>
        </w:rPr>
      </w:pPr>
      <w:bookmarkStart w:id="2" w:name="_Toc10245"/>
      <w:r>
        <w:rPr>
          <w:rFonts w:hint="eastAsia"/>
          <w:lang w:val="en-US" w:eastAsia="zh-CN"/>
        </w:rPr>
        <w:t>绪论</w:t>
      </w:r>
      <w:bookmarkEnd w:id="2"/>
    </w:p>
    <w:p>
      <w:pPr>
        <w:pStyle w:val="Heading2"/>
        <w:bidi w:val="0"/>
        <w:rPr>
          <w:rFonts w:hint="eastAsia"/>
          <w:lang w:val="en-US" w:eastAsia="zh-CN"/>
        </w:rPr>
      </w:pPr>
      <w:bookmarkStart w:id="3" w:name="_Toc3271"/>
      <w:r>
        <w:rPr>
          <w:rFonts w:hint="eastAsia"/>
          <w:lang w:val="en-US" w:eastAsia="zh-CN"/>
        </w:rPr>
        <w:t>研究背景及意义</w:t>
      </w:r>
      <w:bookmarkEnd w:id="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为了加快全新的信息技术与制造生产业的快速融合，加快智能制造的发展，来适应我国国防力量和经济高速发展的社会现状，李克强总理在2015年的人民代表大会上，提出了“中国制造2025”。数控领域涉及到了智能装备、绿色制造等概念，在节约加工成本、提高加工精度等方面均具备较大的优势[1]。</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现如今的状况是，我国许多企业都购买了数量较多的数控加工机床，但在实际操作过程中，任有较多不足之处，例如：加工经验不足、机床使用效率低、加工技术不够完善、功能更高级的机床设备不能更好的利用。在五年来的各大学院研究成果表明，数控加工的工艺编程及其研究成为了众多科研人员需要重点突破的目标，针对于设计领域的区别、应用方向布局的差异开展了一系列的研究，尝试探索并开拓出符合中国特色的数控加工道路的新篇章[2]。</w:t>
      </w:r>
    </w:p>
    <w:p>
      <w:pPr>
        <w:pStyle w:val="Heading2"/>
        <w:bidi w:val="0"/>
        <w:rPr>
          <w:rFonts w:hint="eastAsia"/>
          <w:lang w:val="en-US" w:eastAsia="zh-CN"/>
        </w:rPr>
      </w:pPr>
      <w:bookmarkStart w:id="4" w:name="_Toc18880"/>
      <w:bookmarkStart w:id="5" w:name="_Toc12703"/>
      <w:bookmarkStart w:id="6" w:name="_Toc20890"/>
      <w:r>
        <w:rPr>
          <w:rFonts w:hint="eastAsia"/>
          <w:lang w:val="en-US" w:eastAsia="zh-CN"/>
        </w:rPr>
        <w:t>理论意义和实际应用价值</w:t>
      </w:r>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当前机械加工的主要方式仍然是传统的加工方法，但是随着社会的不断发展，技术的逐渐成熟，快速发展的市场需要，传统加工技术已经由原来的低效、复杂向着高精细、高效率、节能环保的新数控加工工艺时代发展。新数控加工技术的问世将传统行业从濒临破产中解救出来，更精细、更高效的加工技术时代势必会发展更多新企业，为更多人提供就业的机会，解决当今社会就业难的问题。本论文对基础类零件的工艺加工流程、零件加工工艺编程进行深入讨论研究，同时采用UG仿真软件来对零件进行仿真加工，经过不断完善加工程序、改良加工流程，使得基础类零件更加适用于实际生产，不仅仅对于数控技术的理论研究有着重要意义，而且对于加工技能的实践操作有着深远的影响。</w:t>
      </w:r>
    </w:p>
    <w:p>
      <w:pPr>
        <w:pStyle w:val="Heading2"/>
        <w:bidi w:val="0"/>
        <w:rPr>
          <w:rFonts w:hint="eastAsia"/>
          <w:lang w:val="en-US" w:eastAsia="zh-CN"/>
        </w:rPr>
      </w:pPr>
      <w:bookmarkStart w:id="7" w:name="_Toc28106"/>
      <w:bookmarkStart w:id="8" w:name="_Toc5940"/>
      <w:bookmarkStart w:id="9" w:name="_Toc13896"/>
      <w:r>
        <w:rPr>
          <w:rFonts w:hint="eastAsia"/>
          <w:lang w:val="en-US" w:eastAsia="zh-CN"/>
        </w:rPr>
        <w:t>数控加工技术的国内外研究现状</w:t>
      </w:r>
      <w:bookmarkEnd w:id="7"/>
      <w:bookmarkEnd w:id="8"/>
      <w:bookmarkEnd w:id="9"/>
      <w:bookmarkStart w:id="10" w:name="_Toc15399"/>
    </w:p>
    <w:p>
      <w:pPr>
        <w:pStyle w:val="Heading3"/>
        <w:bidi w:val="0"/>
        <w:rPr>
          <w:rFonts w:hint="eastAsia"/>
          <w:lang w:val="en-US" w:eastAsia="zh-CN"/>
        </w:rPr>
      </w:pPr>
      <w:bookmarkStart w:id="11" w:name="_Toc14570"/>
      <w:bookmarkStart w:id="12" w:name="_Toc2425"/>
      <w:r>
        <w:rPr>
          <w:rFonts w:hint="eastAsia"/>
          <w:lang w:val="en-US" w:eastAsia="zh-CN"/>
        </w:rPr>
        <w:t>国外研究现状</w:t>
      </w:r>
      <w:bookmarkEnd w:id="10"/>
      <w:bookmarkEnd w:id="11"/>
      <w:bookmarkEnd w:id="1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2"/>
          <w:footerReference w:type="default" r:id="rId13"/>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其他国家在计算机辅助设计、计算机辅助制造行业的研究焦点一直都是3D仿真加工技术。在欧美等发达国家已经建立了相对完善的全面研发机构，同时许多企业已经研发出了相关的商业化设计仿真软件，例如：PowerMILL是由英国研发的一款功能丰富，加工手段多样的数控加工编程</w:t>
      </w:r>
      <w:hyperlink r:id="rId14" w:tgtFrame="https://baike.baidu.com/item/PowerMill/_blank" w:history="1">
        <w:r>
          <w:rPr>
            <w:rFonts w:ascii="Times New Roman" w:eastAsia="宋体" w:hAnsi="Times New Roman" w:cs="Times New Roman" w:hint="eastAsia"/>
            <w:color w:val="000000"/>
            <w:kern w:val="0"/>
            <w:sz w:val="24"/>
            <w:szCs w:val="24"/>
            <w:lang w:val="en-US" w:eastAsia="zh-CN"/>
          </w:rPr>
          <w:t>软件系统</w:t>
        </w:r>
      </w:hyperlink>
      <w:r>
        <w:rPr>
          <w:rFonts w:ascii="Times New Roman" w:eastAsia="宋体" w:hAnsi="Times New Roman" w:cs="Times New Roman" w:hint="eastAsia"/>
          <w:color w:val="000000"/>
          <w:kern w:val="0"/>
          <w:sz w:val="24"/>
          <w:szCs w:val="24"/>
          <w:lang w:val="en-US" w:eastAsia="zh-CN"/>
        </w:rPr>
        <w:t>，具有一系列完备的加工方案。VERICUT是由美国研发的加工方案多样、功能齐备针对数控加工的仿真过程的一套</w:t>
      </w:r>
      <w:hyperlink r:id="rId15" w:tgtFrame="https://baike.baidu.com/item/vericut/_blank" w:history="1">
        <w:r>
          <w:rPr>
            <w:rFonts w:ascii="Times New Roman" w:eastAsia="宋体" w:hAnsi="Times New Roman" w:cs="Times New Roman" w:hint="eastAsia"/>
            <w:color w:val="000000"/>
            <w:kern w:val="0"/>
            <w:sz w:val="24"/>
            <w:szCs w:val="24"/>
            <w:lang w:val="en-US" w:eastAsia="zh-CN"/>
          </w:rPr>
          <w:t>系统</w:t>
        </w:r>
      </w:hyperlink>
      <w:r>
        <w:rPr>
          <w:rFonts w:ascii="Times New Roman" w:eastAsia="宋体" w:hAnsi="Times New Roman" w:cs="Times New Roman" w:hint="eastAsia"/>
          <w:color w:val="000000"/>
          <w:kern w:val="0"/>
          <w:sz w:val="24"/>
          <w:szCs w:val="24"/>
          <w:lang w:val="en-US" w:eastAsia="zh-CN"/>
        </w:rPr>
        <w:t>[3]。</w:t>
      </w:r>
    </w:p>
    <w:p>
      <w:pPr>
        <w:pStyle w:val="Heading3"/>
        <w:bidi w:val="0"/>
        <w:rPr>
          <w:rFonts w:hint="eastAsia"/>
          <w:lang w:val="en-US" w:eastAsia="zh-CN"/>
        </w:rPr>
      </w:pPr>
      <w:bookmarkStart w:id="13" w:name="_Toc23211"/>
      <w:bookmarkStart w:id="14" w:name="_Toc2686"/>
      <w:bookmarkStart w:id="15" w:name="_Toc31782"/>
      <w:r>
        <w:rPr>
          <w:rFonts w:hint="eastAsia"/>
          <w:lang w:val="en-US" w:eastAsia="zh-CN"/>
        </w:rPr>
        <w:t>国内研究现状</w:t>
      </w:r>
      <w:bookmarkEnd w:id="13"/>
      <w:bookmarkEnd w:id="14"/>
      <w:bookmarkEnd w:id="1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根据近五年的学术报告，不难看出我国数控加工的发展趋势，我国许多工程师更加致力于与数控技术相关领域的各项研究，例如：刀位加工轨迹的最优化、零件加工3D仿真工艺路线改进等方面。许多高等院校开始使用高端的数控机床，一方面为培养人才，接触实操，另一方面，从工业加工模块出发，开展各类加工场景的尝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从国内和国外的资料来看，数控技术在很多工业领域中已得到应用。这种应用对数控加工技术的研究与发展有着深远的影响，但是在高级技术水平还与其他发达国家有一定差距，近年来国内外的许多机构与企业的热衷于数控虚拟仿真加工相关技术领域的研究，不管从哪个领域进行研究，早日进行先进技术的研究，能够极大的减少零件模具加工的成本，除此之外还能极大的提升加工精确度、加工效率等[6]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6"/>
          <w:footerReference w:type="default" r:id="rId17"/>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总体上，在对基本零件加工工艺、工艺设定、加工编程、加工模拟等方面进行了深入的探索。我们在使用3D建模软件等工具可以达到事半功倍的效果[7]。使用3D建模软件能够提早进行零件的模拟加工，提早规避了材料的浪费，而且可以节约时间，从各个方面降低了研究成本。如今受众较大的3D建模软件工具有UnigraphicsNX、Solidworks、VERICUT、Powermill等等，本毕业设计使用UnigraphicsNX中的计算机辅助制造工具，进行基础零件的加工过程及工艺的设定、加工的编程以及加工仿真研究[8]。根据给定的CAD图纸，采用UnigraphicsNX对基础零件进行三维建模，把研究重点放在基础的结构上，研究其加工过程，通过合理的数控编程，形成较为正确的刀具轨迹路线，从而有效处理零件加工中所存在的撞刀现象。</w:t>
      </w:r>
    </w:p>
    <w:p>
      <w:pPr>
        <w:pStyle w:val="Heading2"/>
        <w:bidi w:val="0"/>
        <w:rPr>
          <w:rFonts w:hint="eastAsia"/>
          <w:lang w:val="en-US" w:eastAsia="zh-CN"/>
        </w:rPr>
      </w:pPr>
      <w:bookmarkStart w:id="16" w:name="_Toc13013"/>
      <w:bookmarkStart w:id="17" w:name="_Toc27574"/>
      <w:bookmarkStart w:id="18" w:name="_Toc20373"/>
      <w:r>
        <w:rPr>
          <w:rFonts w:hint="eastAsia"/>
          <w:lang w:val="en-US" w:eastAsia="zh-CN"/>
        </w:rPr>
        <w:t>本课题的研究内容</w:t>
      </w:r>
      <w:bookmarkEnd w:id="16"/>
      <w:bookmarkEnd w:id="17"/>
      <w:bookmarkEnd w:id="1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基础零件种类繁多，在加工过程中加工结构较为复杂，可以用数控机床来解决许多传统工艺或其他工种无法实现的操作。充分使用数控机床，发挥它精密加工的价值，从而可以更精确的加工出一系列十分复杂的零件，因此，该设计要求对基本零件的加工工艺和工艺设定、加工编程和加工仿真进行研究，并在 CAD中采用 UnigraphicsNX软件对基本零件进行三维造型，并对基本零件的加工工艺进行编程，并且通过UnigraphicsNX加工的CAD仿真，对整个加工流程进行仿真操作。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从而实现零件的预先加工，并且为实现基础零件的数控加工及3D建模对数控加工的帮助提供理论数据等支持。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本毕业设计说明书以基础类零件为研究对象，对基础零件的加工过程、工艺的设定、加工的编程以及加工仿真进行研究。图1.1是本说明书所应用的技术方案。</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sectPr>
          <w:headerReference w:type="default" r:id="rId18"/>
          <w:footerReference w:type="default" r:id="rId19"/>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object>
          <v:shape id="_x0000_i1026" type="#_x0000_t75" style="width:445.15pt;height:365.05pt" o:ole="" coordsize="21600,21600" o:preferrelative="t" filled="f" stroked="f">
            <v:imagedata r:id="rId20" o:title=""/>
            <o:lock v:ext="edit" aspectratio="t"/>
            <w10:anchorlock/>
          </v:shape>
          <o:OLEObject Type="Embed" ProgID="Visio.Drawing.11" ShapeID="_x0000_i1026" DrawAspect="Content" ObjectID="_1468075726" r:id="rId21"/>
        </w:object>
      </w:r>
      <w:r>
        <w:rPr>
          <w:rFonts w:ascii="Times New Roman" w:eastAsia="宋体" w:hAnsi="Times New Roman" w:cs="Times New Roman" w:hint="eastAsia"/>
          <w:color w:val="000000"/>
          <w:kern w:val="0"/>
          <w:sz w:val="24"/>
          <w:szCs w:val="24"/>
          <w:lang w:val="en-US" w:eastAsia="zh-CN"/>
        </w:rPr>
        <w:t>图1.1  本文的技术路线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主要有以下工作：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1、根据国内和国外数控机床的发展和应用现状，论述了数控加工技术的发展与发展。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2、对基础零件的加工过程、工艺的设定、加工的编程以及加工仿真所用到的3D建模软件技术进行详细说明。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3、通过零件的CAD图纸在UnigraphicsNX软件CAD模块中进行三维建模，并选择适合零件加工所使用的毛坯。 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采用UnigraphicsNX软件中的计算机辅助制造模块，选定适用的加工工艺流程。设置所用刀具、切削进给量、加工方式等相关数据，形成正确的刀具运行轨迹，通过仿真来确定最优加工方案。同时，通过后处理功能，所产生的刀具轨迹不仅要与某一种机床的型号相匹配，还要对该产品进行 NC加工，同时还可以生成相应的加工工艺文件，方便用户查询。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5、在此基础上，对加工过程中的细节进行了归纳，并对加工过程中的问题进行了归纳，并对软件的应用以及 CNC加工的操作与编程进行了初步的探讨。</w:t>
      </w:r>
    </w:p>
    <w:p>
      <w:pPr>
        <w:pStyle w:val="Heading2"/>
        <w:bidi w:val="0"/>
        <w:rPr>
          <w:rFonts w:hint="eastAsia"/>
          <w:lang w:val="en-US" w:eastAsia="zh-CN"/>
        </w:rPr>
      </w:pPr>
      <w:bookmarkStart w:id="19" w:name="_Toc203"/>
      <w:bookmarkStart w:id="20" w:name="_Toc16985"/>
      <w:r>
        <w:rPr>
          <w:rFonts w:hint="eastAsia"/>
          <w:lang w:val="en-US" w:eastAsia="zh-CN"/>
        </w:rPr>
        <w:t>本章小结</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本章主要对机械和智能制造的国内外形势进行了分析，并初步制定研究内容与实施计划。</w:t>
      </w:r>
      <w:bookmarkStart w:id="21" w:name="_Toc3360_WPSOffice_Level1"/>
      <w:bookmarkStart w:id="22" w:name="_Toc29887"/>
      <w:bookmarkStart w:id="23" w:name="_Toc10089"/>
    </w:p>
    <w:bookmarkEnd w:id="21"/>
    <w:p>
      <w:pPr>
        <w:pStyle w:val="Heading1"/>
        <w:bidi w:val="0"/>
        <w:rPr>
          <w:rFonts w:hint="eastAsia"/>
          <w:lang w:val="en-US" w:eastAsia="zh-CN"/>
        </w:rPr>
      </w:pPr>
      <w:bookmarkStart w:id="24" w:name="_Toc5258"/>
      <w:r>
        <w:rPr>
          <w:rFonts w:hint="eastAsia"/>
          <w:lang w:val="en-US" w:eastAsia="zh-CN"/>
        </w:rPr>
        <w:t>基于UG的数控加工编程方法概述</w:t>
      </w:r>
      <w:bookmarkEnd w:id="22"/>
      <w:bookmarkEnd w:id="23"/>
      <w:bookmarkEnd w:id="24"/>
    </w:p>
    <w:p>
      <w:pPr>
        <w:pStyle w:val="Heading2"/>
        <w:bidi w:val="0"/>
        <w:rPr>
          <w:rFonts w:hint="eastAsia"/>
          <w:lang w:val="en-US" w:eastAsia="zh-CN"/>
        </w:rPr>
      </w:pPr>
      <w:bookmarkStart w:id="25" w:name="_Toc4542"/>
      <w:bookmarkStart w:id="26" w:name="_Toc2412"/>
      <w:r>
        <w:rPr>
          <w:rFonts w:hint="eastAsia"/>
          <w:lang w:val="en-US" w:eastAsia="zh-CN"/>
        </w:rPr>
        <w:t>UG软件的相关叙述</w:t>
      </w:r>
      <w:bookmarkEnd w:id="25"/>
      <w:bookmarkEnd w:id="26"/>
    </w:p>
    <w:p>
      <w:pPr>
        <w:pStyle w:val="Heading3"/>
        <w:bidi w:val="0"/>
        <w:rPr>
          <w:rFonts w:hint="eastAsia"/>
          <w:lang w:val="en-US" w:eastAsia="zh-CN"/>
        </w:rPr>
      </w:pPr>
      <w:bookmarkStart w:id="27" w:name="_Toc26516"/>
      <w:r>
        <w:rPr>
          <w:rFonts w:hint="eastAsia"/>
          <w:lang w:val="en-US" w:eastAsia="zh-CN"/>
        </w:rPr>
        <w:t>UG软件介绍</w:t>
      </w:r>
      <w:bookmarkEnd w:id="2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2"/>
          <w:footerReference w:type="default" r:id="rId23"/>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就现在情况而言，UG是一款应用范围很广的三维建模软件，它具有设计、建模、分析等多种功能，在工程师和开发人员的实践中，UG的应用范围变得越来越广，在汽车、家电等行业中也得到了越来越多的应用。在实际应用中，工程师必须正确的、合理的运用 UG，因为这样不仅可以正确绘制出整个产品的造型，而且还可以帮助设计师精确地分析、修改，从而节约大量的人力物力，正是因为这样，才让工程人员的工作效率得到大幅提升。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 UG程序，可以构建与立体零件之间的代码，从而提高了机床的工作效率，可以让它快速的进行工作。另外，针对不同行业的用户，可以建立不同的方案，并给予相应的技术支持。当然，根据目前情况了解到，UG在国内外已广泛地应用于汽车，家电，模具，各种机械的零件，在各行各业有不同的发展。</w:t>
      </w:r>
    </w:p>
    <w:p>
      <w:pPr>
        <w:pStyle w:val="Heading3"/>
        <w:bidi w:val="0"/>
        <w:rPr>
          <w:rFonts w:hint="eastAsia"/>
          <w:lang w:val="en-US" w:eastAsia="zh-CN"/>
        </w:rPr>
      </w:pPr>
      <w:bookmarkStart w:id="28" w:name="_Toc22817"/>
      <w:r>
        <w:rPr>
          <w:rFonts w:hint="eastAsia"/>
          <w:lang w:val="en-US" w:eastAsia="zh-CN"/>
        </w:rPr>
        <w:t>UG软件的特征与优势</w:t>
      </w:r>
      <w:bookmarkEnd w:id="2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UG软件在设置界面的时候，可以根据用户的具体需求以及每个人经常使用的习惯，也可以根据用户的喜好进行设计，而在此过程中，用户可以通过 UG软件的图标进行隐藏和显示，并可以根据用户的需求进行选择。UG也提供了很多的右键菜单功能以供使用，这样就不会让开发者在上面的工具条中找到对应的功能了。在开发人员的实际操作中，他们需要大量的功能快捷按钮来实现各种功能，这让他们可以轻松地完成所有的任务，从而节约了大量的时间和精力，大大提升了开发人员的工作效率。与其它同类软件相比， UG有明显的不同之处。第一，具有交互式的设计环境区别，这极大的为工程师提供了更多的便利，同时也使整个团队的工作效率得到了极大的提升，使得软件的性能得到了最大程度的提升。第二，在实际使用中，可以显著减少用户的使用次数，减少用户的操作次数，并且根据 UG本身的优秀特性，进行智能选择，这不仅可以极大地提升开发团队的工作效率，还可以获得非常优秀的设计结果。</w:t>
      </w:r>
    </w:p>
    <w:p>
      <w:pPr>
        <w:pStyle w:val="Heading2"/>
        <w:bidi w:val="0"/>
        <w:rPr>
          <w:rFonts w:hint="eastAsia"/>
          <w:lang w:val="en-US" w:eastAsia="zh-CN"/>
        </w:rPr>
      </w:pPr>
      <w:bookmarkStart w:id="29" w:name="_Toc18722"/>
      <w:bookmarkStart w:id="30" w:name="_Toc22808"/>
      <w:r>
        <w:rPr>
          <w:rFonts w:hint="eastAsia"/>
          <w:lang w:val="en-US" w:eastAsia="zh-CN"/>
        </w:rPr>
        <w:t>UG 软件的模块构成</w:t>
      </w:r>
      <w:bookmarkEnd w:id="29"/>
      <w:bookmarkEnd w:id="30"/>
    </w:p>
    <w:p>
      <w:pPr>
        <w:pStyle w:val="Heading3"/>
        <w:bidi w:val="0"/>
        <w:rPr>
          <w:rFonts w:hint="eastAsia"/>
          <w:lang w:val="en-US" w:eastAsia="zh-CN"/>
        </w:rPr>
      </w:pPr>
      <w:bookmarkStart w:id="31" w:name="_Toc19711"/>
      <w:bookmarkStart w:id="32" w:name="_Toc12621"/>
      <w:r>
        <w:rPr>
          <w:rFonts w:hint="eastAsia"/>
          <w:lang w:val="en-US" w:eastAsia="zh-CN"/>
        </w:rPr>
        <w:t>CAE 功能模块简介</w:t>
      </w:r>
      <w:bookmarkEnd w:id="31"/>
      <w:bookmarkEnd w:id="3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4"/>
          <w:footerReference w:type="default" r:id="rId25"/>
          <w:type w:val="nextPage"/>
          <w:pgSz w:w="11906" w:h="16838"/>
          <w:pgMar w:top="1440" w:right="1800" w:bottom="1440" w:left="1800" w:header="851" w:footer="992" w:gutter="0"/>
          <w:pgNumType w:fmt="decimal" w:start="5"/>
          <w:cols w:num="1" w:space="425"/>
          <w:titlePg w:val="0"/>
          <w:docGrid w:type="lines" w:linePitch="312" w:charSpace="0"/>
        </w:sectPr>
      </w:pPr>
      <w:bookmarkStart w:id="33" w:name="_Toc23479"/>
      <w:r>
        <w:rPr>
          <w:rFonts w:ascii="Times New Roman" w:eastAsia="宋体" w:hAnsi="Times New Roman" w:cs="Times New Roman" w:hint="eastAsia"/>
          <w:color w:val="000000"/>
          <w:kern w:val="0"/>
          <w:sz w:val="24"/>
          <w:szCs w:val="24"/>
          <w:lang w:val="en-US" w:eastAsia="zh-CN"/>
        </w:rPr>
        <w:t>在UG软件中，我们可以知道CAE的主要功能是对特定的设计流程进行分析。在进行机械设计时，可以通过对CAE功能模块来进行相应的静态结构分析，同时还可以对动态结构进行相应的类比分析，从而解决新的问题，获得更大的收获。我们在利用 CAE功能模块的强大分析能力，可以使得其优势更加明显。事实上，在使用 UG软件进行机械设计的时候，我们可以通过 CAE的功能模块来进行图纸的建模，从而保证设计工作的顺利进行。因为这样既避免了因设计不科学造成的相关资源浪费，又能合理地运用 CAE的功能模块，帮助我们准确地分析出机器样本的工作周期和稳定性。</w:t>
      </w:r>
      <w:bookmarkEnd w:id="33"/>
    </w:p>
    <w:p>
      <w:pPr>
        <w:pStyle w:val="Heading3"/>
        <w:bidi w:val="0"/>
        <w:rPr>
          <w:rFonts w:hint="eastAsia"/>
          <w:lang w:val="en-US" w:eastAsia="zh-CN"/>
        </w:rPr>
      </w:pPr>
      <w:bookmarkStart w:id="34" w:name="_Toc22356"/>
      <w:bookmarkStart w:id="35" w:name="_Toc24208"/>
      <w:r>
        <w:rPr>
          <w:rFonts w:hint="eastAsia"/>
          <w:lang w:val="en-US" w:eastAsia="zh-CN"/>
        </w:rPr>
        <w:t>CAM 功能模块说明</w:t>
      </w:r>
      <w:bookmarkEnd w:id="34"/>
      <w:bookmarkEnd w:id="3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36" w:name="_Toc18715"/>
      <w:r>
        <w:rPr>
          <w:rFonts w:ascii="Times New Roman" w:eastAsia="宋体" w:hAnsi="Times New Roman" w:cs="Times New Roman" w:hint="eastAsia"/>
          <w:color w:val="000000"/>
          <w:kern w:val="0"/>
          <w:sz w:val="24"/>
          <w:szCs w:val="24"/>
          <w:lang w:val="en-US" w:eastAsia="zh-CN"/>
        </w:rPr>
        <w:t>对 UG软件来说， CAM的功能模块是 UG软件的一个非常重要组成部分，它的目标是实现整个具有生产功能，每个部件产品的集成连接的过程。当我们在 CAM的作用下，设计者可以根据自己的实际需要，根据实际情况对图纸进行修正和改进。</w:t>
      </w:r>
      <w:bookmarkEnd w:id="36"/>
    </w:p>
    <w:p>
      <w:pPr>
        <w:pStyle w:val="Heading3"/>
        <w:bidi w:val="0"/>
        <w:rPr>
          <w:rFonts w:hint="eastAsia"/>
          <w:lang w:val="en-US" w:eastAsia="zh-CN"/>
        </w:rPr>
      </w:pPr>
      <w:bookmarkStart w:id="37" w:name="_Toc29216"/>
      <w:bookmarkStart w:id="38" w:name="_Toc14993"/>
      <w:r>
        <w:rPr>
          <w:rFonts w:hint="eastAsia"/>
          <w:lang w:val="en-US" w:eastAsia="zh-CN"/>
        </w:rPr>
        <w:t>CAD 功能模块概述</w:t>
      </w:r>
      <w:bookmarkEnd w:id="37"/>
      <w:bookmarkEnd w:id="3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39" w:name="_Toc14199"/>
      <w:r>
        <w:rPr>
          <w:rFonts w:ascii="Times New Roman" w:eastAsia="宋体" w:hAnsi="Times New Roman" w:cs="Times New Roman" w:hint="eastAsia"/>
          <w:color w:val="000000"/>
          <w:kern w:val="0"/>
          <w:sz w:val="24"/>
          <w:szCs w:val="24"/>
          <w:lang w:val="en-US" w:eastAsia="zh-CN"/>
        </w:rPr>
        <w:t>这是 UG的一个内置功能，包括特征、实体、工程制图、自由等等。UG软件的实体功能模块，主要是为了实现与其它类型的功能模块之间的连接，给使用者带来了方便，将各个环节的连接连接起来，从而实现相应的实体模型的建立。而相关的功能模块，则是为设计者提供特定的机械设计特性，从而实现科学的设计，实现快速的机械设计模型化。</w:t>
      </w:r>
      <w:bookmarkEnd w:id="39"/>
    </w:p>
    <w:p>
      <w:pPr>
        <w:pStyle w:val="Heading2"/>
        <w:bidi w:val="0"/>
        <w:rPr>
          <w:rFonts w:hint="eastAsia"/>
          <w:lang w:val="en-US" w:eastAsia="zh-CN"/>
        </w:rPr>
      </w:pPr>
      <w:bookmarkStart w:id="40" w:name="_Toc13292"/>
      <w:bookmarkStart w:id="41" w:name="_Toc10979"/>
      <w:r>
        <w:rPr>
          <w:rFonts w:hint="eastAsia"/>
          <w:lang w:val="en-US" w:eastAsia="zh-CN"/>
        </w:rPr>
        <w:t>UG 软件在机械设计当中的具体应用</w:t>
      </w:r>
      <w:bookmarkEnd w:id="40"/>
      <w:bookmarkEnd w:id="41"/>
    </w:p>
    <w:p>
      <w:pPr>
        <w:pStyle w:val="Heading3"/>
        <w:bidi w:val="0"/>
        <w:rPr>
          <w:rFonts w:hint="eastAsia"/>
          <w:lang w:val="en-US" w:eastAsia="zh-CN"/>
        </w:rPr>
      </w:pPr>
      <w:bookmarkStart w:id="42" w:name="_Toc28688"/>
      <w:bookmarkStart w:id="43" w:name="_Toc32215"/>
      <w:r>
        <w:rPr>
          <w:rFonts w:hint="eastAsia"/>
          <w:lang w:val="en-US" w:eastAsia="zh-CN"/>
        </w:rPr>
        <w:t>工程图功能模块的合理运用</w:t>
      </w:r>
      <w:bookmarkEnd w:id="42"/>
      <w:bookmarkEnd w:id="4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UG软件中，我们可以通过对工程图纸进行功能化处理，可以实现多种功能。其中主要的内容包括视图的布置、不同方向的视图、剖面图、局部放大和剖视图、汉字的标准化输入、爆炸图和表格的自动生成、尺寸自动标注、视图的编辑等内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6"/>
          <w:footerReference w:type="default" r:id="rId27"/>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在以上情况出现的同时，我们把UG建模功能模块和凹版打印实验机的各种零件和安装模式进行结合，并且把他们在UG工程图一些具体的功能中进行运用，二维工程图就可以在这些相关的操作下我们就可以快速生成。UG工程图要充分发挥其作用，就必须利用三维实体模型的投影功能，使它们之间得到紧密的联系。在一般情况下，实体模型的外观、尺寸和方向都会发生相应的改变，相应的二维图形也会随之改变。这样既缩短了二维图纸的更新周期，又解决了以往二维工程图纸设计中经常遇到的丢线和尺寸矛盾的问题，从而保证了二维工程图纸的精确度。</w:t>
      </w:r>
    </w:p>
    <w:p>
      <w:pPr>
        <w:pStyle w:val="Heading3"/>
        <w:bidi w:val="0"/>
        <w:rPr>
          <w:rFonts w:hint="eastAsia"/>
          <w:lang w:val="en-US" w:eastAsia="zh-CN"/>
        </w:rPr>
      </w:pPr>
      <w:bookmarkStart w:id="44" w:name="_Toc8773"/>
      <w:bookmarkStart w:id="45" w:name="_Toc18031"/>
      <w:r>
        <w:rPr>
          <w:rFonts w:hint="eastAsia"/>
          <w:lang w:val="en-US" w:eastAsia="zh-CN"/>
        </w:rPr>
        <w:t>保证虚拟装配功能模块利用的科学性</w:t>
      </w:r>
      <w:bookmarkEnd w:id="44"/>
      <w:bookmarkEnd w:id="4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UG软件在机械设计中实现了安装和特定的空间定向布置。通过正确的安装和配置，可以将零件的几何结构进行有效的利用，从而将零件的结构合理地复制到装配结构当中。同时，对各部件进行科学的编辑，使各部件之间的联系更加紧密。比如，当一个零件被修复的时候，它就会根据装配零部件采用自动更新功能，从而了解到零件的状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46" w:name="_Toc9781"/>
      <w:r>
        <w:rPr>
          <w:rFonts w:ascii="Times New Roman" w:eastAsia="宋体" w:hAnsi="Times New Roman" w:cs="Times New Roman" w:hint="eastAsia"/>
          <w:color w:val="000000"/>
          <w:kern w:val="0"/>
          <w:sz w:val="24"/>
          <w:szCs w:val="24"/>
          <w:lang w:val="en-US" w:eastAsia="zh-CN"/>
        </w:rPr>
        <w:t>在UG软件中，我们通常使用了组装函数模块，就可以使相关的部件能够迅速的组装、加工，并且产生相对应的产品。并对装配模式的问题进行系统性的分析，并用科学的方法来进行解决。在该过程组装完成后，就应该建立起相应的爆炸视图，并且将其应用到具体的组装图纸上。同样的情况，组装图纸也可以以一种自动化的方式产生特定的组装资料表，并对其进行细致的视图分析。另外，在设计微型凹版印刷试验机器的时候，还必须利用相应的组装功能模块来建立模型之间的关系，并对模型的尺寸是否满足相关的要求进行详细的检查，为以后的组装处理工作的发展提供参考。此外，我们还可以根据特定的组装数据，精确地绘制出组装图纸，并对其进行分解，这样的话不但可以节省生产和，而且还可以节省生产过程中的时间和费用。</w:t>
      </w:r>
      <w:bookmarkEnd w:id="46"/>
    </w:p>
    <w:p>
      <w:pPr>
        <w:pStyle w:val="Heading3"/>
        <w:bidi w:val="0"/>
        <w:rPr>
          <w:rFonts w:hint="eastAsia"/>
          <w:lang w:val="en-US" w:eastAsia="zh-CN"/>
        </w:rPr>
      </w:pPr>
      <w:bookmarkStart w:id="47" w:name="_Toc8045"/>
      <w:bookmarkStart w:id="48" w:name="_Toc24764"/>
      <w:r>
        <w:rPr>
          <w:rFonts w:hint="eastAsia"/>
          <w:lang w:val="en-US" w:eastAsia="zh-CN"/>
        </w:rPr>
        <w:t>加大实体建模功能模块的运用力度</w:t>
      </w:r>
      <w:bookmarkEnd w:id="47"/>
      <w:bookmarkEnd w:id="4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UG软件是一种复合型建模工具，其建模方法包含类型多种多样。实际上，微凹印刷机的零件结构并不复杂，但是在建模时，必须要选取合适的模型。当然，在构建相应的实体模型时，应该采用不同的建模方法，其编辑功能也会有很大的差别。例如：在制作凹版印刷机的滚筒三维模型时，可以使用基本体素圆柱来进行相关的构造设计；并且，他还可以利用凸台的特性，来进行构造，可以利用此特性构造出一个基本体素圆柱体。很明显，上述两种方法中可以看出，前者的编辑效果不佳，导致了中间的阶段的长度缩短，从而导致了更新的失败。第二种方法具有简单易用的优点表现出了建模的优势，同时对各种参数的编辑效果也是最好的。机械设计工作的可以有序的进行，同样离不开科学的建模方法[10]。</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8"/>
          <w:footerReference w:type="default" r:id="rId29"/>
          <w:type w:val="nextPage"/>
          <w:pgSz w:w="11906" w:h="16838"/>
          <w:pgMar w:top="1440" w:right="1800" w:bottom="1440" w:left="1800" w:header="851" w:footer="992" w:gutter="0"/>
          <w:pgNumType w:fmt="decimal" w:start="7"/>
          <w:cols w:num="1" w:space="425"/>
          <w:titlePg w:val="0"/>
          <w:docGrid w:type="lines" w:linePitch="312" w:charSpace="0"/>
        </w:sectPr>
      </w:pPr>
      <w:bookmarkStart w:id="49" w:name="_Toc2626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一个零件的模型，是没有固定的建模方法的，但也有一定的规则遵循，一般都是按照零件的结构特征来进行构建的。当然，在建立一个特定的模型时，也要考虑到其它的参照特征，并且要遵循相同的零部件构造次序。圆柱、锥形和块等基本体素之间没有联系，因此它们之间的几何对象关系不能进行建立。为了保证模型得到持续的改善和最佳化，必须保证每个部件模型中的基本体素最多只有1个。由于基本体素是一个重要特性，所以，在对微型凹版印刷试验机装置的零部件进行建模时，必须采用科学的建模方法，保证建模次序与有关规定相一致，并根据零件结构的特性来进行建立。</w:t>
      </w:r>
      <w:bookmarkEnd w:id="49"/>
    </w:p>
    <w:p>
      <w:pPr>
        <w:pStyle w:val="Heading2"/>
        <w:bidi w:val="0"/>
        <w:rPr>
          <w:rFonts w:hint="eastAsia"/>
          <w:lang w:val="en-US" w:eastAsia="zh-CN"/>
        </w:rPr>
      </w:pPr>
      <w:bookmarkStart w:id="50" w:name="_Toc29364"/>
      <w:bookmarkStart w:id="51" w:name="_Toc19524"/>
      <w:r>
        <w:rPr>
          <w:rFonts w:hint="eastAsia"/>
          <w:lang w:val="en-US" w:eastAsia="zh-CN"/>
        </w:rPr>
        <w:t>本章小结</w:t>
      </w:r>
      <w:bookmarkEnd w:id="50"/>
      <w:bookmarkEnd w:id="5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52" w:name="_Toc31470"/>
      <w:bookmarkStart w:id="53" w:name="_Toc72427964"/>
      <w:r>
        <w:rPr>
          <w:rFonts w:ascii="Times New Roman" w:eastAsia="宋体" w:hAnsi="Times New Roman" w:cs="Times New Roman" w:hint="eastAsia"/>
          <w:color w:val="000000"/>
          <w:kern w:val="0"/>
          <w:sz w:val="24"/>
          <w:szCs w:val="24"/>
          <w:lang w:val="en-US" w:eastAsia="zh-CN"/>
        </w:rPr>
        <w:t>这一章重点阐述了 UG基本零件的加工实现过程和各模块的功能，并对其具体的过程进行了详尽的说明阐述，在这个过程中，让我从而加深了对加工操作以运转的深刻了解，这样不但为以后的软件开发以及使用提供了理论依据和实践基础，可以让我从而减轻了后期的加工操作过程中的实际困难。</w:t>
      </w:r>
      <w:bookmarkEnd w:id="52"/>
    </w:p>
    <w:p>
      <w:pPr>
        <w:pStyle w:val="Heading1"/>
        <w:bidi w:val="0"/>
        <w:rPr>
          <w:rFonts w:hint="eastAsia"/>
          <w:lang w:val="en-US" w:eastAsia="zh-CN"/>
        </w:rPr>
      </w:pPr>
      <w:bookmarkStart w:id="54" w:name="_Toc10353"/>
      <w:bookmarkStart w:id="55" w:name="_Toc22099"/>
      <w:r>
        <w:rPr>
          <w:rFonts w:hint="eastAsia"/>
          <w:lang w:val="en-US" w:eastAsia="zh-CN"/>
        </w:rPr>
        <w:t>零件加工工艺设计</w:t>
      </w:r>
      <w:bookmarkEnd w:id="53"/>
      <w:bookmarkEnd w:id="54"/>
      <w:bookmarkEnd w:id="5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上一章对UG软件各个模块与功能进行了详细的分析进行了，已经基本掌握了UG软件和3D建模的一些步骤。从这一章开始我们来制定基础类零件的加工工艺，详细探讨每一个细节。</w:t>
      </w:r>
      <w:bookmarkStart w:id="56" w:name="_Toc72427965"/>
    </w:p>
    <w:p>
      <w:pPr>
        <w:pStyle w:val="Heading2"/>
        <w:bidi w:val="0"/>
        <w:rPr>
          <w:rFonts w:hint="eastAsia"/>
          <w:lang w:val="en-US" w:eastAsia="zh-CN"/>
        </w:rPr>
      </w:pPr>
      <w:bookmarkStart w:id="57" w:name="_Toc10817"/>
      <w:bookmarkStart w:id="58" w:name="_Toc7782"/>
      <w:r>
        <w:rPr>
          <w:rFonts w:hint="eastAsia"/>
          <w:lang w:val="en-US" w:eastAsia="zh-CN"/>
        </w:rPr>
        <w:t>数控机床的选择</w:t>
      </w:r>
      <w:bookmarkEnd w:id="56"/>
      <w:bookmarkEnd w:id="57"/>
      <w:bookmarkEnd w:id="5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各类型的数控车床有着各自的功能和用途.在使用数控车床（CNC车床、自动化机床）之前，首先需要对车床的各处功能、类别、规模、用途、以及它主要运用的领域有一个清晰的认识,之后选取较为适用生产和加工所需零件的数控车床.依据数控机床加工中心的特征以及我国与外国的一些工厂实操中,数控车床一般较适用于拥有下列特点零件的生产与加工</w:t>
      </w:r>
      <w:r>
        <w:rPr>
          <w:rFonts w:ascii="Times New Roman" w:eastAsia="宋体" w:hAnsi="Times New Roman" w:cs="Times New Roman" w:hint="eastAsia"/>
          <w:color w:val="000000"/>
          <w:kern w:val="0"/>
          <w:sz w:val="24"/>
          <w:szCs w:val="24"/>
          <w:vertAlign w:val="superscript"/>
          <w:lang w:val="en-US" w:eastAsia="zh-CN"/>
        </w:rPr>
        <w:t>[11]</w: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选取数控车床的规格和类型时，需考虑是否拥有旋转特性的轴零件与轴套零件的加工。数控机床、数控镗床和圆柱型数控加工中心适合基础类零件,阀座类型的零件与平面上有复杂轮廓类型的零件的生产与加工。立式数控加工中心在日常生产中具有更多的使用,比较适合于复杂机壳和油路板零件的制造.综上所述，立式数控加工车床更加使用于本零件的生产与制造</w:t>
      </w:r>
      <w:r>
        <w:rPr>
          <w:rFonts w:ascii="Times New Roman" w:eastAsia="宋体" w:hAnsi="Times New Roman" w:cs="Times New Roman" w:hint="eastAsia"/>
          <w:color w:val="000000"/>
          <w:kern w:val="0"/>
          <w:sz w:val="24"/>
          <w:szCs w:val="24"/>
          <w:vertAlign w:val="superscript"/>
          <w:lang w:val="en-US" w:eastAsia="zh-CN"/>
        </w:rPr>
        <w:t>[12]</w: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30"/>
          <w:footerReference w:type="default" r:id="rId31"/>
          <w:type w:val="nextPage"/>
          <w:pgSz w:w="11906" w:h="16838"/>
          <w:pgMar w:top="1440" w:right="1800" w:bottom="1440" w:left="1800" w:header="851" w:footer="992" w:gutter="0"/>
          <w:pgNumType w:fmt="decimal"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综上所述,选择立式数控车床开始生产制造该零件，生产零件非旋转件，更加适合于数控机床的方型复杂零件生产与加工。同时,零件的尺寸不大,规模较小，即可以在合理范围内使用行程小一些的数控车床。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因为所生产的零件是小批量产,所以不需要考虑生产效率和其他规模问题，在选择适用的数控车床生产制造的情况下，一定要保证零件的精度。为了明显减少误差以及人为因素所引起的换刀次数，在所有的数控车床中,大连数控机床集团有限公司所生产的XK7132系列数控机床的立式加工车床更为契合该零件的生产和加工。该车床的主要参数和系数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XK7132立式数控机床加工中心。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主要参数与系数：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X、Y、Z切削速度：0~10000 （mm/min）</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X、Y、Z快速进给速度：24/24/20 （m/min）</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主轴转速：60~8000 （r/min）</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定位精度：X、Z：0.020 (mm)  Y：0.016 (mm)</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重复定位精: X、Z：0.008 (mm)  Y：0.006 (mm)</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本次生产加工所需的参数，XK7132立式数控车床完全满足。 </w:t>
      </w:r>
    </w:p>
    <w:p>
      <w:pPr>
        <w:pStyle w:val="Heading2"/>
        <w:bidi w:val="0"/>
        <w:rPr>
          <w:rFonts w:hint="eastAsia"/>
          <w:lang w:val="en-US" w:eastAsia="zh-CN"/>
        </w:rPr>
      </w:pPr>
      <w:bookmarkStart w:id="59" w:name="_Toc12023"/>
      <w:bookmarkStart w:id="60" w:name="_Toc72427966"/>
      <w:bookmarkStart w:id="61" w:name="_Toc28380"/>
      <w:bookmarkStart w:id="62" w:name="_Toc72427972"/>
      <w:r>
        <w:rPr>
          <w:rFonts w:hint="eastAsia"/>
          <w:lang w:val="en-US" w:eastAsia="zh-CN"/>
        </w:rPr>
        <w:t>夹具的选择</w:t>
      </w:r>
      <w:bookmarkEnd w:id="59"/>
      <w:bookmarkEnd w:id="60"/>
      <w:bookmarkEnd w:id="6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选择夹具时应注意下列因素：</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所需基础零件需要少量加工时,要尽量选取工装夹具。一般选择可调工装夹具与其他类型的通用夹具,这样在节省加工成本的同时，也可以节省现场生产时所需的管理时间。往往在批量加工生产中，要使用结构简单的专用夹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（2）选择夹紧件时，要尽可能避免人工调节，来减少调整时间，应该选择更牢靠的夹紧件，最好采用用液压机,气动或者其他多工序的工装夹具,这样可以很大程度提升生产效率</w:t>
      </w:r>
      <w:r>
        <w:rPr>
          <w:rFonts w:ascii="Times New Roman" w:eastAsia="宋体" w:hAnsi="Times New Roman" w:cs="Times New Roman" w:hint="eastAsia"/>
          <w:color w:val="000000"/>
          <w:kern w:val="0"/>
          <w:sz w:val="24"/>
          <w:szCs w:val="24"/>
          <w:vertAlign w:val="superscript"/>
          <w:lang w:val="en-US" w:eastAsia="zh-CN"/>
        </w:rPr>
        <w:fldChar w:fldCharType="begin"/>
      </w:r>
      <w:r>
        <w:rPr>
          <w:rFonts w:ascii="Times New Roman" w:eastAsia="宋体" w:hAnsi="Times New Roman" w:cs="Times New Roman" w:hint="eastAsia"/>
          <w:color w:val="000000"/>
          <w:kern w:val="0"/>
          <w:sz w:val="24"/>
          <w:szCs w:val="24"/>
          <w:vertAlign w:val="superscript"/>
          <w:lang w:val="en-US" w:eastAsia="zh-CN"/>
        </w:rPr>
        <w:instrText xml:space="preserve"> REF _Ref6684 \r \h </w:instrText>
      </w:r>
      <w:r>
        <w:rPr>
          <w:rFonts w:ascii="Times New Roman" w:eastAsia="宋体" w:hAnsi="Times New Roman" w:cs="Times New Roman" w:hint="eastAsia"/>
          <w:color w:val="000000"/>
          <w:kern w:val="0"/>
          <w:sz w:val="24"/>
          <w:szCs w:val="24"/>
          <w:vertAlign w:val="superscript"/>
          <w:lang w:val="en-US" w:eastAsia="zh-CN"/>
        </w:rPr>
        <w:fldChar w:fldCharType="separate"/>
      </w:r>
      <w:r>
        <w:rPr>
          <w:rFonts w:ascii="Times New Roman" w:eastAsia="宋体" w:hAnsi="Times New Roman" w:cs="Times New Roman" w:hint="eastAsia"/>
          <w:color w:val="000000"/>
          <w:kern w:val="0"/>
          <w:sz w:val="24"/>
          <w:szCs w:val="24"/>
          <w:vertAlign w:val="superscript"/>
          <w:lang w:val="en-US" w:eastAsia="zh-CN"/>
        </w:rPr>
        <w:t>[13]</w:t>
      </w:r>
      <w:r>
        <w:rPr>
          <w:rFonts w:ascii="Times New Roman" w:eastAsia="宋体" w:hAnsi="Times New Roman" w:cs="Times New Roman" w:hint="eastAsia"/>
          <w:color w:val="000000"/>
          <w:kern w:val="0"/>
          <w:sz w:val="24"/>
          <w:szCs w:val="24"/>
          <w:vertAlign w:val="superscript"/>
          <w:lang w:val="en-US" w:eastAsia="zh-CN"/>
        </w:rPr>
        <w:fldChar w:fldCharType="end"/>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数控车床选取的夹具装置必须准确安装，才能保证零件加工位置的精确性，同时可以保证工件加工的位置及其规格、数控车床的坐标系，而且要确定设计计划的切实可行性，加工工艺标准和程序编制为同一起点,用来缩小标准偏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32"/>
          <w:footerReference w:type="default" r:id="rId33"/>
          <w:type w:val="nextPage"/>
          <w:pgSz w:w="11906" w:h="16838"/>
          <w:pgMar w:top="1440" w:right="1800" w:bottom="1440" w:left="1800" w:header="851" w:footer="992" w:gutter="0"/>
          <w:pgNumType w:fmt="decimal" w:start="9"/>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（4）降低夹紧的频率,让零件的生产和加工一次完工，以及表面所需的加工，使零件的生产达到更高的精度，把数控车床的精准度提升到最高[14]。</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63" w:name="_Toc18131"/>
      <w:bookmarkStart w:id="64" w:name="_Toc7660"/>
      <w:r>
        <w:rPr>
          <w:rFonts w:ascii="Times New Roman" w:eastAsia="宋体" w:hAnsi="Times New Roman" w:cs="Times New Roman" w:hint="eastAsia"/>
          <w:color w:val="000000"/>
          <w:kern w:val="0"/>
          <w:sz w:val="24"/>
          <w:szCs w:val="24"/>
          <w:lang w:val="en-US" w:eastAsia="zh-CN"/>
        </w:rPr>
        <w:t>综上所述，该部件结构较为简单，需要一次夹紧，采用高精度平口钳（图3.1）从侧面夹紧.以底面和两侧面定位（图3.2）</w:t>
      </w:r>
      <w:bookmarkEnd w:id="63"/>
      <w:bookmarkEnd w:id="64"/>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drawing>
          <wp:inline distT="0" distB="0" distL="114300" distR="114300">
            <wp:extent cx="2338705" cy="1330325"/>
            <wp:effectExtent l="0" t="0" r="8255" b="10795"/>
            <wp:docPr id="201"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5"/>
                    <pic:cNvPicPr>
                      <a:picLocks noChangeAspect="1"/>
                    </pic:cNvPicPr>
                  </pic:nvPicPr>
                  <pic:blipFill>
                    <a:blip xmlns:r="http://schemas.openxmlformats.org/officeDocument/2006/relationships" r:embed="rId34"/>
                    <a:stretch>
                      <a:fillRect/>
                    </a:stretch>
                  </pic:blipFill>
                  <pic:spPr>
                    <a:xfrm>
                      <a:off x="0" y="0"/>
                      <a:ext cx="2338705" cy="1330325"/>
                    </a:xfrm>
                    <a:prstGeom prst="rect">
                      <a:avLst/>
                    </a:prstGeom>
                    <a:noFill/>
                    <a:ln>
                      <a:noFill/>
                    </a:ln>
                  </pic:spPr>
                </pic:pic>
              </a:graphicData>
            </a:graphic>
          </wp:inline>
        </w:drawing>
      </w:r>
      <w:r>
        <w:rPr>
          <w:rFonts w:ascii="Times New Roman" w:eastAsia="宋体" w:hAnsi="Times New Roman" w:cs="Times New Roman" w:hint="eastAsia"/>
          <w:color w:val="000000"/>
          <w:kern w:val="0"/>
          <w:sz w:val="24"/>
          <w:szCs w:val="24"/>
          <w:lang w:val="en-US" w:eastAsia="zh-CN"/>
        </w:rPr>
        <w:drawing>
          <wp:inline distT="0" distB="0" distL="114300" distR="114300">
            <wp:extent cx="2672080" cy="1261745"/>
            <wp:effectExtent l="0" t="0" r="10160" b="3175"/>
            <wp:docPr id="203"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6"/>
                    <pic:cNvPicPr>
                      <a:picLocks noChangeAspect="1"/>
                    </pic:cNvPicPr>
                  </pic:nvPicPr>
                  <pic:blipFill>
                    <a:blip xmlns:r="http://schemas.openxmlformats.org/officeDocument/2006/relationships" r:embed="rId35"/>
                    <a:stretch>
                      <a:fillRect/>
                    </a:stretch>
                  </pic:blipFill>
                  <pic:spPr>
                    <a:xfrm>
                      <a:off x="0" y="0"/>
                      <a:ext cx="2672080" cy="126174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bookmarkStart w:id="65" w:name="_Toc1735"/>
      <w:bookmarkStart w:id="66" w:name="_Toc32760"/>
      <w:r>
        <w:rPr>
          <w:rFonts w:ascii="Times New Roman" w:eastAsia="宋体" w:hAnsi="Times New Roman" w:cs="Times New Roman" w:hint="eastAsia"/>
          <w:color w:val="000000"/>
          <w:kern w:val="0"/>
          <w:sz w:val="24"/>
          <w:szCs w:val="24"/>
          <w:lang w:val="en-US" w:eastAsia="zh-CN"/>
        </w:rPr>
        <w:t>图3.2-1</w:t>
      </w:r>
      <w:bookmarkEnd w:id="65"/>
      <w:bookmarkEnd w:id="66"/>
      <w:bookmarkStart w:id="67" w:name="_Toc2316"/>
      <w:bookmarkStart w:id="68" w:name="_Toc14925"/>
      <w:r>
        <w:rPr>
          <w:rFonts w:ascii="Times New Roman" w:eastAsia="宋体" w:hAnsi="Times New Roman" w:cs="Times New Roman" w:hint="eastAsia"/>
          <w:color w:val="000000"/>
          <w:kern w:val="0"/>
          <w:sz w:val="24"/>
          <w:szCs w:val="24"/>
          <w:lang w:val="en-US" w:eastAsia="zh-CN"/>
        </w:rPr>
        <w:t>高精度平口钳                    图3.2-2</w:t>
      </w:r>
      <w:bookmarkEnd w:id="67"/>
      <w:bookmarkEnd w:id="68"/>
      <w:r>
        <w:rPr>
          <w:rFonts w:ascii="Times New Roman" w:eastAsia="宋体" w:hAnsi="Times New Roman" w:cs="Times New Roman" w:hint="eastAsia"/>
          <w:color w:val="000000"/>
          <w:kern w:val="0"/>
          <w:sz w:val="24"/>
          <w:szCs w:val="24"/>
          <w:lang w:val="en-US" w:eastAsia="zh-CN"/>
        </w:rPr>
        <w:t>底面两侧定位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该零件用精密平口钳,夹持工件左右端面,登高垫铁支撑在下方用,如此可以保障零件加工时不松动，对加工精度有了更高的保障。</w:t>
      </w:r>
    </w:p>
    <w:p>
      <w:pPr>
        <w:pStyle w:val="Heading2"/>
        <w:bidi w:val="0"/>
        <w:rPr>
          <w:rFonts w:hint="eastAsia"/>
          <w:lang w:val="en-US" w:eastAsia="zh-CN"/>
        </w:rPr>
      </w:pPr>
      <w:bookmarkStart w:id="69" w:name="_Toc25138"/>
      <w:bookmarkStart w:id="70" w:name="_Toc414970702"/>
      <w:bookmarkStart w:id="71" w:name="_Toc414970658"/>
      <w:bookmarkStart w:id="72" w:name="_Toc72427967"/>
      <w:bookmarkStart w:id="73" w:name="_Toc12571"/>
      <w:r>
        <w:rPr>
          <w:rFonts w:hint="eastAsia"/>
          <w:lang w:val="en-US" w:eastAsia="zh-CN"/>
        </w:rPr>
        <w:t>量具的选择</w:t>
      </w:r>
      <w:bookmarkEnd w:id="69"/>
      <w:bookmarkEnd w:id="70"/>
      <w:bookmarkEnd w:id="71"/>
      <w:bookmarkEnd w:id="72"/>
      <w:bookmarkEnd w:id="7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由经济和合理的角度出发，选择测量精度和测量效率更高的，可以使用专门的测量工具，从而省去全方位测量工具带来的浪费。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本毕业论文中的零件，对于加工精度的要求偏低，因此采用游标卡尺（图3.3），螺旋测微器（图3.4）作为测量工具，就可以满足要求。</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drawing>
          <wp:inline distT="0" distB="0" distL="114300" distR="114300">
            <wp:extent cx="2059305" cy="1213485"/>
            <wp:effectExtent l="0" t="0" r="13335" b="5715"/>
            <wp:docPr id="202"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7"/>
                    <pic:cNvPicPr>
                      <a:picLocks noChangeAspect="1"/>
                    </pic:cNvPicPr>
                  </pic:nvPicPr>
                  <pic:blipFill>
                    <a:blip xmlns:r="http://schemas.openxmlformats.org/officeDocument/2006/relationships" r:embed="rId36"/>
                    <a:stretch>
                      <a:fillRect/>
                    </a:stretch>
                  </pic:blipFill>
                  <pic:spPr>
                    <a:xfrm>
                      <a:off x="0" y="0"/>
                      <a:ext cx="2059305" cy="1213485"/>
                    </a:xfrm>
                    <a:prstGeom prst="rect">
                      <a:avLst/>
                    </a:prstGeom>
                    <a:noFill/>
                    <a:ln>
                      <a:noFill/>
                    </a:ln>
                  </pic:spPr>
                </pic:pic>
              </a:graphicData>
            </a:graphic>
          </wp:inline>
        </w:drawing>
      </w:r>
      <w:r>
        <w:rPr>
          <w:rFonts w:ascii="Times New Roman" w:eastAsia="宋体" w:hAnsi="Times New Roman" w:cs="Times New Roman" w:hint="eastAsia"/>
          <w:color w:val="000000"/>
          <w:kern w:val="0"/>
          <w:sz w:val="24"/>
          <w:szCs w:val="24"/>
          <w:lang w:val="en-US" w:eastAsia="zh-CN"/>
        </w:rPr>
        <w:drawing>
          <wp:inline distT="0" distB="0" distL="114300" distR="114300">
            <wp:extent cx="2286635" cy="1104900"/>
            <wp:effectExtent l="0" t="0" r="14605" b="7620"/>
            <wp:docPr id="204"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8"/>
                    <pic:cNvPicPr>
                      <a:picLocks noChangeAspect="1"/>
                    </pic:cNvPicPr>
                  </pic:nvPicPr>
                  <pic:blipFill>
                    <a:blip xmlns:r="http://schemas.openxmlformats.org/officeDocument/2006/relationships" r:embed="rId37"/>
                    <a:stretch>
                      <a:fillRect/>
                    </a:stretch>
                  </pic:blipFill>
                  <pic:spPr>
                    <a:xfrm>
                      <a:off x="0" y="0"/>
                      <a:ext cx="2286635" cy="1104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图3.3 游标卡尺                      图3.4 螺旋测微仪</w:t>
      </w:r>
    </w:p>
    <w:p>
      <w:pPr>
        <w:pStyle w:val="Heading2"/>
        <w:bidi w:val="0"/>
        <w:rPr>
          <w:rFonts w:hint="eastAsia"/>
          <w:lang w:val="en-US" w:eastAsia="zh-CN"/>
        </w:rPr>
      </w:pPr>
      <w:bookmarkStart w:id="74" w:name="_Toc3402"/>
      <w:bookmarkStart w:id="75" w:name="_Toc72427968"/>
      <w:bookmarkStart w:id="76" w:name="_Toc1644"/>
      <w:r>
        <w:rPr>
          <w:rFonts w:hint="eastAsia"/>
          <w:lang w:val="en-US" w:eastAsia="zh-CN"/>
        </w:rPr>
        <w:t>刀具的选择</w:t>
      </w:r>
      <w:bookmarkEnd w:id="74"/>
      <w:bookmarkEnd w:id="75"/>
      <w:bookmarkEnd w:id="7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本设计说明书里，因为选择的零件原材料是45钢,所以强度比较低,但是较好的属性是塑性与延展性。所以我们采取硬质合金刀具。综上所述，本说明书方案选择p型原材料硬质合金刀，将合金结构钢实行钻孔与加工。并结合其他参数和需要，补充加工计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此次生产加工所使用的刀具分别为：铣床上的面铣刀、平底铣刀。详细的刀具表见表3.1：</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sectPr>
          <w:headerReference w:type="default" r:id="rId38"/>
          <w:footerReference w:type="default" r:id="rId39"/>
          <w:type w:val="nextPage"/>
          <w:pgSz w:w="11906" w:h="16838"/>
          <w:pgMar w:top="1440" w:right="1800" w:bottom="1440" w:left="1800" w:header="851" w:footer="992" w:gutter="0"/>
          <w:pgNumType w:fmt="decimal" w:start="10"/>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表3.1数控加工刀具卡片</w:t>
      </w:r>
    </w:p>
    <w:tbl>
      <w:tblPr>
        <w:tblStyle w:val="TableNormal"/>
        <w:tblW w:w="86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723"/>
        <w:gridCol w:w="1560"/>
        <w:gridCol w:w="1453"/>
        <w:gridCol w:w="1150"/>
        <w:gridCol w:w="147"/>
        <w:gridCol w:w="1167"/>
        <w:gridCol w:w="1186"/>
        <w:gridCol w:w="231"/>
        <w:gridCol w:w="1072"/>
      </w:tblGrid>
      <w:tr>
        <w:tblPrEx>
          <w:tblW w:w="86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228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产品名称或代号</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29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零件名称</w:t>
            </w:r>
          </w:p>
        </w:tc>
        <w:tc>
          <w:tcPr>
            <w:tcW w:w="11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1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零件图号</w:t>
            </w:r>
          </w:p>
        </w:tc>
        <w:tc>
          <w:tcPr>
            <w:tcW w:w="130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w:t>
            </w:r>
          </w:p>
        </w:tc>
      </w:tr>
      <w:tr>
        <w:tblPrEx>
          <w:tblW w:w="8689" w:type="dxa"/>
          <w:jc w:val="center"/>
          <w:tblLayout w:type="fixed"/>
          <w:tblCellMar>
            <w:top w:w="0" w:type="dxa"/>
            <w:left w:w="108" w:type="dxa"/>
            <w:bottom w:w="0" w:type="dxa"/>
            <w:right w:w="108" w:type="dxa"/>
          </w:tblCellMar>
        </w:tblPrEx>
        <w:trPr>
          <w:jc w:val="center"/>
        </w:trPr>
        <w:tc>
          <w:tcPr>
            <w:tcW w:w="723" w:type="dxa"/>
            <w:vMerge w:val="restart"/>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序号</w:t>
            </w:r>
          </w:p>
        </w:tc>
        <w:tc>
          <w:tcPr>
            <w:tcW w:w="1560" w:type="dxa"/>
            <w:vMerge w:val="restart"/>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刀具号</w:t>
            </w:r>
          </w:p>
        </w:tc>
        <w:tc>
          <w:tcPr>
            <w:tcW w:w="145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刀具名称及规格</w:t>
            </w:r>
          </w:p>
        </w:tc>
        <w:tc>
          <w:tcPr>
            <w:tcW w:w="2464"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刀具参数</w:t>
            </w:r>
          </w:p>
        </w:tc>
        <w:tc>
          <w:tcPr>
            <w:tcW w:w="248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刀补地址</w:t>
            </w:r>
          </w:p>
        </w:tc>
      </w:tr>
      <w:tr>
        <w:tblPrEx>
          <w:tblW w:w="8689" w:type="dxa"/>
          <w:jc w:val="center"/>
          <w:tblLayout w:type="fixed"/>
          <w:tblCellMar>
            <w:top w:w="0" w:type="dxa"/>
            <w:left w:w="108" w:type="dxa"/>
            <w:bottom w:w="0" w:type="dxa"/>
            <w:right w:w="108" w:type="dxa"/>
          </w:tblCellMar>
        </w:tblPrEx>
        <w:trPr>
          <w:jc w:val="center"/>
        </w:trPr>
        <w:tc>
          <w:tcPr>
            <w:tcW w:w="723" w:type="dxa"/>
            <w:vMerge/>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560" w:type="dxa"/>
            <w:vMerge/>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453" w:type="dxa"/>
            <w:vMerg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刀尖半径</w:t>
            </w: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刀杆规格</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材料</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形状</w:t>
            </w: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T01</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Φ50面铣刀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0.8</w:t>
            </w: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LY15</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T02</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Φ20立铣刀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硬质合金</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T03</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Φ12立铣刀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硬质合金</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T04</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Φ11.8麻花钻</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高速钢</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T05</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Φ12铰刀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高速钢</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r>
        <w:tblPrEx>
          <w:tblW w:w="8689" w:type="dxa"/>
          <w:jc w:val="center"/>
          <w:tblLayout w:type="fixed"/>
          <w:tblCellMar>
            <w:top w:w="0" w:type="dxa"/>
            <w:left w:w="108" w:type="dxa"/>
            <w:bottom w:w="0" w:type="dxa"/>
            <w:right w:w="108" w:type="dxa"/>
          </w:tblCellMar>
        </w:tblPrEx>
        <w:trPr>
          <w:jc w:val="center"/>
        </w:trPr>
        <w:tc>
          <w:tcPr>
            <w:tcW w:w="723" w:type="dxa"/>
            <w:tcBorders>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6</w:t>
            </w:r>
          </w:p>
        </w:tc>
        <w:tc>
          <w:tcPr>
            <w:tcW w:w="1560" w:type="dxa"/>
            <w:tcBorders>
              <w:lef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T06</w:t>
            </w:r>
          </w:p>
        </w:tc>
        <w:tc>
          <w:tcPr>
            <w:tcW w:w="14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Φ6球头刀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c>
          <w:tcPr>
            <w:tcW w:w="13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BT40</w:t>
            </w:r>
          </w:p>
        </w:tc>
        <w:tc>
          <w:tcPr>
            <w:tcW w:w="141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硬质合金</w:t>
            </w:r>
          </w:p>
        </w:tc>
        <w:tc>
          <w:tcPr>
            <w:tcW w:w="1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tc>
      </w:tr>
    </w:tbl>
    <w:p>
      <w:pPr>
        <w:pStyle w:val="Heading2"/>
        <w:bidi w:val="0"/>
        <w:rPr>
          <w:rFonts w:hint="eastAsia"/>
          <w:lang w:val="en-US" w:eastAsia="zh-CN"/>
        </w:rPr>
      </w:pPr>
      <w:bookmarkStart w:id="77" w:name="_Toc414970661"/>
      <w:bookmarkStart w:id="78" w:name="_Toc27997"/>
      <w:bookmarkStart w:id="79" w:name="_Toc72427969"/>
      <w:bookmarkStart w:id="80" w:name="_Toc414970705"/>
      <w:bookmarkStart w:id="81" w:name="_Toc409371130"/>
      <w:bookmarkStart w:id="82" w:name="_Toc19841"/>
      <w:r>
        <w:rPr>
          <w:rFonts w:hint="eastAsia"/>
          <w:lang w:val="en-US" w:eastAsia="zh-CN"/>
        </w:rPr>
        <w:t>切削用量的选择</w:t>
      </w:r>
      <w:bookmarkEnd w:id="77"/>
      <w:bookmarkEnd w:id="78"/>
      <w:bookmarkEnd w:id="79"/>
      <w:bookmarkEnd w:id="80"/>
      <w:bookmarkEnd w:id="81"/>
      <w:bookmarkEnd w:id="8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通过调整麻花钻的进给量和转速来调整铰刀。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此次加工设计方案选择刀具参数如下：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（1）T01 </w:t>
      </w:r>
      <w:r>
        <w:rPr>
          <w:rFonts w:ascii="Times New Roman" w:eastAsia="宋体" w:hAnsi="Times New Roman" w:cs="Times New Roman" w:hint="eastAsia"/>
          <w:color w:val="000000"/>
          <w:kern w:val="0"/>
          <w:sz w:val="24"/>
          <w:szCs w:val="24"/>
          <w:lang w:val="en-US" w:eastAsia="zh-CN"/>
        </w:rPr>
        <w:object>
          <v:shape id="_x0000_i1027" type="#_x0000_t75" style="width:41.2pt;height:15.75pt" o:ole="" coordsize="21600,21600" o:preferrelative="t" filled="f" stroked="f">
            <v:imagedata r:id="rId40" o:title=""/>
            <o:lock v:ext="edit" aspectratio="t"/>
            <w10:anchorlock/>
          </v:shape>
          <o:OLEObject Type="Embed" ProgID="Equation.DSMT4" ShapeID="_x0000_i1027" DrawAspect="Content" ObjectID="_1468075727" r:id="rId41"/>
        </w:object>
      </w:r>
      <w:r>
        <w:rPr>
          <w:rFonts w:ascii="Times New Roman" w:eastAsia="宋体" w:hAnsi="Times New Roman" w:cs="Times New Roman" w:hint="eastAsia"/>
          <w:color w:val="000000"/>
          <w:kern w:val="0"/>
          <w:sz w:val="24"/>
          <w:szCs w:val="24"/>
          <w:lang w:val="en-US" w:eastAsia="zh-CN"/>
        </w:rPr>
        <w:t>可转位面铣刀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此次制造的刀具的材料是硬质合金，侧铣通常较为适用，刀具齿数是4齿。此次参考的材料是《机械加工工艺手册》，在后续的文章中称《手册》。考虑各个方面的条件和影响因素选择，v可以取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粗铣：</w:t>
      </w:r>
      <w:r>
        <w:rPr>
          <w:rFonts w:ascii="Times New Roman" w:eastAsia="宋体" w:hAnsi="Times New Roman" w:cs="Times New Roman" w:hint="eastAsia"/>
          <w:color w:val="000000"/>
          <w:kern w:val="0"/>
          <w:sz w:val="24"/>
          <w:szCs w:val="24"/>
          <w:lang w:val="en-US" w:eastAsia="zh-CN"/>
        </w:rPr>
        <w:object>
          <v:shape id="_x0000_i1028" type="#_x0000_t75" style="width:60pt;height:14.25pt" o:ole="" coordsize="21600,21600" o:preferrelative="t" filled="f" stroked="f">
            <v:imagedata r:id="rId42" o:title=""/>
            <o:lock v:ext="edit" aspectratio="t"/>
            <w10:anchorlock/>
          </v:shape>
          <o:OLEObject Type="Embed" ProgID="Equation.DSMT4" ShapeID="_x0000_i1028" DrawAspect="Content" ObjectID="_1468075728" r:id="rId43"/>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29" type="#_x0000_t75" style="width:66pt;height:14.25pt" o:ole="" coordsize="21600,21600" o:preferrelative="t" filled="f" stroked="f">
            <v:imagedata r:id="rId44" o:title=""/>
            <o:lock v:ext="edit" aspectratio="t"/>
            <w10:anchorlock/>
          </v:shape>
          <o:OLEObject Type="Embed" ProgID="Equation.DSMT4" ShapeID="_x0000_i1029" DrawAspect="Content" ObjectID="_1468075729" r:id="rId45"/>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30" type="#_x0000_t75" style="width:48.75pt;height:30.75pt" o:ole="" coordsize="21600,21600" o:preferrelative="t" filled="f" stroked="f">
            <v:imagedata r:id="rId46" o:title=""/>
            <o:lock v:ext="edit" aspectratio="t"/>
            <w10:anchorlock/>
          </v:shape>
          <o:OLEObject Type="Embed" ProgID="Equation.DSMT4" ShapeID="_x0000_i1030" DrawAspect="Content" ObjectID="_1468075730" r:id="rId47"/>
        </w:object>
      </w:r>
      <w:r>
        <w:rPr>
          <w:rFonts w:ascii="Times New Roman" w:eastAsia="宋体" w:hAnsi="Times New Roman" w:cs="Times New Roman" w:hint="eastAsia"/>
          <w:color w:val="000000"/>
          <w:kern w:val="0"/>
          <w:sz w:val="24"/>
          <w:szCs w:val="24"/>
          <w:lang w:val="en-US" w:eastAsia="zh-CN"/>
        </w:rPr>
        <w:t>可得主轴转速为：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粗铣时：</w:t>
      </w:r>
      <w:r>
        <w:rPr>
          <w:rFonts w:ascii="Times New Roman" w:eastAsia="宋体" w:hAnsi="Times New Roman" w:cs="Times New Roman" w:hint="eastAsia"/>
          <w:color w:val="000000"/>
          <w:kern w:val="0"/>
          <w:sz w:val="24"/>
          <w:szCs w:val="24"/>
          <w:lang w:val="en-US" w:eastAsia="zh-CN"/>
        </w:rPr>
        <w:object>
          <v:shape id="_x0000_i1031" type="#_x0000_t75" style="width:183.75pt;height:30.75pt" o:ole="" coordsize="21600,21600" o:preferrelative="t" filled="f" stroked="f">
            <v:imagedata r:id="rId48" o:title=""/>
            <o:lock v:ext="edit" aspectratio="t"/>
            <w10:anchorlock/>
          </v:shape>
          <o:OLEObject Type="Embed" ProgID="Equation.DSMT4" ShapeID="_x0000_i1031" DrawAspect="Content" ObjectID="_1468075731" r:id="rId49"/>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精铣时：</w:t>
      </w:r>
      <w:r>
        <w:rPr>
          <w:rFonts w:ascii="Times New Roman" w:eastAsia="宋体" w:hAnsi="Times New Roman" w:cs="Times New Roman" w:hint="eastAsia"/>
          <w:color w:val="000000"/>
          <w:kern w:val="0"/>
          <w:sz w:val="24"/>
          <w:szCs w:val="24"/>
          <w:lang w:val="en-US" w:eastAsia="zh-CN"/>
        </w:rPr>
        <w:object>
          <v:shape id="_x0000_i1032" type="#_x0000_t75" style="width:189pt;height:30.75pt" o:ole="" coordsize="21600,21600" o:preferrelative="t" filled="f" stroked="f">
            <v:imagedata r:id="rId50" o:title=""/>
            <o:lock v:ext="edit" aspectratio="t"/>
            <w10:anchorlock/>
          </v:shape>
          <o:OLEObject Type="Embed" ProgID="Equation.DSMT4" ShapeID="_x0000_i1032" DrawAspect="Content" ObjectID="_1468075732" r:id="rId51"/>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通过查阅《手册》,可以得到铣刀每齿的进给量</w:t>
      </w:r>
      <w:r>
        <w:rPr>
          <w:rFonts w:ascii="Times New Roman" w:eastAsia="宋体" w:hAnsi="Times New Roman" w:cs="Times New Roman" w:hint="eastAsia"/>
          <w:color w:val="000000"/>
          <w:kern w:val="0"/>
          <w:sz w:val="24"/>
          <w:szCs w:val="24"/>
          <w:lang w:val="en-US" w:eastAsia="zh-CN"/>
        </w:rPr>
        <w:object>
          <v:shape id="_x0000_i1033" type="#_x0000_t75" style="width:12pt;height:18pt" o:ole="" coordsize="21600,21600" o:preferrelative="t" filled="f" stroked="f">
            <v:imagedata r:id="rId52" o:title=""/>
            <o:lock v:ext="edit" aspectratio="t"/>
            <w10:anchorlock/>
          </v:shape>
          <o:OLEObject Type="Embed" ProgID="Equation.DSMT4" ShapeID="_x0000_i1033" DrawAspect="Content" ObjectID="_1468075733" r:id="rId53"/>
        </w:object>
      </w:r>
      <w:r>
        <w:rPr>
          <w:rFonts w:ascii="Times New Roman" w:eastAsia="宋体" w:hAnsi="Times New Roman" w:cs="Times New Roman" w:hint="eastAsia"/>
          <w:color w:val="000000"/>
          <w:kern w:val="0"/>
          <w:sz w:val="24"/>
          <w:szCs w:val="24"/>
          <w:lang w:val="en-US" w:eastAsia="zh-CN"/>
        </w:rPr>
        <w:t>为</w:t>
      </w:r>
      <w:r>
        <w:rPr>
          <w:rFonts w:ascii="Times New Roman" w:eastAsia="宋体" w:hAnsi="Times New Roman" w:cs="Times New Roman" w:hint="eastAsia"/>
          <w:color w:val="000000"/>
          <w:kern w:val="0"/>
          <w:sz w:val="24"/>
          <w:szCs w:val="24"/>
          <w:lang w:val="en-US" w:eastAsia="zh-CN"/>
        </w:rPr>
        <w:object>
          <v:shape id="_x0000_i1034" type="#_x0000_t75" style="width:90.75pt;height:14.25pt" o:ole="" coordsize="21600,21600" o:preferrelative="t" filled="f" stroked="f">
            <v:imagedata r:id="rId54" o:title=""/>
            <o:lock v:ext="edit" aspectratio="t"/>
            <w10:anchorlock/>
          </v:shape>
          <o:OLEObject Type="Embed" ProgID="Equation.DSMT4" ShapeID="_x0000_i1034" DrawAspect="Content" ObjectID="_1468075734" r:id="rId55"/>
        </w:object>
      </w:r>
      <w:r>
        <w:rPr>
          <w:rFonts w:ascii="Times New Roman" w:eastAsia="宋体" w:hAnsi="Times New Roman" w:cs="Times New Roman" w:hint="eastAsia"/>
          <w:color w:val="000000"/>
          <w:kern w:val="0"/>
          <w:sz w:val="24"/>
          <w:szCs w:val="24"/>
          <w:lang w:val="en-US" w:eastAsia="zh-CN"/>
        </w:rPr>
        <w:t>，可取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56"/>
          <w:footerReference w:type="default" r:id="rId57"/>
          <w:type w:val="nextPage"/>
          <w:pgSz w:w="11906" w:h="16838"/>
          <w:pgMar w:top="1440" w:right="1800" w:bottom="1440" w:left="1800" w:header="851" w:footer="992" w:gutter="0"/>
          <w:pgNumType w:fmt="decimal" w:start="11"/>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粗铣</w:t>
      </w:r>
      <w:r>
        <w:rPr>
          <w:rFonts w:ascii="Times New Roman" w:eastAsia="宋体" w:hAnsi="Times New Roman" w:cs="Times New Roman" w:hint="eastAsia"/>
          <w:color w:val="000000"/>
          <w:kern w:val="0"/>
          <w:sz w:val="24"/>
          <w:szCs w:val="24"/>
          <w:lang w:val="en-US" w:eastAsia="zh-CN"/>
        </w:rPr>
        <w:object>
          <v:shape id="_x0000_i1035" type="#_x0000_t75" style="width:69pt;height:18pt" o:ole="" coordsize="21600,21600" o:preferrelative="t" filled="f" stroked="f">
            <v:imagedata r:id="rId58" o:title=""/>
            <o:lock v:ext="edit" aspectratio="t"/>
            <w10:anchorlock/>
          </v:shape>
          <o:OLEObject Type="Embed" ProgID="Equation.DSMT4" ShapeID="_x0000_i1035" DrawAspect="Content" ObjectID="_1468075735" r:id="rId59"/>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36" type="#_x0000_t75" style="width:69pt;height:18pt" o:ole="" coordsize="21600,21600" o:preferrelative="t" filled="f" stroked="f">
            <v:imagedata r:id="rId60" o:title=""/>
            <o:lock v:ext="edit" aspectratio="t"/>
            <w10:anchorlock/>
          </v:shape>
          <o:OLEObject Type="Embed" ProgID="Equation.DSMT4" ShapeID="_x0000_i1036" DrawAspect="Content" ObjectID="_1468075736" r:id="rId61"/>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37" type="#_x0000_t75" style="width:53.25pt;height:18pt" o:ole="" coordsize="21600,21600" o:preferrelative="t" filled="f" stroked="f">
            <v:imagedata r:id="rId62" o:title=""/>
            <o:lock v:ext="edit" aspectratio="t"/>
            <w10:anchorlock/>
          </v:shape>
          <o:OLEObject Type="Embed" ProgID="Equation.DSMT4" ShapeID="_x0000_i1037" DrawAspect="Content" ObjectID="_1468075737" r:id="rId63"/>
        </w:object>
      </w:r>
      <w:r>
        <w:rPr>
          <w:rFonts w:ascii="Times New Roman" w:eastAsia="宋体" w:hAnsi="Times New Roman" w:cs="Times New Roman" w:hint="eastAsia"/>
          <w:color w:val="000000"/>
          <w:kern w:val="0"/>
          <w:sz w:val="24"/>
          <w:szCs w:val="24"/>
          <w:lang w:val="en-US" w:eastAsia="zh-CN"/>
        </w:rPr>
        <w:t>则可得出进给速度为：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粗铣： </w:t>
      </w:r>
      <w:r>
        <w:rPr>
          <w:rFonts w:ascii="Times New Roman" w:eastAsia="宋体" w:hAnsi="Times New Roman" w:cs="Times New Roman" w:hint="eastAsia"/>
          <w:color w:val="000000"/>
          <w:kern w:val="0"/>
          <w:sz w:val="24"/>
          <w:szCs w:val="24"/>
          <w:lang w:val="en-US" w:eastAsia="zh-CN"/>
        </w:rPr>
        <w:object>
          <v:shape id="_x0000_i1038" type="#_x0000_t75" style="width:204.75pt;height:18pt" o:ole="" coordsize="21600,21600" o:preferrelative="t" filled="f" stroked="f">
            <v:imagedata r:id="rId64" o:title=""/>
            <o:lock v:ext="edit" aspectratio="t"/>
            <w10:anchorlock/>
          </v:shape>
          <o:OLEObject Type="Embed" ProgID="Equation.DSMT4" ShapeID="_x0000_i1038" DrawAspect="Content" ObjectID="_1468075738" r:id="rId65"/>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39" type="#_x0000_t75" style="width:204pt;height:18pt" o:ole="" coordsize="21600,21600" o:preferrelative="t" filled="f" stroked="f">
            <v:imagedata r:id="rId66" o:title=""/>
            <o:lock v:ext="edit" aspectratio="t"/>
            <w10:anchorlock/>
          </v:shape>
          <o:OLEObject Type="Embed" ProgID="Equation.DSMT4" ShapeID="_x0000_i1039" DrawAspect="Content" ObjectID="_1468075739" r:id="rId67"/>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（2）T02 φ20硬质合金立铣刀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刀具的材料是涂层高速钢，刀具齿数为3齿。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通过查阅《手册》,可知v的取值范围为</w:t>
      </w:r>
      <w:r>
        <w:rPr>
          <w:rFonts w:ascii="Times New Roman" w:eastAsia="宋体" w:hAnsi="Times New Roman" w:cs="Times New Roman" w:hint="eastAsia"/>
          <w:color w:val="000000"/>
          <w:kern w:val="0"/>
          <w:sz w:val="24"/>
          <w:szCs w:val="24"/>
          <w:lang w:val="en-US" w:eastAsia="zh-CN"/>
        </w:rPr>
        <w:object>
          <v:shape id="_x0000_i1040" type="#_x0000_t75" style="width:75pt;height:14.25pt" o:ole="" coordsize="21600,21600" o:preferrelative="t" filled="f" stroked="f">
            <v:imagedata r:id="rId68" o:title=""/>
            <o:lock v:ext="edit" aspectratio="t"/>
            <w10:anchorlock/>
          </v:shape>
          <o:OLEObject Type="Embed" ProgID="Equation.DSMT4" ShapeID="_x0000_i1040" DrawAspect="Content" ObjectID="_1468075740" r:id="rId69"/>
        </w:object>
      </w:r>
      <w:r>
        <w:rPr>
          <w:rFonts w:ascii="Times New Roman" w:eastAsia="宋体" w:hAnsi="Times New Roman" w:cs="Times New Roman" w:hint="eastAsia"/>
          <w:color w:val="000000"/>
          <w:kern w:val="0"/>
          <w:sz w:val="24"/>
          <w:szCs w:val="24"/>
          <w:lang w:val="en-US" w:eastAsia="zh-CN"/>
        </w:rPr>
        <w:t>,精铣时取</w:t>
      </w:r>
      <w:r>
        <w:rPr>
          <w:rFonts w:ascii="Times New Roman" w:eastAsia="宋体" w:hAnsi="Times New Roman" w:cs="Times New Roman" w:hint="eastAsia"/>
          <w:color w:val="000000"/>
          <w:kern w:val="0"/>
          <w:sz w:val="24"/>
          <w:szCs w:val="24"/>
          <w:lang w:val="en-US" w:eastAsia="zh-CN"/>
        </w:rPr>
        <w:object>
          <v:shape id="_x0000_i1041" type="#_x0000_t75" style="width:65.25pt;height:14.25pt" o:ole="" coordsize="21600,21600" o:preferrelative="t" filled="f" stroked="f">
            <v:imagedata r:id="rId70" o:title=""/>
            <o:lock v:ext="edit" aspectratio="t"/>
            <w10:anchorlock/>
          </v:shape>
          <o:OLEObject Type="Embed" ProgID="Equation.DSMT4" ShapeID="_x0000_i1041" DrawAspect="Content" ObjectID="_1468075741" r:id="rId71"/>
        </w:object>
      </w:r>
      <w:r>
        <w:rPr>
          <w:rFonts w:ascii="Times New Roman" w:eastAsia="宋体" w:hAnsi="Times New Roman" w:cs="Times New Roman" w:hint="eastAsia"/>
          <w:color w:val="000000"/>
          <w:kern w:val="0"/>
          <w:sz w:val="24"/>
          <w:szCs w:val="24"/>
          <w:lang w:val="en-US" w:eastAsia="zh-CN"/>
        </w:rPr>
        <w:t>,粗铣时取</w:t>
      </w:r>
      <w:r>
        <w:rPr>
          <w:rFonts w:ascii="Times New Roman" w:eastAsia="宋体" w:hAnsi="Times New Roman" w:cs="Times New Roman" w:hint="eastAsia"/>
          <w:color w:val="000000"/>
          <w:kern w:val="0"/>
          <w:sz w:val="24"/>
          <w:szCs w:val="24"/>
          <w:lang w:val="en-US" w:eastAsia="zh-CN"/>
        </w:rPr>
        <w:object>
          <v:shape id="_x0000_i1042" type="#_x0000_t75" style="width:65.15pt;height:14.2pt" o:ole="" coordsize="21600,21600" o:preferrelative="t" filled="f" stroked="f">
            <v:imagedata r:id="rId72" o:title=""/>
            <o:lock v:ext="edit" aspectratio="t"/>
            <w10:anchorlock/>
          </v:shape>
          <o:OLEObject Type="Embed" ProgID="Equation.DSMT4" ShapeID="_x0000_i1042" DrawAspect="Content" ObjectID="_1468075742" r:id="rId73"/>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43" type="#_x0000_t75" style="width:48.75pt;height:30.75pt" o:ole="" coordsize="21600,21600" o:preferrelative="t" filled="f" stroked="f">
            <v:imagedata r:id="rId74" o:title=""/>
            <o:lock v:ext="edit" aspectratio="t"/>
            <w10:anchorlock/>
          </v:shape>
          <o:OLEObject Type="Embed" ProgID="Equation.DSMT4" ShapeID="_x0000_i1043" DrawAspect="Content" ObjectID="_1468075743" r:id="rId75"/>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可得主轴转速为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粗铣： </w:t>
      </w:r>
      <w:r>
        <w:rPr>
          <w:rFonts w:ascii="Times New Roman" w:eastAsia="宋体" w:hAnsi="Times New Roman" w:cs="Times New Roman" w:hint="eastAsia"/>
          <w:color w:val="000000"/>
          <w:kern w:val="0"/>
          <w:sz w:val="24"/>
          <w:szCs w:val="24"/>
          <w:lang w:val="en-US" w:eastAsia="zh-CN"/>
        </w:rPr>
        <w:object>
          <v:shape id="_x0000_i1044" type="#_x0000_t75" style="width:185.4pt;height:30.75pt" o:ole="" coordsize="21600,21600" o:preferrelative="t" filled="f" stroked="f">
            <v:imagedata r:id="rId76" o:title=""/>
            <o:lock v:ext="edit" aspectratio="t"/>
            <w10:anchorlock/>
          </v:shape>
          <o:OLEObject Type="Embed" ProgID="Equation.DSMT4" ShapeID="_x0000_i1044" DrawAspect="Content" ObjectID="_1468075744" r:id="rId77"/>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45" type="#_x0000_t75" style="width:184.55pt;height:30.75pt" o:ole="" coordsize="21600,21600" o:preferrelative="t" filled="f" stroked="f">
            <v:imagedata r:id="rId78" o:title=""/>
            <o:lock v:ext="edit" aspectratio="t"/>
            <w10:anchorlock/>
          </v:shape>
          <o:OLEObject Type="Embed" ProgID="Equation.DSMT4" ShapeID="_x0000_i1045" DrawAspect="Content" ObjectID="_1468075745" r:id="rId79"/>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查《手册》,铣刀每齿进给量</w:t>
      </w:r>
      <w:r>
        <w:rPr>
          <w:rFonts w:ascii="Times New Roman" w:eastAsia="宋体" w:hAnsi="Times New Roman" w:cs="Times New Roman" w:hint="eastAsia"/>
          <w:color w:val="000000"/>
          <w:kern w:val="0"/>
          <w:sz w:val="24"/>
          <w:szCs w:val="24"/>
          <w:lang w:val="en-US" w:eastAsia="zh-CN"/>
        </w:rPr>
        <w:object>
          <v:shape id="_x0000_i1046" type="#_x0000_t75" style="width:12pt;height:18pt" o:ole="" coordsize="21600,21600" o:preferrelative="t" filled="f" stroked="f">
            <v:imagedata r:id="rId80" o:title=""/>
            <o:lock v:ext="edit" aspectratio="t"/>
            <w10:anchorlock/>
          </v:shape>
          <o:OLEObject Type="Embed" ProgID="Equation.DSMT4" ShapeID="_x0000_i1046" DrawAspect="Content" ObjectID="_1468075746" r:id="rId81"/>
        </w:object>
      </w:r>
      <w:r>
        <w:rPr>
          <w:rFonts w:ascii="Times New Roman" w:eastAsia="宋体" w:hAnsi="Times New Roman" w:cs="Times New Roman" w:hint="eastAsia"/>
          <w:color w:val="000000"/>
          <w:kern w:val="0"/>
          <w:sz w:val="24"/>
          <w:szCs w:val="24"/>
          <w:lang w:val="en-US" w:eastAsia="zh-CN"/>
        </w:rPr>
        <w:t>取值范围为</w:t>
      </w:r>
      <w:r>
        <w:rPr>
          <w:rFonts w:ascii="Times New Roman" w:eastAsia="宋体" w:hAnsi="Times New Roman" w:cs="Times New Roman" w:hint="eastAsia"/>
          <w:color w:val="000000"/>
          <w:kern w:val="0"/>
          <w:sz w:val="24"/>
          <w:szCs w:val="24"/>
          <w:lang w:val="en-US" w:eastAsia="zh-CN"/>
        </w:rPr>
        <w:object>
          <v:shape id="_x0000_i1047" type="#_x0000_t75" style="width:84pt;height:14.25pt" o:ole="" coordsize="21600,21600" o:preferrelative="t" filled="f" stroked="f">
            <v:imagedata r:id="rId82" o:title=""/>
            <o:lock v:ext="edit" aspectratio="t"/>
            <w10:anchorlock/>
          </v:shape>
          <o:OLEObject Type="Embed" ProgID="Equation.DSMT4" ShapeID="_x0000_i1047" DrawAspect="Content" ObjectID="_1468075747" r:id="rId83"/>
        </w:object>
      </w:r>
      <w:r>
        <w:rPr>
          <w:rFonts w:ascii="Times New Roman" w:eastAsia="宋体" w:hAnsi="Times New Roman" w:cs="Times New Roman" w:hint="eastAsia"/>
          <w:color w:val="000000"/>
          <w:kern w:val="0"/>
          <w:sz w:val="24"/>
          <w:szCs w:val="24"/>
          <w:lang w:val="en-US" w:eastAsia="zh-CN"/>
        </w:rPr>
        <w:t>,取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精铣: </w:t>
      </w:r>
      <w:r>
        <w:rPr>
          <w:rFonts w:ascii="Times New Roman" w:eastAsia="宋体" w:hAnsi="Times New Roman" w:cs="Times New Roman" w:hint="eastAsia"/>
          <w:color w:val="000000"/>
          <w:kern w:val="0"/>
          <w:sz w:val="24"/>
          <w:szCs w:val="24"/>
          <w:lang w:val="en-US" w:eastAsia="zh-CN"/>
        </w:rPr>
        <w:object>
          <v:shape id="_x0000_i1048" type="#_x0000_t75" style="width:69pt;height:18pt" o:ole="" coordsize="21600,21600" o:preferrelative="t" filled="f" stroked="f">
            <v:imagedata r:id="rId84" o:title=""/>
            <o:lock v:ext="edit" aspectratio="t"/>
            <w10:anchorlock/>
          </v:shape>
          <o:OLEObject Type="Embed" ProgID="Equation.DSMT4" ShapeID="_x0000_i1048" DrawAspect="Content" ObjectID="_1468075748" r:id="rId85"/>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粗铣: </w:t>
      </w:r>
      <w:r>
        <w:rPr>
          <w:rFonts w:ascii="Times New Roman" w:eastAsia="宋体" w:hAnsi="Times New Roman" w:cs="Times New Roman" w:hint="eastAsia"/>
          <w:color w:val="000000"/>
          <w:kern w:val="0"/>
          <w:sz w:val="24"/>
          <w:szCs w:val="24"/>
          <w:lang w:val="en-US" w:eastAsia="zh-CN"/>
        </w:rPr>
        <w:object>
          <v:shape id="_x0000_i1049" type="#_x0000_t75" style="width:68.25pt;height:18pt" o:ole="" coordsize="21600,21600" o:preferrelative="t" filled="f" stroked="f">
            <v:imagedata r:id="rId86" o:title=""/>
            <o:lock v:ext="edit" aspectratio="t"/>
            <w10:anchorlock/>
          </v:shape>
          <o:OLEObject Type="Embed" ProgID="Equation.DSMT4" ShapeID="_x0000_i1049" DrawAspect="Content" ObjectID="_1468075749" r:id="rId87"/>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50" type="#_x0000_t75" style="width:53.25pt;height:18pt" o:ole="" coordsize="21600,21600" o:preferrelative="t" filled="f" stroked="f">
            <v:imagedata r:id="rId88" o:title=""/>
            <o:lock v:ext="edit" aspectratio="t"/>
            <w10:anchorlock/>
          </v:shape>
          <o:OLEObject Type="Embed" ProgID="Equation.DSMT4" ShapeID="_x0000_i1050" DrawAspect="Content" ObjectID="_1468075750" r:id="rId89"/>
        </w:object>
      </w:r>
      <w:r>
        <w:rPr>
          <w:rFonts w:ascii="Times New Roman" w:eastAsia="宋体" w:hAnsi="Times New Roman" w:cs="Times New Roman" w:hint="eastAsia"/>
          <w:color w:val="000000"/>
          <w:kern w:val="0"/>
          <w:sz w:val="24"/>
          <w:szCs w:val="24"/>
          <w:lang w:val="en-US" w:eastAsia="zh-CN"/>
        </w:rPr>
        <w:t>可得：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粗铣：</w:t>
      </w:r>
      <w:r>
        <w:rPr>
          <w:rFonts w:ascii="Times New Roman" w:eastAsia="宋体" w:hAnsi="Times New Roman" w:cs="Times New Roman" w:hint="eastAsia"/>
          <w:color w:val="000000"/>
          <w:kern w:val="0"/>
          <w:sz w:val="24"/>
          <w:szCs w:val="24"/>
          <w:lang w:val="en-US" w:eastAsia="zh-CN"/>
        </w:rPr>
        <w:object>
          <v:shape id="_x0000_i1051" type="#_x0000_t75" style="width:197pt;height:18pt" o:ole="" coordsize="21600,21600" o:preferrelative="t" filled="f" stroked="f">
            <v:imagedata r:id="rId90" o:title=""/>
            <o:lock v:ext="edit" aspectratio="t"/>
            <w10:anchorlock/>
          </v:shape>
          <o:OLEObject Type="Embed" ProgID="Equation.DSMT4" ShapeID="_x0000_i1051" DrawAspect="Content" ObjectID="_1468075751" r:id="rId91"/>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52" type="#_x0000_t75" style="width:191.7pt;height:18pt" o:ole="" coordsize="21600,21600" o:preferrelative="t" filled="f" stroked="f">
            <v:imagedata r:id="rId92" o:title=""/>
            <o:lock v:ext="edit" aspectratio="t"/>
            <w10:anchorlock/>
          </v:shape>
          <o:OLEObject Type="Embed" ProgID="Equation.DSMT4" ShapeID="_x0000_i1052" DrawAspect="Content" ObjectID="_1468075752" r:id="rId93"/>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（3）T03 </w:t>
      </w:r>
      <w:r>
        <w:rPr>
          <w:rFonts w:ascii="Times New Roman" w:eastAsia="宋体" w:hAnsi="Times New Roman" w:cs="Times New Roman" w:hint="eastAsia"/>
          <w:color w:val="000000"/>
          <w:kern w:val="0"/>
          <w:sz w:val="24"/>
          <w:szCs w:val="24"/>
          <w:lang w:val="en-US" w:eastAsia="zh-CN"/>
        </w:rPr>
        <w:object>
          <v:shape id="_x0000_i1053" type="#_x0000_t75" style="width:39.65pt;height:15.75pt" o:ole="" coordsize="21600,21600" o:preferrelative="t" filled="f" stroked="f">
            <v:imagedata r:id="rId94" o:title=""/>
            <o:lock v:ext="edit" aspectratio="t"/>
            <w10:anchorlock/>
          </v:shape>
          <o:OLEObject Type="Embed" ProgID="Equation.DSMT4" ShapeID="_x0000_i1053" DrawAspect="Content" ObjectID="_1468075753" r:id="rId95"/>
        </w:object>
      </w:r>
      <w:r>
        <w:rPr>
          <w:rFonts w:ascii="Times New Roman" w:eastAsia="宋体" w:hAnsi="Times New Roman" w:cs="Times New Roman" w:hint="eastAsia"/>
          <w:color w:val="000000"/>
          <w:kern w:val="0"/>
          <w:sz w:val="24"/>
          <w:szCs w:val="24"/>
          <w:lang w:val="en-US" w:eastAsia="zh-CN"/>
        </w:rPr>
        <w:t>硬质合金立铣刀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刀具材质为涂层高速钢刀具齿数为3.</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查《手册》,可知v的取值范围为</w:t>
      </w:r>
      <w:r>
        <w:rPr>
          <w:rFonts w:ascii="Times New Roman" w:eastAsia="宋体" w:hAnsi="Times New Roman" w:cs="Times New Roman" w:hint="eastAsia"/>
          <w:color w:val="000000"/>
          <w:kern w:val="0"/>
          <w:sz w:val="24"/>
          <w:szCs w:val="24"/>
          <w:lang w:val="en-US" w:eastAsia="zh-CN"/>
        </w:rPr>
        <w:object>
          <v:shape id="_x0000_i1054" type="#_x0000_t75" style="width:75pt;height:14.25pt" o:ole="" coordsize="21600,21600" o:preferrelative="t" filled="f" stroked="f">
            <v:imagedata r:id="rId68" o:title=""/>
            <o:lock v:ext="edit" aspectratio="t"/>
            <w10:anchorlock/>
          </v:shape>
          <o:OLEObject Type="Embed" ProgID="Equation.DSMT4" ShapeID="_x0000_i1054" DrawAspect="Content" ObjectID="_1468075754" r:id="rId96"/>
        </w:object>
      </w:r>
      <w:r>
        <w:rPr>
          <w:rFonts w:ascii="Times New Roman" w:eastAsia="宋体" w:hAnsi="Times New Roman" w:cs="Times New Roman" w:hint="eastAsia"/>
          <w:color w:val="000000"/>
          <w:kern w:val="0"/>
          <w:sz w:val="24"/>
          <w:szCs w:val="24"/>
          <w:lang w:val="en-US" w:eastAsia="zh-CN"/>
        </w:rPr>
        <w:t>,精铣时取</w:t>
      </w:r>
      <w:r>
        <w:rPr>
          <w:rFonts w:ascii="Times New Roman" w:eastAsia="宋体" w:hAnsi="Times New Roman" w:cs="Times New Roman" w:hint="eastAsia"/>
          <w:color w:val="000000"/>
          <w:kern w:val="0"/>
          <w:sz w:val="24"/>
          <w:szCs w:val="24"/>
          <w:lang w:val="en-US" w:eastAsia="zh-CN"/>
        </w:rPr>
        <w:object>
          <v:shape id="_x0000_i1055" type="#_x0000_t75" style="width:65.25pt;height:14.25pt" o:ole="" coordsize="21600,21600" o:preferrelative="t" filled="f" stroked="f">
            <v:imagedata r:id="rId70" o:title=""/>
            <o:lock v:ext="edit" aspectratio="t"/>
            <w10:anchorlock/>
          </v:shape>
          <o:OLEObject Type="Embed" ProgID="Equation.DSMT4" ShapeID="_x0000_i1055" DrawAspect="Content" ObjectID="_1468075755" r:id="rId97"/>
        </w:object>
      </w:r>
      <w:r>
        <w:rPr>
          <w:rFonts w:ascii="Times New Roman" w:eastAsia="宋体" w:hAnsi="Times New Roman" w:cs="Times New Roman" w:hint="eastAsia"/>
          <w:color w:val="000000"/>
          <w:kern w:val="0"/>
          <w:sz w:val="24"/>
          <w:szCs w:val="24"/>
          <w:lang w:val="en-US" w:eastAsia="zh-CN"/>
        </w:rPr>
        <w:t>,粗铣时取</w:t>
      </w:r>
      <w:r>
        <w:rPr>
          <w:rFonts w:ascii="Times New Roman" w:eastAsia="宋体" w:hAnsi="Times New Roman" w:cs="Times New Roman" w:hint="eastAsia"/>
          <w:color w:val="000000"/>
          <w:kern w:val="0"/>
          <w:sz w:val="24"/>
          <w:szCs w:val="24"/>
          <w:lang w:val="en-US" w:eastAsia="zh-CN"/>
        </w:rPr>
        <w:object>
          <v:shape id="_x0000_i1056" type="#_x0000_t75" style="width:65.25pt;height:14.25pt" o:ole="" coordsize="21600,21600" o:preferrelative="t" filled="f" stroked="f">
            <v:imagedata r:id="rId98" o:title=""/>
            <o:lock v:ext="edit" aspectratio="t"/>
            <w10:anchorlock/>
          </v:shape>
          <o:OLEObject Type="Embed" ProgID="Equation.DSMT4" ShapeID="_x0000_i1056" DrawAspect="Content" ObjectID="_1468075756" r:id="rId99"/>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00"/>
          <w:footerReference w:type="default" r:id="rId101"/>
          <w:type w:val="nextPage"/>
          <w:pgSz w:w="11906" w:h="16838"/>
          <w:pgMar w:top="1440" w:right="1800" w:bottom="1440" w:left="1800" w:header="851" w:footer="992" w:gutter="0"/>
          <w:pgNumType w:fmt="decimal" w:start="12"/>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由公式：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57" type="#_x0000_t75" style="width:48.75pt;height:30.75pt" o:ole="" coordsize="21600,21600" o:preferrelative="t" filled="f" stroked="f">
            <v:imagedata r:id="rId74" o:title=""/>
            <o:lock v:ext="edit" aspectratio="t"/>
            <w10:anchorlock/>
          </v:shape>
          <o:OLEObject Type="Embed" ProgID="Equation.DSMT4" ShapeID="_x0000_i1057" DrawAspect="Content" ObjectID="_1468075757" r:id="rId102"/>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可得主轴转速为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粗铣： </w:t>
      </w:r>
      <w:r>
        <w:rPr>
          <w:rFonts w:ascii="Times New Roman" w:eastAsia="宋体" w:hAnsi="Times New Roman" w:cs="Times New Roman" w:hint="eastAsia"/>
          <w:color w:val="000000"/>
          <w:kern w:val="0"/>
          <w:sz w:val="24"/>
          <w:szCs w:val="24"/>
          <w:lang w:val="en-US" w:eastAsia="zh-CN"/>
        </w:rPr>
        <w:object>
          <v:shape id="_x0000_i1058" type="#_x0000_t75" style="width:185.4pt;height:30.75pt" o:ole="" coordsize="21600,21600" o:preferrelative="t" filled="f" stroked="f">
            <v:imagedata r:id="rId103" o:title=""/>
            <o:lock v:ext="edit" aspectratio="t"/>
            <w10:anchorlock/>
          </v:shape>
          <o:OLEObject Type="Embed" ProgID="Equation.DSMT4" ShapeID="_x0000_i1058" DrawAspect="Content" ObjectID="_1468075758" r:id="rId104"/>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59" type="#_x0000_t75" style="width:185.5pt;height:30.75pt" o:ole="" coordsize="21600,21600" o:preferrelative="t" filled="f" stroked="f">
            <v:imagedata r:id="rId105" o:title=""/>
            <o:lock v:ext="edit" aspectratio="t"/>
            <w10:anchorlock/>
          </v:shape>
          <o:OLEObject Type="Embed" ProgID="Equation.DSMT4" ShapeID="_x0000_i1059" DrawAspect="Content" ObjectID="_1468075759" r:id="rId106"/>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查《手册》,铣刀每齿进给量</w:t>
      </w:r>
      <w:r>
        <w:rPr>
          <w:rFonts w:ascii="Times New Roman" w:eastAsia="宋体" w:hAnsi="Times New Roman" w:cs="Times New Roman" w:hint="eastAsia"/>
          <w:color w:val="000000"/>
          <w:kern w:val="0"/>
          <w:sz w:val="24"/>
          <w:szCs w:val="24"/>
          <w:lang w:val="en-US" w:eastAsia="zh-CN"/>
        </w:rPr>
        <w:object>
          <v:shape id="_x0000_i1060" type="#_x0000_t75" style="width:12pt;height:18pt" o:ole="" coordsize="21600,21600" o:preferrelative="t" filled="f" stroked="f">
            <v:imagedata r:id="rId80" o:title=""/>
            <o:lock v:ext="edit" aspectratio="t"/>
            <w10:anchorlock/>
          </v:shape>
          <o:OLEObject Type="Embed" ProgID="Equation.DSMT4" ShapeID="_x0000_i1060" DrawAspect="Content" ObjectID="_1468075760" r:id="rId107"/>
        </w:object>
      </w:r>
      <w:r>
        <w:rPr>
          <w:rFonts w:ascii="Times New Roman" w:eastAsia="宋体" w:hAnsi="Times New Roman" w:cs="Times New Roman" w:hint="eastAsia"/>
          <w:color w:val="000000"/>
          <w:kern w:val="0"/>
          <w:sz w:val="24"/>
          <w:szCs w:val="24"/>
          <w:lang w:val="en-US" w:eastAsia="zh-CN"/>
        </w:rPr>
        <w:t>取值范围为</w:t>
      </w:r>
      <w:r>
        <w:rPr>
          <w:rFonts w:ascii="Times New Roman" w:eastAsia="宋体" w:hAnsi="Times New Roman" w:cs="Times New Roman" w:hint="eastAsia"/>
          <w:color w:val="000000"/>
          <w:kern w:val="0"/>
          <w:sz w:val="24"/>
          <w:szCs w:val="24"/>
          <w:lang w:val="en-US" w:eastAsia="zh-CN"/>
        </w:rPr>
        <w:object>
          <v:shape id="_x0000_i1061" type="#_x0000_t75" style="width:84pt;height:14.25pt" o:ole="" coordsize="21600,21600" o:preferrelative="t" filled="f" stroked="f">
            <v:imagedata r:id="rId82" o:title=""/>
            <o:lock v:ext="edit" aspectratio="t"/>
            <w10:anchorlock/>
          </v:shape>
          <o:OLEObject Type="Embed" ProgID="Equation.DSMT4" ShapeID="_x0000_i1061" DrawAspect="Content" ObjectID="_1468075761" r:id="rId108"/>
        </w:object>
      </w:r>
      <w:r>
        <w:rPr>
          <w:rFonts w:ascii="Times New Roman" w:eastAsia="宋体" w:hAnsi="Times New Roman" w:cs="Times New Roman" w:hint="eastAsia"/>
          <w:color w:val="000000"/>
          <w:kern w:val="0"/>
          <w:sz w:val="24"/>
          <w:szCs w:val="24"/>
          <w:lang w:val="en-US" w:eastAsia="zh-CN"/>
        </w:rPr>
        <w:t>,取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精铣: </w:t>
      </w:r>
      <w:r>
        <w:rPr>
          <w:rFonts w:ascii="Times New Roman" w:eastAsia="宋体" w:hAnsi="Times New Roman" w:cs="Times New Roman" w:hint="eastAsia"/>
          <w:color w:val="000000"/>
          <w:kern w:val="0"/>
          <w:sz w:val="24"/>
          <w:szCs w:val="24"/>
          <w:lang w:val="en-US" w:eastAsia="zh-CN"/>
        </w:rPr>
        <w:object>
          <v:shape id="_x0000_i1062" type="#_x0000_t75" style="width:69pt;height:18pt" o:ole="" coordsize="21600,21600" o:preferrelative="t" filled="f" stroked="f">
            <v:imagedata r:id="rId84" o:title=""/>
            <o:lock v:ext="edit" aspectratio="t"/>
            <w10:anchorlock/>
          </v:shape>
          <o:OLEObject Type="Embed" ProgID="Equation.DSMT4" ShapeID="_x0000_i1062" DrawAspect="Content" ObjectID="_1468075762" r:id="rId109"/>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粗铣: </w:t>
      </w:r>
      <w:r>
        <w:rPr>
          <w:rFonts w:ascii="Times New Roman" w:eastAsia="宋体" w:hAnsi="Times New Roman" w:cs="Times New Roman" w:hint="eastAsia"/>
          <w:color w:val="000000"/>
          <w:kern w:val="0"/>
          <w:sz w:val="24"/>
          <w:szCs w:val="24"/>
          <w:lang w:val="en-US" w:eastAsia="zh-CN"/>
        </w:rPr>
        <w:object>
          <v:shape id="_x0000_i1063" type="#_x0000_t75" style="width:68.25pt;height:18pt" o:ole="" coordsize="21600,21600" o:preferrelative="t" filled="f" stroked="f">
            <v:imagedata r:id="rId86" o:title=""/>
            <o:lock v:ext="edit" aspectratio="t"/>
            <w10:anchorlock/>
          </v:shape>
          <o:OLEObject Type="Embed" ProgID="Equation.DSMT4" ShapeID="_x0000_i1063" DrawAspect="Content" ObjectID="_1468075763" r:id="rId110"/>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64" type="#_x0000_t75" style="width:53.25pt;height:18pt" o:ole="" coordsize="21600,21600" o:preferrelative="t" filled="f" stroked="f">
            <v:imagedata r:id="rId88" o:title=""/>
            <o:lock v:ext="edit" aspectratio="t"/>
            <w10:anchorlock/>
          </v:shape>
          <o:OLEObject Type="Embed" ProgID="Equation.DSMT4" ShapeID="_x0000_i1064" DrawAspect="Content" ObjectID="_1468075764" r:id="rId111"/>
        </w:object>
      </w:r>
      <w:r>
        <w:rPr>
          <w:rFonts w:ascii="Times New Roman" w:eastAsia="宋体" w:hAnsi="Times New Roman" w:cs="Times New Roman" w:hint="eastAsia"/>
          <w:color w:val="000000"/>
          <w:kern w:val="0"/>
          <w:sz w:val="24"/>
          <w:szCs w:val="24"/>
          <w:lang w:val="en-US" w:eastAsia="zh-CN"/>
        </w:rPr>
        <w:t>可得：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粗铣：</w:t>
      </w:r>
      <w:r>
        <w:rPr>
          <w:rFonts w:ascii="Times New Roman" w:eastAsia="宋体" w:hAnsi="Times New Roman" w:cs="Times New Roman" w:hint="eastAsia"/>
          <w:color w:val="000000"/>
          <w:kern w:val="0"/>
          <w:sz w:val="24"/>
          <w:szCs w:val="24"/>
          <w:lang w:val="en-US" w:eastAsia="zh-CN"/>
        </w:rPr>
        <w:object>
          <v:shape id="_x0000_i1065" type="#_x0000_t75" style="width:197pt;height:18pt" o:ole="" coordsize="21600,21600" o:preferrelative="t" filled="f" stroked="f">
            <v:imagedata r:id="rId112" o:title=""/>
            <o:lock v:ext="edit" aspectratio="t"/>
            <w10:anchorlock/>
          </v:shape>
          <o:OLEObject Type="Embed" ProgID="Equation.DSMT4" ShapeID="_x0000_i1065" DrawAspect="Content" ObjectID="_1468075765" r:id="rId113"/>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66" type="#_x0000_t75" style="width:198.6pt;height:18pt" o:ole="" coordsize="21600,21600" o:preferrelative="t" filled="f" stroked="f">
            <v:imagedata r:id="rId114" o:title=""/>
            <o:lock v:ext="edit" aspectratio="t"/>
            <w10:anchorlock/>
          </v:shape>
          <o:OLEObject Type="Embed" ProgID="Equation.DSMT4" ShapeID="_x0000_i1066" DrawAspect="Content" ObjectID="_1468075766" r:id="rId115"/>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（4）．T04 φ11.8直柄麻花钻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刀具材质为高速钢,齿数为2.</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查《手册》,可知v取值范围为</w:t>
      </w:r>
      <w:r>
        <w:rPr>
          <w:rFonts w:ascii="Times New Roman" w:eastAsia="宋体" w:hAnsi="Times New Roman" w:cs="Times New Roman" w:hint="eastAsia"/>
          <w:color w:val="000000"/>
          <w:kern w:val="0"/>
          <w:sz w:val="24"/>
          <w:szCs w:val="24"/>
          <w:lang w:val="en-US" w:eastAsia="zh-CN"/>
        </w:rPr>
        <w:object>
          <v:shape id="_x0000_i1067" type="#_x0000_t75" style="width:75.75pt;height:14.25pt" o:ole="" coordsize="21600,21600" o:preferrelative="t" filled="f" stroked="f">
            <v:imagedata r:id="rId116" o:title=""/>
            <o:lock v:ext="edit" aspectratio="t"/>
            <w10:anchorlock/>
          </v:shape>
          <o:OLEObject Type="Embed" ProgID="Equation.DSMT4" ShapeID="_x0000_i1067" DrawAspect="Content" ObjectID="_1468075767" r:id="rId117"/>
        </w:object>
      </w:r>
      <w:r>
        <w:rPr>
          <w:rFonts w:ascii="Times New Roman" w:eastAsia="宋体" w:hAnsi="Times New Roman" w:cs="Times New Roman" w:hint="eastAsia"/>
          <w:color w:val="000000"/>
          <w:kern w:val="0"/>
          <w:sz w:val="24"/>
          <w:szCs w:val="24"/>
          <w:lang w:val="en-US" w:eastAsia="zh-CN"/>
        </w:rPr>
        <w:t>,本次设计取</w:t>
      </w:r>
      <w:r>
        <w:rPr>
          <w:rFonts w:ascii="Times New Roman" w:eastAsia="宋体" w:hAnsi="Times New Roman" w:cs="Times New Roman" w:hint="eastAsia"/>
          <w:color w:val="000000"/>
          <w:kern w:val="0"/>
          <w:sz w:val="24"/>
          <w:szCs w:val="24"/>
          <w:lang w:val="en-US" w:eastAsia="zh-CN"/>
        </w:rPr>
        <w:object>
          <v:shape id="_x0000_i1068" type="#_x0000_t75" style="width:65.25pt;height:14.25pt" o:ole="" coordsize="21600,21600" o:preferrelative="t" filled="f" stroked="f">
            <v:imagedata r:id="rId118" o:title=""/>
            <o:lock v:ext="edit" aspectratio="t"/>
            <w10:anchorlock/>
          </v:shape>
          <o:OLEObject Type="Embed" ProgID="Equation.DSMT4" ShapeID="_x0000_i1068" DrawAspect="Content" ObjectID="_1468075768" r:id="rId119"/>
        </w:object>
      </w:r>
      <w:r>
        <w:rPr>
          <w:rFonts w:ascii="Times New Roman" w:eastAsia="宋体" w:hAnsi="Times New Roman" w:cs="Times New Roman" w:hint="eastAsia"/>
          <w:color w:val="000000"/>
          <w:kern w:val="0"/>
          <w:sz w:val="24"/>
          <w:szCs w:val="24"/>
          <w:lang w:val="en-US" w:eastAsia="zh-CN"/>
        </w:rPr>
        <w:t>；铣刀每齿进给量</w:t>
      </w:r>
      <w:r>
        <w:rPr>
          <w:rFonts w:ascii="Times New Roman" w:eastAsia="宋体" w:hAnsi="Times New Roman" w:cs="Times New Roman" w:hint="eastAsia"/>
          <w:color w:val="000000"/>
          <w:kern w:val="0"/>
          <w:sz w:val="24"/>
          <w:szCs w:val="24"/>
          <w:lang w:val="en-US" w:eastAsia="zh-CN"/>
        </w:rPr>
        <w:object>
          <v:shape id="_x0000_i1069" type="#_x0000_t75" style="width:12pt;height:18pt" o:ole="" coordsize="21600,21600" o:preferrelative="t" filled="f" stroked="f">
            <v:imagedata r:id="rId120" o:title=""/>
            <o:lock v:ext="edit" aspectratio="t"/>
            <w10:anchorlock/>
          </v:shape>
          <o:OLEObject Type="Embed" ProgID="Equation.DSMT4" ShapeID="_x0000_i1069" DrawAspect="Content" ObjectID="_1468075769" r:id="rId121"/>
        </w:object>
      </w:r>
      <w:r>
        <w:rPr>
          <w:rFonts w:ascii="Times New Roman" w:eastAsia="宋体" w:hAnsi="Times New Roman" w:cs="Times New Roman" w:hint="eastAsia"/>
          <w:color w:val="000000"/>
          <w:kern w:val="0"/>
          <w:sz w:val="24"/>
          <w:szCs w:val="24"/>
          <w:lang w:val="en-US" w:eastAsia="zh-CN"/>
        </w:rPr>
        <w:t>取值范围为</w:t>
      </w:r>
      <w:r>
        <w:rPr>
          <w:rFonts w:ascii="Times New Roman" w:eastAsia="宋体" w:hAnsi="Times New Roman" w:cs="Times New Roman" w:hint="eastAsia"/>
          <w:color w:val="000000"/>
          <w:kern w:val="0"/>
          <w:sz w:val="24"/>
          <w:szCs w:val="24"/>
          <w:lang w:val="en-US" w:eastAsia="zh-CN"/>
        </w:rPr>
        <w:object>
          <v:shape id="_x0000_i1070" type="#_x0000_t75" style="width:86.9pt;height:14.15pt" o:ole="" coordsize="21600,21600" o:preferrelative="t" filled="f" stroked="f">
            <v:imagedata r:id="rId122" o:title=""/>
            <o:lock v:ext="edit" aspectratio="t"/>
            <w10:anchorlock/>
          </v:shape>
          <o:OLEObject Type="Embed" ProgID="Equation.DSMT4" ShapeID="_x0000_i1070" DrawAspect="Content" ObjectID="_1468075770" r:id="rId123"/>
        </w:object>
      </w:r>
      <w:r>
        <w:rPr>
          <w:rFonts w:ascii="Times New Roman" w:eastAsia="宋体" w:hAnsi="Times New Roman" w:cs="Times New Roman" w:hint="eastAsia"/>
          <w:color w:val="000000"/>
          <w:kern w:val="0"/>
          <w:sz w:val="24"/>
          <w:szCs w:val="24"/>
          <w:lang w:val="en-US" w:eastAsia="zh-CN"/>
        </w:rPr>
        <w:t>,本次取</w:t>
      </w:r>
      <w:r>
        <w:rPr>
          <w:rFonts w:ascii="Times New Roman" w:eastAsia="宋体" w:hAnsi="Times New Roman" w:cs="Times New Roman" w:hint="eastAsia"/>
          <w:color w:val="000000"/>
          <w:kern w:val="0"/>
          <w:sz w:val="24"/>
          <w:szCs w:val="24"/>
          <w:lang w:val="en-US" w:eastAsia="zh-CN"/>
        </w:rPr>
        <w:object>
          <v:shape id="_x0000_i1071" type="#_x0000_t75" style="width:62pt;height:18pt" o:ole="" coordsize="21600,21600" o:preferrelative="t" filled="f" stroked="f">
            <v:imagedata r:id="rId124" o:title=""/>
            <o:lock v:ext="edit" aspectratio="t"/>
            <w10:anchorlock/>
          </v:shape>
          <o:OLEObject Type="Embed" ProgID="Equation.DSMT4" ShapeID="_x0000_i1071" DrawAspect="Content" ObjectID="_1468075771" r:id="rId125"/>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72" type="#_x0000_t75" style="width:49pt;height:31pt" o:ole="" coordsize="21600,21600" o:preferrelative="t" filled="f" stroked="f">
            <v:imagedata r:id="rId74" o:title=""/>
            <o:lock v:ext="edit" aspectratio="t"/>
            <w10:anchorlock/>
          </v:shape>
          <o:OLEObject Type="Embed" ProgID="Equation.DSMT4" ShapeID="_x0000_i1072" DrawAspect="Content" ObjectID="_1468075772" r:id="rId126"/>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可得主轴转速为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73" type="#_x0000_t75" style="width:180.45pt;height:29.5pt" o:ole="" coordsize="21600,21600" o:preferrelative="t" filled="f" stroked="f">
            <v:imagedata r:id="rId127" o:title=""/>
            <o:lock v:ext="edit" aspectratio="t"/>
            <w10:anchorlock/>
          </v:shape>
          <o:OLEObject Type="Embed" ProgID="Equation.DSMT4" ShapeID="_x0000_i1073" DrawAspect="Content" ObjectID="_1468075773" r:id="rId128"/>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74" type="#_x0000_t75" style="width:53.5pt;height:18pt" o:ole="" coordsize="21600,21600" o:preferrelative="t" filled="f" stroked="f">
            <v:imagedata r:id="rId88" o:title=""/>
            <o:lock v:ext="edit" aspectratio="t"/>
            <w10:anchorlock/>
          </v:shape>
          <o:OLEObject Type="Embed" ProgID="Equation.DSMT4" ShapeID="_x0000_i1074" DrawAspect="Content" ObjectID="_1468075774" r:id="rId129"/>
        </w:object>
      </w:r>
      <w:r>
        <w:rPr>
          <w:rFonts w:ascii="Times New Roman" w:eastAsia="宋体" w:hAnsi="Times New Roman" w:cs="Times New Roman" w:hint="eastAsia"/>
          <w:color w:val="000000"/>
          <w:kern w:val="0"/>
          <w:sz w:val="24"/>
          <w:szCs w:val="24"/>
          <w:lang w:val="en-US" w:eastAsia="zh-CN"/>
        </w:rPr>
        <w:t>可得：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75" type="#_x0000_t75" style="width:179.5pt;height:18pt" o:ole="" coordsize="21600,21600" o:preferrelative="t" filled="f" stroked="f">
            <v:imagedata r:id="rId130" o:title=""/>
            <o:lock v:ext="edit" aspectratio="t"/>
            <w10:anchorlock/>
          </v:shape>
          <o:OLEObject Type="Embed" ProgID="Equation.DSMT4" ShapeID="_x0000_i1075" DrawAspect="Content" ObjectID="_1468075775" r:id="rId131"/>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（5）T05 φ12铰刀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刀具的材料是高速钢,依据麻花钻的加工参数可以调整主轴的转速，等于900（r/min）,切削速度等于50（mm/min）。</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32"/>
          <w:footerReference w:type="default" r:id="rId133"/>
          <w:type w:val="nextPage"/>
          <w:pgSz w:w="11906" w:h="16838"/>
          <w:pgMar w:top="1440" w:right="1800" w:bottom="1440" w:left="1800" w:header="851" w:footer="992" w:gutter="0"/>
          <w:pgNumType w:fmt="decimal" w:start="13"/>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 xml:space="preserve">（6）T06 </w:t>
      </w:r>
      <w:r>
        <w:rPr>
          <w:rFonts w:ascii="Times New Roman" w:eastAsia="宋体" w:hAnsi="Times New Roman" w:cs="Times New Roman" w:hint="eastAsia"/>
          <w:color w:val="000000"/>
          <w:kern w:val="0"/>
          <w:sz w:val="24"/>
          <w:szCs w:val="24"/>
          <w:lang w:val="en-US" w:eastAsia="zh-CN"/>
        </w:rPr>
        <w:object>
          <v:shape id="_x0000_i1076" type="#_x0000_t75" style="width:35pt;height:16pt" o:ole="" coordsize="21600,21600" o:preferrelative="t" filled="f" stroked="f">
            <v:imagedata r:id="rId134" o:title=""/>
            <o:lock v:ext="edit" aspectratio="t"/>
            <w10:anchorlock/>
          </v:shape>
          <o:OLEObject Type="Embed" ProgID="Equation.DSMT4" ShapeID="_x0000_i1076" DrawAspect="Content" ObjectID="_1468075776" r:id="rId135"/>
        </w:object>
      </w:r>
      <w:r>
        <w:rPr>
          <w:rFonts w:ascii="Times New Roman" w:eastAsia="宋体" w:hAnsi="Times New Roman" w:cs="Times New Roman" w:hint="eastAsia"/>
          <w:color w:val="000000"/>
          <w:kern w:val="0"/>
          <w:sz w:val="24"/>
          <w:szCs w:val="24"/>
          <w:lang w:val="en-US" w:eastAsia="zh-CN"/>
        </w:rPr>
        <w:t>硬质合金球头刀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刀具的材料是涂层高速钢，刀具的齿数是2齿。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通过查阅《手册》,可求得v的范围在</w:t>
      </w:r>
      <w:r>
        <w:rPr>
          <w:rFonts w:ascii="Times New Roman" w:eastAsia="宋体" w:hAnsi="Times New Roman" w:cs="Times New Roman" w:hint="eastAsia"/>
          <w:color w:val="000000"/>
          <w:kern w:val="0"/>
          <w:sz w:val="24"/>
          <w:szCs w:val="24"/>
          <w:lang w:val="en-US" w:eastAsia="zh-CN"/>
        </w:rPr>
        <w:object>
          <v:shape id="_x0000_i1077" type="#_x0000_t75" style="width:75pt;height:14.5pt" o:ole="" coordsize="21600,21600" o:preferrelative="t" filled="f" stroked="f">
            <v:imagedata r:id="rId68" o:title=""/>
            <o:lock v:ext="edit" aspectratio="t"/>
            <w10:anchorlock/>
          </v:shape>
          <o:OLEObject Type="Embed" ProgID="Equation.DSMT4" ShapeID="_x0000_i1077" DrawAspect="Content" ObjectID="_1468075777" r:id="rId136"/>
        </w:object>
      </w:r>
      <w:r>
        <w:rPr>
          <w:rFonts w:ascii="Times New Roman" w:eastAsia="宋体" w:hAnsi="Times New Roman" w:cs="Times New Roman" w:hint="eastAsia"/>
          <w:color w:val="000000"/>
          <w:kern w:val="0"/>
          <w:sz w:val="24"/>
          <w:szCs w:val="24"/>
          <w:lang w:val="en-US" w:eastAsia="zh-CN"/>
        </w:rPr>
        <w:t>,精铣时取</w:t>
      </w:r>
      <w:r>
        <w:rPr>
          <w:rFonts w:ascii="Times New Roman" w:eastAsia="宋体" w:hAnsi="Times New Roman" w:cs="Times New Roman" w:hint="eastAsia"/>
          <w:color w:val="000000"/>
          <w:kern w:val="0"/>
          <w:sz w:val="24"/>
          <w:szCs w:val="24"/>
          <w:lang w:val="en-US" w:eastAsia="zh-CN"/>
        </w:rPr>
        <w:object>
          <v:shape id="_x0000_i1078" type="#_x0000_t75" style="width:65.5pt;height:14.5pt" o:ole="" coordsize="21600,21600" o:preferrelative="t" filled="f" stroked="f">
            <v:imagedata r:id="rId70" o:title=""/>
            <o:lock v:ext="edit" aspectratio="t"/>
            <w10:anchorlock/>
          </v:shape>
          <o:OLEObject Type="Embed" ProgID="Equation.DSMT4" ShapeID="_x0000_i1078" DrawAspect="Content" ObjectID="_1468075778" r:id="rId137"/>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object>
          <v:shape id="_x0000_i1079" type="#_x0000_t75" style="width:49pt;height:31pt" o:ole="" coordsize="21600,21600" o:preferrelative="t" filled="f" stroked="f">
            <v:imagedata r:id="rId74" o:title=""/>
            <o:lock v:ext="edit" aspectratio="t"/>
            <w10:anchorlock/>
          </v:shape>
          <o:OLEObject Type="Embed" ProgID="Equation.DSMT4" ShapeID="_x0000_i1079" DrawAspect="Content" ObjectID="_1468075779" r:id="rId138"/>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可得主轴转速为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80" type="#_x0000_t75" style="width:186.55pt;height:31pt" o:ole="" coordsize="21600,21600" o:preferrelative="t" filled="f" stroked="f">
            <v:imagedata r:id="rId139" o:title=""/>
            <o:lock v:ext="edit" aspectratio="t"/>
            <w10:anchorlock/>
          </v:shape>
          <o:OLEObject Type="Embed" ProgID="Equation.DSMT4" ShapeID="_x0000_i1080" DrawAspect="Content" ObjectID="_1468075780" r:id="rId140"/>
        </w:objec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通过查阅《手册》,铣刀每齿进给量</w:t>
      </w:r>
      <w:r>
        <w:rPr>
          <w:rFonts w:ascii="Times New Roman" w:eastAsia="宋体" w:hAnsi="Times New Roman" w:cs="Times New Roman" w:hint="eastAsia"/>
          <w:color w:val="000000"/>
          <w:kern w:val="0"/>
          <w:sz w:val="24"/>
          <w:szCs w:val="24"/>
          <w:lang w:val="en-US" w:eastAsia="zh-CN"/>
        </w:rPr>
        <w:object>
          <v:shape id="_x0000_i1081" type="#_x0000_t75" style="width:12pt;height:18pt" o:ole="" coordsize="21600,21600" o:preferrelative="t" filled="f" stroked="f">
            <v:imagedata r:id="rId80" o:title=""/>
            <o:lock v:ext="edit" aspectratio="t"/>
            <w10:anchorlock/>
          </v:shape>
          <o:OLEObject Type="Embed" ProgID="Equation.DSMT4" ShapeID="_x0000_i1081" DrawAspect="Content" ObjectID="_1468075781" r:id="rId141"/>
        </w:object>
      </w:r>
      <w:r>
        <w:rPr>
          <w:rFonts w:ascii="Times New Roman" w:eastAsia="宋体" w:hAnsi="Times New Roman" w:cs="Times New Roman" w:hint="eastAsia"/>
          <w:color w:val="000000"/>
          <w:kern w:val="0"/>
          <w:sz w:val="24"/>
          <w:szCs w:val="24"/>
          <w:lang w:val="en-US" w:eastAsia="zh-CN"/>
        </w:rPr>
        <w:t>取值范围为</w:t>
      </w:r>
      <w:r>
        <w:rPr>
          <w:rFonts w:ascii="Times New Roman" w:eastAsia="宋体" w:hAnsi="Times New Roman" w:cs="Times New Roman" w:hint="eastAsia"/>
          <w:color w:val="000000"/>
          <w:kern w:val="0"/>
          <w:sz w:val="24"/>
          <w:szCs w:val="24"/>
          <w:lang w:val="en-US" w:eastAsia="zh-CN"/>
        </w:rPr>
        <w:object>
          <v:shape id="_x0000_i1082" type="#_x0000_t75" style="width:71pt;height:14pt" o:ole="" coordsize="21600,21600" o:preferrelative="t" filled="f" stroked="f">
            <v:imagedata r:id="rId142" o:title=""/>
            <o:lock v:ext="edit" aspectratio="t"/>
            <w10:anchorlock/>
          </v:shape>
          <o:OLEObject Type="Embed" ProgID="Equation.DSMT4" ShapeID="_x0000_i1082" DrawAspect="Content" ObjectID="_1468075782" r:id="rId143"/>
        </w:object>
      </w:r>
      <w:r>
        <w:rPr>
          <w:rFonts w:ascii="Times New Roman" w:eastAsia="宋体" w:hAnsi="Times New Roman" w:cs="Times New Roman" w:hint="eastAsia"/>
          <w:color w:val="000000"/>
          <w:kern w:val="0"/>
          <w:sz w:val="24"/>
          <w:szCs w:val="24"/>
          <w:lang w:val="en-US" w:eastAsia="zh-CN"/>
        </w:rPr>
        <w:t>,取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 xml:space="preserve">精铣: </w:t>
      </w:r>
      <w:r>
        <w:rPr>
          <w:rFonts w:ascii="Times New Roman" w:eastAsia="宋体" w:hAnsi="Times New Roman" w:cs="Times New Roman" w:hint="eastAsia"/>
          <w:color w:val="000000"/>
          <w:kern w:val="0"/>
          <w:sz w:val="24"/>
          <w:szCs w:val="24"/>
          <w:lang w:val="en-US" w:eastAsia="zh-CN"/>
        </w:rPr>
        <w:object>
          <v:shape id="_x0000_i1083" type="#_x0000_t75" style="width:62pt;height:18pt" o:ole="" coordsize="21600,21600" o:preferrelative="t" filled="f" stroked="f">
            <v:imagedata r:id="rId144" o:title=""/>
            <o:lock v:ext="edit" aspectratio="t"/>
            <w10:anchorlock/>
          </v:shape>
          <o:OLEObject Type="Embed" ProgID="Equation.DSMT4" ShapeID="_x0000_i1083" DrawAspect="Content" ObjectID="_1468075783" r:id="rId145"/>
        </w:object>
      </w:r>
      <w:r>
        <w:rPr>
          <w:rFonts w:ascii="Times New Roman" w:eastAsia="宋体" w:hAnsi="Times New Roman" w:cs="Times New Roman" w:hint="eastAsia"/>
          <w:color w:val="000000"/>
          <w:kern w:val="0"/>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由公式</w:t>
      </w:r>
      <w:r>
        <w:rPr>
          <w:rFonts w:ascii="Times New Roman" w:eastAsia="宋体" w:hAnsi="Times New Roman" w:cs="Times New Roman" w:hint="eastAsia"/>
          <w:color w:val="000000"/>
          <w:kern w:val="0"/>
          <w:sz w:val="24"/>
          <w:szCs w:val="24"/>
          <w:lang w:val="en-US" w:eastAsia="zh-CN"/>
        </w:rPr>
        <w:object>
          <v:shape id="_x0000_i1084" type="#_x0000_t75" style="width:53.5pt;height:18pt" o:ole="" coordsize="21600,21600" o:preferrelative="t" filled="f" stroked="f">
            <v:imagedata r:id="rId88" o:title=""/>
            <o:lock v:ext="edit" aspectratio="t"/>
            <w10:anchorlock/>
          </v:shape>
          <o:OLEObject Type="Embed" ProgID="Equation.DSMT4" ShapeID="_x0000_i1084" DrawAspect="Content" ObjectID="_1468075784" r:id="rId146"/>
        </w:object>
      </w:r>
      <w:r>
        <w:rPr>
          <w:rFonts w:ascii="Times New Roman" w:eastAsia="宋体" w:hAnsi="Times New Roman" w:cs="Times New Roman" w:hint="eastAsia"/>
          <w:color w:val="000000"/>
          <w:kern w:val="0"/>
          <w:sz w:val="24"/>
          <w:szCs w:val="24"/>
          <w:lang w:val="en-US" w:eastAsia="zh-CN"/>
        </w:rPr>
        <w:t>可得：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精铣：</w:t>
      </w:r>
      <w:r>
        <w:rPr>
          <w:rFonts w:ascii="Times New Roman" w:eastAsia="宋体" w:hAnsi="Times New Roman" w:cs="Times New Roman" w:hint="eastAsia"/>
          <w:color w:val="000000"/>
          <w:kern w:val="0"/>
          <w:sz w:val="24"/>
          <w:szCs w:val="24"/>
          <w:lang w:val="en-US" w:eastAsia="zh-CN"/>
        </w:rPr>
        <w:object>
          <v:shape id="_x0000_i1085" type="#_x0000_t75" style="width:192.45pt;height:18pt" o:ole="" coordsize="21600,21600" o:preferrelative="t" filled="f" stroked="f">
            <v:imagedata r:id="rId147" o:title=""/>
            <o:lock v:ext="edit" aspectratio="t"/>
            <w10:anchorlock/>
          </v:shape>
          <o:OLEObject Type="Embed" ProgID="Equation.DSMT4" ShapeID="_x0000_i1085" DrawAspect="Content" ObjectID="_1468075785" r:id="rId148"/>
        </w:object>
      </w:r>
    </w:p>
    <w:p>
      <w:pPr>
        <w:pStyle w:val="Heading2"/>
        <w:bidi w:val="0"/>
        <w:rPr>
          <w:rFonts w:hint="eastAsia"/>
          <w:lang w:val="en-US" w:eastAsia="zh-CN"/>
        </w:rPr>
      </w:pPr>
      <w:bookmarkStart w:id="83" w:name="_Toc3072"/>
      <w:bookmarkStart w:id="84" w:name="_Toc2578"/>
      <w:bookmarkStart w:id="85" w:name="_Toc4502"/>
      <w:r>
        <w:rPr>
          <w:rFonts w:hint="eastAsia"/>
          <w:lang w:val="en-US" w:eastAsia="zh-CN"/>
        </w:rPr>
        <w:t>本章小结</w:t>
      </w:r>
      <w:bookmarkEnd w:id="83"/>
      <w:bookmarkEnd w:id="84"/>
      <w:bookmarkEnd w:id="8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此章节依照基础类零件的结构，开始精细的安排加工工艺的全部内容，选择切削用量、刀具等这些方面着手，给后续的3D建模与仿真加工进行了详细的数据分析和理论基础</w:t>
      </w:r>
      <w:r>
        <w:rPr>
          <w:rFonts w:ascii="Times New Roman" w:eastAsia="宋体" w:hAnsi="Times New Roman" w:cs="Times New Roman" w:hint="eastAsia"/>
          <w:color w:val="000000"/>
          <w:kern w:val="0"/>
          <w:sz w:val="24"/>
          <w:szCs w:val="24"/>
          <w:vertAlign w:val="superscript"/>
          <w:lang w:val="en-US" w:eastAsia="zh-CN"/>
        </w:rPr>
        <w:t>[15]</w:t>
      </w:r>
      <w:r>
        <w:rPr>
          <w:rFonts w:ascii="Times New Roman" w:eastAsia="宋体" w:hAnsi="Times New Roman" w:cs="Times New Roman" w:hint="eastAsia"/>
          <w:color w:val="000000"/>
          <w:kern w:val="0"/>
          <w:sz w:val="24"/>
          <w:szCs w:val="24"/>
          <w:lang w:val="en-US" w:eastAsia="zh-CN"/>
        </w:rPr>
        <w:t>。</w:t>
      </w:r>
    </w:p>
    <w:bookmarkEnd w:id="62"/>
    <w:p>
      <w:pPr>
        <w:pStyle w:val="Heading1"/>
        <w:bidi w:val="0"/>
        <w:rPr>
          <w:rFonts w:hint="eastAsia"/>
          <w:lang w:val="en-US" w:eastAsia="zh-CN"/>
        </w:rPr>
      </w:pPr>
      <w:bookmarkStart w:id="86" w:name="_Toc2739"/>
      <w:bookmarkStart w:id="87" w:name="_Toc28168"/>
      <w:r>
        <w:rPr>
          <w:rFonts w:hint="eastAsia"/>
          <w:lang w:val="en-US" w:eastAsia="zh-CN"/>
        </w:rPr>
        <w:t>基础零件的三维模型建立</w:t>
      </w:r>
      <w:bookmarkEnd w:id="86"/>
      <w:bookmarkEnd w:id="8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从这一章开始，我们就需要在 UG软件的基础上，对这两个基本的部件进行实际的建模，并对其中的一些细节进行了详细的描述。</w:t>
      </w:r>
    </w:p>
    <w:p>
      <w:pPr>
        <w:pStyle w:val="Heading2"/>
        <w:bidi w:val="0"/>
        <w:rPr>
          <w:rFonts w:hint="eastAsia"/>
          <w:lang w:val="en-US" w:eastAsia="zh-CN"/>
        </w:rPr>
      </w:pPr>
      <w:bookmarkStart w:id="88" w:name="_Toc31030"/>
      <w:bookmarkStart w:id="89" w:name="_Toc16531"/>
      <w:r>
        <w:rPr>
          <w:rFonts w:hint="eastAsia"/>
          <w:lang w:val="en-US" w:eastAsia="zh-CN"/>
        </w:rPr>
        <w:t>基础零件的图纸分析</w:t>
      </w:r>
      <w:bookmarkEnd w:id="88"/>
      <w:bookmarkEnd w:id="8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如下图4.1所示为零件的CAD图：</w:t>
      </w:r>
      <w:r>
        <w:rPr>
          <w:rFonts w:hint="eastAsia"/>
          <w:color w:val="000000"/>
          <w:kern w:val="0"/>
          <w:sz w:val="24"/>
        </w:rPr>
        <w:br/>
      </w:r>
      <w:r>
        <w:rPr>
          <w:rFonts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9" w:history="1">
        <w:r>
          <w:rPr>
            <w:rFonts w:ascii="SimSun" w:eastAsia="SimSun" w:hAnsi="SimSun" w:cs="SimSun"/>
            <w:b/>
            <w:bCs/>
            <w:color w:val="0000EE"/>
            <w:kern w:val="0"/>
            <w:sz w:val="30"/>
            <w:szCs w:val="30"/>
            <w:u w:val="single" w:color="0000EE"/>
          </w:rPr>
          <w:t>https://d.book118.com/948134006133006042</w:t>
        </w:r>
      </w:hyperlink>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p>
    <w:sectPr>
      <w:headerReference w:type="default" r:id="rId150"/>
      <w:footerReference w:type="default" r:id="rId151"/>
      <w:type w:val="nextPage"/>
      <w:pgSz w:w="11906" w:h="16838"/>
      <w:pgMar w:top="1440" w:right="1800" w:bottom="1440" w:left="1800" w:header="851" w:footer="992" w:gutter="0"/>
      <w:pgNumType w:fmt="decimal" w:start="14"/>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embedRegular r:id="rId1" w:subsetted="1" w:fontKey="{55AE7503-4C52-49C6-95D7-395DB7F511EB}"/>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73027746-D3BF-4997-AAC8-7B9E0FE85478}"/>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1"/>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embedRegular r:id="rId3" w:subsetted="1" w:fontKey="{61EB8423-0AF0-4511-B498-4D57D27B1C2F}"/>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3E60844E-D191-4959-BB19-F10E0F7179A6}"/>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00"/>
    <w:family w:val="auto"/>
    <w:pitch w:val="default"/>
    <w:sig w:usb0="00000000" w:usb1="00000000" w:usb2="00000000" w:usb3="00000000" w:csb0="00000001" w:csb1="00000000"/>
  </w:font>
  <w:font w:name="SimSun">
    <w:charset w:val="00"/>
    <w:family w:val="auto"/>
    <w:pitch w:val="default"/>
    <w:sig w:usb0="00000000" w:usb1="00000000" w:usb2="00000000" w:usb3="00000000" w:csb0="00000001" w:csb1="00000000"/>
    <w:embedRegular r:id="rId5" w:subsetted="1" w:fontKey="{025AA457-26FE-4086-8523-0FF7D4DBAB8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9882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584259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135064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3725932"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3349900"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80143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4723106"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812813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596901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2092282"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4025996"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6089026"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548984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4911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hint="eastAsia"/>
      </w:rPr>
    </w:pPr>
    <w:r>
      <w:rPr>
        <w:rFonts w:ascii="隶书" w:eastAsia="隶书" w:hAnsi="隶书" w:cs="隶书"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6BA1052"/>
    <w:rsid w:val="09576EAB"/>
    <w:rsid w:val="0F3B14C9"/>
    <w:rsid w:val="0FDD25BC"/>
    <w:rsid w:val="10C47A6D"/>
    <w:rsid w:val="10E16942"/>
    <w:rsid w:val="1104365F"/>
    <w:rsid w:val="111973C6"/>
    <w:rsid w:val="121F5BBC"/>
    <w:rsid w:val="125E1331"/>
    <w:rsid w:val="127225CC"/>
    <w:rsid w:val="12B058B8"/>
    <w:rsid w:val="13935A18"/>
    <w:rsid w:val="17FE0021"/>
    <w:rsid w:val="1EE75CB3"/>
    <w:rsid w:val="23D008E8"/>
    <w:rsid w:val="27DB6B80"/>
    <w:rsid w:val="2A2D713F"/>
    <w:rsid w:val="2BEF7445"/>
    <w:rsid w:val="2EA957D5"/>
    <w:rsid w:val="304D711C"/>
    <w:rsid w:val="305502D9"/>
    <w:rsid w:val="3473581A"/>
    <w:rsid w:val="366F0610"/>
    <w:rsid w:val="3810372D"/>
    <w:rsid w:val="388A5BD2"/>
    <w:rsid w:val="38F8063F"/>
    <w:rsid w:val="3B79251F"/>
    <w:rsid w:val="3BE20C2B"/>
    <w:rsid w:val="3C082884"/>
    <w:rsid w:val="3C5320ED"/>
    <w:rsid w:val="3D69400B"/>
    <w:rsid w:val="3F591E5E"/>
    <w:rsid w:val="42AE78EC"/>
    <w:rsid w:val="42B63355"/>
    <w:rsid w:val="433724B6"/>
    <w:rsid w:val="48CE5205"/>
    <w:rsid w:val="496038EF"/>
    <w:rsid w:val="4BEF7421"/>
    <w:rsid w:val="4F9714A0"/>
    <w:rsid w:val="50D5189A"/>
    <w:rsid w:val="51127945"/>
    <w:rsid w:val="51440262"/>
    <w:rsid w:val="533B4B1A"/>
    <w:rsid w:val="579655A5"/>
    <w:rsid w:val="58C677D5"/>
    <w:rsid w:val="59604D2F"/>
    <w:rsid w:val="59620232"/>
    <w:rsid w:val="5A6D5F3A"/>
    <w:rsid w:val="5B2B61C3"/>
    <w:rsid w:val="5B3C2FBB"/>
    <w:rsid w:val="5EEE3F19"/>
    <w:rsid w:val="60275934"/>
    <w:rsid w:val="654B373B"/>
    <w:rsid w:val="670F0ED0"/>
    <w:rsid w:val="69A602BA"/>
    <w:rsid w:val="6D486EEA"/>
    <w:rsid w:val="71D310CC"/>
    <w:rsid w:val="75CB435D"/>
    <w:rsid w:val="77C43CCF"/>
    <w:rsid w:val="77E5624B"/>
    <w:rsid w:val="780B2500"/>
    <w:rsid w:val="79722D9A"/>
    <w:rsid w:val="7AB60418"/>
    <w:rsid w:val="7BEC1388"/>
    <w:rsid w:val="7ED63505"/>
    <w:rsid w:val="7F7038A0"/>
    <w:rsid w:val="7F8E066B"/>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39"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TOAHeading"/>
    <w:next w:val="Normal"/>
    <w:link w:val="10"/>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link w:val="2Char"/>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Normal"/>
    <w:next w:val="Normal"/>
    <w:link w:val="3Char"/>
    <w:unhideWhenUsed/>
    <w:qFormat/>
    <w:pPr>
      <w:keepNext/>
      <w:keepLines/>
      <w:numPr>
        <w:ilvl w:val="2"/>
        <w:numId w:val="1"/>
      </w:numPr>
      <w:tabs>
        <w:tab w:val="clear" w:pos="0"/>
        <w:tab w:val="left" w:pos="42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link w:val="4Char"/>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AHeading">
    <w:name w:val="toa heading"/>
    <w:basedOn w:val="Normal"/>
    <w:next w:val="Normal"/>
    <w:uiPriority w:val="99"/>
    <w:unhideWhenUsed/>
    <w:qFormat/>
    <w:pPr>
      <w:spacing w:before="120"/>
    </w:pPr>
    <w:rPr>
      <w:rFonts w:ascii="Arial" w:hAnsi="Arial"/>
    </w:rPr>
  </w:style>
  <w:style w:type="paragraph" w:styleId="Caption">
    <w:name w:val="caption"/>
    <w:basedOn w:val="Normal"/>
    <w:next w:val="Normal"/>
    <w:uiPriority w:val="35"/>
    <w:unhideWhenUsed/>
    <w:qFormat/>
    <w:rPr>
      <w:rFonts w:eastAsia="黑体" w:cstheme="majorBidi"/>
      <w:sz w:val="21"/>
      <w:szCs w:val="20"/>
    </w:rPr>
  </w:style>
  <w:style w:type="paragraph" w:styleId="CommentText">
    <w:name w:val="annotation text"/>
    <w:basedOn w:val="Normal"/>
    <w:qFormat/>
    <w:pPr>
      <w:jc w:val="left"/>
    </w:pPr>
  </w:style>
  <w:style w:type="paragraph" w:styleId="BodyText">
    <w:name w:val="Body Text"/>
    <w:basedOn w:val="Normal"/>
    <w:qFormat/>
    <w:pPr>
      <w:spacing w:after="120"/>
    </w:p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PlainText">
    <w:name w:val="Plain Text"/>
    <w:basedOn w:val="Normal"/>
    <w:uiPriority w:val="99"/>
    <w:unhideWhenUsed/>
    <w:qFormat/>
    <w:rPr>
      <w:rFonts w:ascii="宋体" w:eastAsia="宋体" w:hAnsi="Courier New" w:cs="Courier New"/>
      <w:kern w:val="2"/>
      <w:sz w:val="21"/>
      <w:szCs w:val="21"/>
      <w:lang w:val="en-US" w:eastAsia="zh-CN" w:bidi="ar-SA"/>
    </w:rPr>
  </w:style>
  <w:style w:type="paragraph" w:styleId="EndnoteText">
    <w:name w:val="endnote text"/>
    <w:basedOn w:val="Normal"/>
    <w:qFormat/>
    <w:pPr>
      <w:snapToGrid w:val="0"/>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Subtitle">
    <w:name w:val="Subtitle"/>
    <w:basedOn w:val="Normal"/>
    <w:next w:val="Normal"/>
    <w:uiPriority w:val="99"/>
    <w:qFormat/>
    <w:pPr>
      <w:spacing w:line="312" w:lineRule="auto"/>
      <w:outlineLvl w:val="1"/>
    </w:pPr>
    <w:rPr>
      <w:rFonts w:ascii="Cambria" w:hAnsi="Cambria"/>
      <w:b/>
      <w:bCs/>
      <w:kern w:val="28"/>
      <w:sz w:val="28"/>
      <w:szCs w:val="32"/>
    </w:rPr>
  </w:style>
  <w:style w:type="paragraph" w:styleId="FootnoteText">
    <w:name w:val="footnote text"/>
    <w:basedOn w:val="Normal"/>
    <w:uiPriority w:val="99"/>
    <w:semiHidden/>
    <w:unhideWhenUsed/>
    <w:qFormat/>
    <w:pPr>
      <w:snapToGrid w:val="0"/>
      <w:jc w:val="left"/>
    </w:pPr>
    <w:rPr>
      <w:sz w:val="18"/>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uiPriority w:val="99"/>
    <w:semiHidden/>
    <w:unhideWhenUsed/>
    <w:qFormat/>
    <w:pPr>
      <w:spacing w:beforeAutospacing="1" w:afterAutospacing="1"/>
      <w:jc w:val="left"/>
    </w:pPr>
    <w:rPr>
      <w:kern w:val="0"/>
      <w:sz w:val="24"/>
    </w:rPr>
  </w:style>
  <w:style w:type="paragraph" w:styleId="Title">
    <w:name w:val="Title"/>
    <w:basedOn w:val="Normal"/>
    <w:next w:val="Normal"/>
    <w:qFormat/>
    <w:pPr>
      <w:spacing w:line="360" w:lineRule="auto"/>
      <w:ind w:firstLine="200" w:firstLineChars="200"/>
      <w:jc w:val="left"/>
      <w:outlineLvl w:val="0"/>
    </w:pPr>
    <w:rPr>
      <w:rFonts w:asciiTheme="majorHAnsi" w:hAnsiTheme="majorHAnsi" w:cstheme="majorBidi"/>
      <w:b/>
      <w:bCs/>
      <w:sz w:val="28"/>
      <w:szCs w:val="32"/>
    </w:rPr>
  </w:style>
  <w:style w:type="paragraph" w:styleId="BodyTextFirstIndent2">
    <w:name w:val="Body Text First Indent 2"/>
    <w:basedOn w:val="BodyTextIndent"/>
    <w:uiPriority w:val="99"/>
    <w:unhideWhenUsed/>
    <w:qFormat/>
    <w:pPr>
      <w:ind w:firstLine="420" w:firstLineChars="200"/>
    </w:pPr>
  </w:style>
  <w:style w:type="table" w:styleId="TableGrid">
    <w:name w:val="Table Grid"/>
    <w:basedOn w:val="TableNormal"/>
    <w:uiPriority w:val="39"/>
    <w:qFormat/>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rPr>
      <w:rFonts w:cs="Times New Roman"/>
      <w:b/>
      <w:bCs/>
    </w:rPr>
  </w:style>
  <w:style w:type="character" w:styleId="EndnoteReference">
    <w:name w:val="endnote reference"/>
    <w:basedOn w:val="DefaultParagraphFont"/>
    <w:qFormat/>
    <w:rPr>
      <w:vertAlign w:val="superscript"/>
    </w:rPr>
  </w:style>
  <w:style w:type="character" w:styleId="Hyperlink">
    <w:name w:val="Hyperlink"/>
    <w:basedOn w:val="DefaultParagraphFont"/>
    <w:uiPriority w:val="99"/>
    <w:qFormat/>
    <w:rPr>
      <w:rFonts w:cs="Times New Roman"/>
      <w:color w:val="0000FF"/>
      <w:u w:val="single"/>
    </w:rPr>
  </w:style>
  <w:style w:type="character" w:styleId="CommentReference">
    <w:name w:val="annotation reference"/>
    <w:rPr>
      <w:sz w:val="21"/>
      <w:szCs w:val="21"/>
    </w:rPr>
  </w:style>
  <w:style w:type="character" w:customStyle="1" w:styleId="2Char">
    <w:name w:val="标题 2 Char"/>
    <w:link w:val="Heading2"/>
    <w:qFormat/>
    <w:rPr>
      <w:rFonts w:ascii="Times New Roman" w:eastAsia="黑体" w:hAnsi="Times New Roman"/>
      <w:sz w:val="30"/>
      <w:szCs w:val="30"/>
    </w:r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ListParagraph">
    <w:name w:val="List Paragraph"/>
    <w:basedOn w:val="Normal"/>
    <w:uiPriority w:val="34"/>
    <w:qFormat/>
    <w:pPr>
      <w:ind w:firstLine="420" w:firstLineChars="200"/>
    </w:pPr>
  </w:style>
  <w:style w:type="character" w:customStyle="1" w:styleId="3Char">
    <w:name w:val="标题 3 Char"/>
    <w:link w:val="Heading3"/>
    <w:rPr>
      <w:rFonts w:ascii="Times New Roman" w:eastAsia="黑体" w:hAnsi="Times New Roman" w:cs="Times New Roman"/>
      <w:sz w:val="28"/>
      <w:szCs w:val="28"/>
    </w:rPr>
  </w:style>
  <w:style w:type="paragraph" w:customStyle="1" w:styleId="Default">
    <w:name w:val="Default"/>
    <w:uiPriority w:val="99"/>
    <w:unhideWhenUsed/>
    <w:qFormat/>
    <w:pPr>
      <w:widowControl w:val="0"/>
      <w:autoSpaceDE w:val="0"/>
      <w:autoSpaceDN w:val="0"/>
      <w:adjustRightInd w:val="0"/>
    </w:pPr>
    <w:rPr>
      <w:rFonts w:ascii="Arial" w:eastAsia="宋体" w:hAnsi="Arial" w:cs="Times New Roman" w:hint="eastAsia"/>
      <w:color w:val="000000"/>
      <w:sz w:val="24"/>
      <w:lang w:val="en-US" w:eastAsia="zh-CN" w:bidi="ar-SA"/>
    </w:rPr>
  </w:style>
  <w:style w:type="paragraph" w:customStyle="1" w:styleId="2">
    <w:name w:val="正文首行缩进2"/>
    <w:uiPriority w:val="99"/>
    <w:qFormat/>
    <w:pPr>
      <w:spacing w:beforeLines="20" w:afterLines="20" w:line="360" w:lineRule="auto"/>
      <w:ind w:firstLine="420"/>
      <w:jc w:val="both"/>
    </w:pPr>
    <w:rPr>
      <w:rFonts w:ascii="Times New Roman" w:eastAsia="宋体" w:hAnsi="Times New Roman" w:cs="宋体"/>
      <w:kern w:val="2"/>
      <w:sz w:val="24"/>
      <w:szCs w:val="21"/>
      <w:lang w:val="en-US" w:eastAsia="zh-CN" w:bidi="ar-SA"/>
    </w:rPr>
  </w:style>
  <w:style w:type="paragraph" w:customStyle="1" w:styleId="a">
    <w:name w:val="毕设正文"/>
    <w:basedOn w:val="Normal"/>
    <w:uiPriority w:val="99"/>
    <w:qFormat/>
    <w:pPr>
      <w:spacing w:line="300" w:lineRule="auto"/>
      <w:ind w:firstLine="200" w:firstLineChars="200"/>
    </w:pPr>
    <w:rPr>
      <w:rFonts w:ascii="Times New Roman" w:eastAsia="宋体" w:hAnsi="Times New Roman"/>
      <w:sz w:val="24"/>
    </w:rPr>
  </w:style>
  <w:style w:type="paragraph" w:customStyle="1" w:styleId="a0">
    <w:name w:val="毕设图片下标"/>
    <w:basedOn w:val="Normal"/>
    <w:next w:val="a"/>
    <w:link w:val="Char"/>
    <w:uiPriority w:val="99"/>
    <w:qFormat/>
    <w:pPr>
      <w:spacing w:line="300" w:lineRule="auto"/>
      <w:jc w:val="center"/>
    </w:pPr>
    <w:rPr>
      <w:rFonts w:ascii="Times New Roman" w:eastAsia="宋体" w:hAnsi="Times New Roman" w:cs="宋体"/>
    </w:rPr>
  </w:style>
  <w:style w:type="paragraph" w:customStyle="1" w:styleId="a1">
    <w:name w:val="毕设表格上标"/>
    <w:basedOn w:val="Normal"/>
    <w:next w:val="a"/>
    <w:uiPriority w:val="99"/>
    <w:qFormat/>
    <w:pPr>
      <w:spacing w:line="300" w:lineRule="auto"/>
      <w:jc w:val="center"/>
    </w:pPr>
    <w:rPr>
      <w:rFonts w:ascii="Times New Roman" w:eastAsia="宋体" w:hAnsi="Times New Roman"/>
      <w:bCs/>
    </w:rPr>
  </w:style>
  <w:style w:type="character" w:customStyle="1" w:styleId="Char">
    <w:name w:val="恒拓杯图片 Char"/>
    <w:link w:val="a0"/>
    <w:uiPriority w:val="99"/>
    <w:qFormat/>
    <w:locked/>
    <w:rPr>
      <w:rFonts w:ascii="Times New Roman" w:eastAsia="宋体" w:hAnsi="Times New Roman" w:cs="宋体"/>
    </w:rPr>
  </w:style>
  <w:style w:type="character" w:customStyle="1" w:styleId="4Char">
    <w:name w:val="标题 4 Char"/>
    <w:basedOn w:val="DefaultParagraphFont"/>
    <w:link w:val="Heading4"/>
    <w:uiPriority w:val="9"/>
    <w:qFormat/>
    <w:rPr>
      <w:rFonts w:ascii="Arial" w:eastAsia="黑体" w:hAnsi="Arial"/>
      <w:b/>
      <w:sz w:val="28"/>
    </w:rPr>
  </w:style>
  <w:style w:type="paragraph" w:customStyle="1" w:styleId="1">
    <w:name w:val="无间隔1"/>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NormalCharacter">
    <w:name w:val="NormalCharacter"/>
    <w:qFormat/>
    <w:rPr>
      <w:kern w:val="2"/>
      <w:sz w:val="21"/>
      <w:szCs w:val="24"/>
      <w:lang w:val="en-US" w:eastAsia="zh-CN" w:bidi="ar-SA"/>
    </w:rPr>
  </w:style>
  <w:style w:type="paragraph" w:styleId="NoSpacing">
    <w:name w:val="No Spacing"/>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20">
    <w:name w:val="样式 左 行距: 固定值 20 磅"/>
    <w:basedOn w:val="Normal"/>
    <w:qFormat/>
    <w:pPr>
      <w:spacing w:line="400" w:lineRule="exact"/>
      <w:ind w:firstLine="200" w:firstLineChars="200"/>
    </w:pPr>
    <w:rPr>
      <w:rFonts w:eastAsia="仿宋_GB2312" w:cs="宋体"/>
      <w:sz w:val="24"/>
      <w:szCs w:val="20"/>
    </w:rPr>
  </w:style>
  <w:style w:type="character" w:customStyle="1" w:styleId="apple-converted-space">
    <w:name w:val="apple-converted-space"/>
    <w:basedOn w:val="DefaultParagraphFont"/>
    <w:qFormat/>
  </w:style>
  <w:style w:type="paragraph" w:customStyle="1" w:styleId="3">
    <w:name w:val="样式3"/>
    <w:basedOn w:val="Normal"/>
    <w:qFormat/>
    <w:pPr>
      <w:spacing w:line="330" w:lineRule="atLeast"/>
      <w:ind w:firstLine="400" w:firstLineChars="200"/>
    </w:pPr>
  </w:style>
  <w:style w:type="character" w:customStyle="1" w:styleId="10">
    <w:name w:val="标题 1 字符"/>
    <w:basedOn w:val="DefaultParagraphFont"/>
    <w:link w:val="Heading1"/>
    <w:uiPriority w:val="9"/>
    <w:qFormat/>
    <w:rPr>
      <w:rFonts w:ascii="Times New Roman" w:eastAsia="黑体" w:hAnsi="Times New Roman"/>
      <w:kern w:val="44"/>
      <w:sz w:val="36"/>
      <w:szCs w:val="36"/>
    </w:rPr>
  </w:style>
  <w:style w:type="paragraph" w:customStyle="1" w:styleId="9999999">
    <w:name w:val="9999999"/>
    <w:basedOn w:val="Normal"/>
    <w:qFormat/>
    <w:pPr>
      <w:spacing w:line="360" w:lineRule="auto"/>
      <w:ind w:firstLine="480" w:firstLineChars="200"/>
    </w:pPr>
    <w:rPr>
      <w:rFonts w:ascii="宋体"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15.xml" /><Relationship Id="rId101" Type="http://schemas.openxmlformats.org/officeDocument/2006/relationships/footer" Target="footer14.xml" /><Relationship Id="rId102" Type="http://schemas.openxmlformats.org/officeDocument/2006/relationships/oleObject" Target="embeddings/oleObject33.bin" /><Relationship Id="rId103" Type="http://schemas.openxmlformats.org/officeDocument/2006/relationships/image" Target="media/image35.wmf" /><Relationship Id="rId104" Type="http://schemas.openxmlformats.org/officeDocument/2006/relationships/oleObject" Target="embeddings/oleObject34.bin" /><Relationship Id="rId105" Type="http://schemas.openxmlformats.org/officeDocument/2006/relationships/image" Target="media/image36.wmf" /><Relationship Id="rId106" Type="http://schemas.openxmlformats.org/officeDocument/2006/relationships/oleObject" Target="embeddings/oleObject35.bin" /><Relationship Id="rId107" Type="http://schemas.openxmlformats.org/officeDocument/2006/relationships/oleObject" Target="embeddings/oleObject36.bin" /><Relationship Id="rId108" Type="http://schemas.openxmlformats.org/officeDocument/2006/relationships/oleObject" Target="embeddings/oleObject37.bin" /><Relationship Id="rId109" Type="http://schemas.openxmlformats.org/officeDocument/2006/relationships/oleObject" Target="embeddings/oleObject38.bin" /><Relationship Id="rId11" Type="http://schemas.openxmlformats.org/officeDocument/2006/relationships/footer" Target="footer2.xml" /><Relationship Id="rId110" Type="http://schemas.openxmlformats.org/officeDocument/2006/relationships/oleObject" Target="embeddings/oleObject39.bin" /><Relationship Id="rId111" Type="http://schemas.openxmlformats.org/officeDocument/2006/relationships/oleObject" Target="embeddings/oleObject40.bin" /><Relationship Id="rId112" Type="http://schemas.openxmlformats.org/officeDocument/2006/relationships/image" Target="media/image37.wmf" /><Relationship Id="rId113" Type="http://schemas.openxmlformats.org/officeDocument/2006/relationships/oleObject" Target="embeddings/oleObject41.bin" /><Relationship Id="rId114" Type="http://schemas.openxmlformats.org/officeDocument/2006/relationships/image" Target="media/image38.wmf" /><Relationship Id="rId115" Type="http://schemas.openxmlformats.org/officeDocument/2006/relationships/oleObject" Target="embeddings/oleObject42.bin" /><Relationship Id="rId116" Type="http://schemas.openxmlformats.org/officeDocument/2006/relationships/image" Target="media/image39.wmf" /><Relationship Id="rId117" Type="http://schemas.openxmlformats.org/officeDocument/2006/relationships/oleObject" Target="embeddings/oleObject43.bin" /><Relationship Id="rId118" Type="http://schemas.openxmlformats.org/officeDocument/2006/relationships/image" Target="media/image40.wmf" /><Relationship Id="rId119" Type="http://schemas.openxmlformats.org/officeDocument/2006/relationships/oleObject" Target="embeddings/oleObject44.bin" /><Relationship Id="rId12" Type="http://schemas.openxmlformats.org/officeDocument/2006/relationships/header" Target="header4.xml" /><Relationship Id="rId120" Type="http://schemas.openxmlformats.org/officeDocument/2006/relationships/image" Target="media/image41.wmf" /><Relationship Id="rId121" Type="http://schemas.openxmlformats.org/officeDocument/2006/relationships/oleObject" Target="embeddings/oleObject45.bin" /><Relationship Id="rId122" Type="http://schemas.openxmlformats.org/officeDocument/2006/relationships/image" Target="media/image42.wmf" /><Relationship Id="rId123" Type="http://schemas.openxmlformats.org/officeDocument/2006/relationships/oleObject" Target="embeddings/oleObject46.bin" /><Relationship Id="rId124" Type="http://schemas.openxmlformats.org/officeDocument/2006/relationships/image" Target="media/image43.wmf" /><Relationship Id="rId125" Type="http://schemas.openxmlformats.org/officeDocument/2006/relationships/oleObject" Target="embeddings/oleObject47.bin" /><Relationship Id="rId126" Type="http://schemas.openxmlformats.org/officeDocument/2006/relationships/oleObject" Target="embeddings/oleObject48.bin" /><Relationship Id="rId127" Type="http://schemas.openxmlformats.org/officeDocument/2006/relationships/image" Target="media/image44.wmf" /><Relationship Id="rId128" Type="http://schemas.openxmlformats.org/officeDocument/2006/relationships/oleObject" Target="embeddings/oleObject49.bin" /><Relationship Id="rId129" Type="http://schemas.openxmlformats.org/officeDocument/2006/relationships/oleObject" Target="embeddings/oleObject50.bin" /><Relationship Id="rId13" Type="http://schemas.openxmlformats.org/officeDocument/2006/relationships/footer" Target="footer3.xml" /><Relationship Id="rId130" Type="http://schemas.openxmlformats.org/officeDocument/2006/relationships/image" Target="media/image45.wmf" /><Relationship Id="rId131" Type="http://schemas.openxmlformats.org/officeDocument/2006/relationships/oleObject" Target="embeddings/oleObject51.bin" /><Relationship Id="rId132" Type="http://schemas.openxmlformats.org/officeDocument/2006/relationships/header" Target="header16.xml" /><Relationship Id="rId133" Type="http://schemas.openxmlformats.org/officeDocument/2006/relationships/footer" Target="footer15.xml" /><Relationship Id="rId134" Type="http://schemas.openxmlformats.org/officeDocument/2006/relationships/image" Target="media/image46.wmf" /><Relationship Id="rId135" Type="http://schemas.openxmlformats.org/officeDocument/2006/relationships/oleObject" Target="embeddings/oleObject52.bin" /><Relationship Id="rId136" Type="http://schemas.openxmlformats.org/officeDocument/2006/relationships/oleObject" Target="embeddings/oleObject53.bin" /><Relationship Id="rId137" Type="http://schemas.openxmlformats.org/officeDocument/2006/relationships/oleObject" Target="embeddings/oleObject54.bin" /><Relationship Id="rId138" Type="http://schemas.openxmlformats.org/officeDocument/2006/relationships/oleObject" Target="embeddings/oleObject55.bin" /><Relationship Id="rId139" Type="http://schemas.openxmlformats.org/officeDocument/2006/relationships/image" Target="media/image47.wmf" /><Relationship Id="rId14" Type="http://schemas.openxmlformats.org/officeDocument/2006/relationships/hyperlink" Target="https://baike.baidu.com/item/%E8%BD%AF%E4%BB%B6%E7%B3%BB%E7%BB%9F/224122" TargetMode="External" /><Relationship Id="rId140" Type="http://schemas.openxmlformats.org/officeDocument/2006/relationships/oleObject" Target="embeddings/oleObject56.bin" /><Relationship Id="rId141" Type="http://schemas.openxmlformats.org/officeDocument/2006/relationships/oleObject" Target="embeddings/oleObject57.bin" /><Relationship Id="rId142" Type="http://schemas.openxmlformats.org/officeDocument/2006/relationships/image" Target="media/image48.wmf" /><Relationship Id="rId143" Type="http://schemas.openxmlformats.org/officeDocument/2006/relationships/oleObject" Target="embeddings/oleObject58.bin" /><Relationship Id="rId144" Type="http://schemas.openxmlformats.org/officeDocument/2006/relationships/image" Target="media/image49.wmf" /><Relationship Id="rId145" Type="http://schemas.openxmlformats.org/officeDocument/2006/relationships/oleObject" Target="embeddings/oleObject59.bin" /><Relationship Id="rId146" Type="http://schemas.openxmlformats.org/officeDocument/2006/relationships/oleObject" Target="embeddings/oleObject60.bin" /><Relationship Id="rId147" Type="http://schemas.openxmlformats.org/officeDocument/2006/relationships/image" Target="media/image50.wmf" /><Relationship Id="rId148" Type="http://schemas.openxmlformats.org/officeDocument/2006/relationships/oleObject" Target="embeddings/oleObject61.bin" /><Relationship Id="rId149" Type="http://schemas.openxmlformats.org/officeDocument/2006/relationships/hyperlink" Target="https://d.book118.com/948134006133006042" TargetMode="External" /><Relationship Id="rId15" Type="http://schemas.openxmlformats.org/officeDocument/2006/relationships/hyperlink" Target="https://baike.baidu.com/item/%E7%B3%BB%E7%BB%9F/479832" TargetMode="External" /><Relationship Id="rId150" Type="http://schemas.openxmlformats.org/officeDocument/2006/relationships/header" Target="header17.xml" /><Relationship Id="rId151" Type="http://schemas.openxmlformats.org/officeDocument/2006/relationships/footer" Target="footer16.xml" /><Relationship Id="rId152" Type="http://schemas.microsoft.com/office/2006/relationships/keyMapCustomizations" Target="customizations.xml" /><Relationship Id="rId153" Type="http://schemas.openxmlformats.org/officeDocument/2006/relationships/theme" Target="theme/theme1.xml" /><Relationship Id="rId154" Type="http://schemas.openxmlformats.org/officeDocument/2006/relationships/numbering" Target="numbering.xml" /><Relationship Id="rId155" Type="http://schemas.openxmlformats.org/officeDocument/2006/relationships/styles" Target="styles.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header" Target="header6.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2.emf" /><Relationship Id="rId21" Type="http://schemas.openxmlformats.org/officeDocument/2006/relationships/oleObject" Target="embeddings/oleObject2.vsd" /><Relationship Id="rId22" Type="http://schemas.openxmlformats.org/officeDocument/2006/relationships/header" Target="header7.xml" /><Relationship Id="rId23" Type="http://schemas.openxmlformats.org/officeDocument/2006/relationships/footer" Target="footer6.xml" /><Relationship Id="rId24" Type="http://schemas.openxmlformats.org/officeDocument/2006/relationships/header" Target="header8.xml" /><Relationship Id="rId25" Type="http://schemas.openxmlformats.org/officeDocument/2006/relationships/footer" Target="footer7.xml" /><Relationship Id="rId26" Type="http://schemas.openxmlformats.org/officeDocument/2006/relationships/header" Target="header9.xml" /><Relationship Id="rId27" Type="http://schemas.openxmlformats.org/officeDocument/2006/relationships/footer" Target="footer8.xm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header" Target="header12.xml" /><Relationship Id="rId33" Type="http://schemas.openxmlformats.org/officeDocument/2006/relationships/footer" Target="footer11.xml" /><Relationship Id="rId34" Type="http://schemas.openxmlformats.org/officeDocument/2006/relationships/image" Target="media/image3.png" /><Relationship Id="rId35" Type="http://schemas.openxmlformats.org/officeDocument/2006/relationships/image" Target="media/image4.png" /><Relationship Id="rId36" Type="http://schemas.openxmlformats.org/officeDocument/2006/relationships/image" Target="media/image5.png" /><Relationship Id="rId37" Type="http://schemas.openxmlformats.org/officeDocument/2006/relationships/image" Target="media/image6.png" /><Relationship Id="rId38" Type="http://schemas.openxmlformats.org/officeDocument/2006/relationships/header" Target="header13.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7.wmf" /><Relationship Id="rId41" Type="http://schemas.openxmlformats.org/officeDocument/2006/relationships/oleObject" Target="embeddings/oleObject3.bin" /><Relationship Id="rId42" Type="http://schemas.openxmlformats.org/officeDocument/2006/relationships/image" Target="media/image8.wmf" /><Relationship Id="rId43" Type="http://schemas.openxmlformats.org/officeDocument/2006/relationships/oleObject" Target="embeddings/oleObject4.bin" /><Relationship Id="rId44" Type="http://schemas.openxmlformats.org/officeDocument/2006/relationships/image" Target="media/image9.wmf" /><Relationship Id="rId45" Type="http://schemas.openxmlformats.org/officeDocument/2006/relationships/oleObject" Target="embeddings/oleObject5.bin" /><Relationship Id="rId46" Type="http://schemas.openxmlformats.org/officeDocument/2006/relationships/image" Target="media/image10.wmf" /><Relationship Id="rId47" Type="http://schemas.openxmlformats.org/officeDocument/2006/relationships/oleObject" Target="embeddings/oleObject6.bin" /><Relationship Id="rId48" Type="http://schemas.openxmlformats.org/officeDocument/2006/relationships/image" Target="media/image11.wmf" /><Relationship Id="rId49" Type="http://schemas.openxmlformats.org/officeDocument/2006/relationships/oleObject" Target="embeddings/oleObject7.bin" /><Relationship Id="rId5" Type="http://schemas.openxmlformats.org/officeDocument/2006/relationships/image" Target="media/image1.emf" /><Relationship Id="rId50" Type="http://schemas.openxmlformats.org/officeDocument/2006/relationships/image" Target="media/image12.wmf" /><Relationship Id="rId51" Type="http://schemas.openxmlformats.org/officeDocument/2006/relationships/oleObject" Target="embeddings/oleObject8.bin" /><Relationship Id="rId52" Type="http://schemas.openxmlformats.org/officeDocument/2006/relationships/image" Target="media/image13.wmf" /><Relationship Id="rId53" Type="http://schemas.openxmlformats.org/officeDocument/2006/relationships/oleObject" Target="embeddings/oleObject9.bin" /><Relationship Id="rId54" Type="http://schemas.openxmlformats.org/officeDocument/2006/relationships/image" Target="media/image14.wmf" /><Relationship Id="rId55" Type="http://schemas.openxmlformats.org/officeDocument/2006/relationships/oleObject" Target="embeddings/oleObject10.bin" /><Relationship Id="rId56" Type="http://schemas.openxmlformats.org/officeDocument/2006/relationships/header" Target="header14.xml" /><Relationship Id="rId57" Type="http://schemas.openxmlformats.org/officeDocument/2006/relationships/footer" Target="footer13.xml" /><Relationship Id="rId58" Type="http://schemas.openxmlformats.org/officeDocument/2006/relationships/image" Target="media/image15.wmf" /><Relationship Id="rId59" Type="http://schemas.openxmlformats.org/officeDocument/2006/relationships/oleObject" Target="embeddings/oleObject11.bin" /><Relationship Id="rId6" Type="http://schemas.openxmlformats.org/officeDocument/2006/relationships/oleObject" Target="embeddings/oleObject1.bin" /><Relationship Id="rId60" Type="http://schemas.openxmlformats.org/officeDocument/2006/relationships/image" Target="media/image16.wmf" /><Relationship Id="rId61" Type="http://schemas.openxmlformats.org/officeDocument/2006/relationships/oleObject" Target="embeddings/oleObject12.bin" /><Relationship Id="rId62" Type="http://schemas.openxmlformats.org/officeDocument/2006/relationships/image" Target="media/image17.wmf" /><Relationship Id="rId63" Type="http://schemas.openxmlformats.org/officeDocument/2006/relationships/oleObject" Target="embeddings/oleObject13.bin" /><Relationship Id="rId64" Type="http://schemas.openxmlformats.org/officeDocument/2006/relationships/image" Target="media/image18.wmf" /><Relationship Id="rId65" Type="http://schemas.openxmlformats.org/officeDocument/2006/relationships/oleObject" Target="embeddings/oleObject14.bin" /><Relationship Id="rId66" Type="http://schemas.openxmlformats.org/officeDocument/2006/relationships/image" Target="media/image19.wmf" /><Relationship Id="rId67" Type="http://schemas.openxmlformats.org/officeDocument/2006/relationships/oleObject" Target="embeddings/oleObject15.bin" /><Relationship Id="rId68" Type="http://schemas.openxmlformats.org/officeDocument/2006/relationships/image" Target="media/image20.wmf" /><Relationship Id="rId69" Type="http://schemas.openxmlformats.org/officeDocument/2006/relationships/oleObject" Target="embeddings/oleObject16.bin" /><Relationship Id="rId7" Type="http://schemas.openxmlformats.org/officeDocument/2006/relationships/header" Target="header1.xml" /><Relationship Id="rId70" Type="http://schemas.openxmlformats.org/officeDocument/2006/relationships/image" Target="media/image21.wmf" /><Relationship Id="rId71" Type="http://schemas.openxmlformats.org/officeDocument/2006/relationships/oleObject" Target="embeddings/oleObject17.bin" /><Relationship Id="rId72" Type="http://schemas.openxmlformats.org/officeDocument/2006/relationships/image" Target="media/image22.wmf" /><Relationship Id="rId73" Type="http://schemas.openxmlformats.org/officeDocument/2006/relationships/oleObject" Target="embeddings/oleObject18.bin" /><Relationship Id="rId74" Type="http://schemas.openxmlformats.org/officeDocument/2006/relationships/image" Target="media/image23.wmf" /><Relationship Id="rId75" Type="http://schemas.openxmlformats.org/officeDocument/2006/relationships/oleObject" Target="embeddings/oleObject19.bin" /><Relationship Id="rId76" Type="http://schemas.openxmlformats.org/officeDocument/2006/relationships/image" Target="media/image24.wmf" /><Relationship Id="rId77" Type="http://schemas.openxmlformats.org/officeDocument/2006/relationships/oleObject" Target="embeddings/oleObject20.bin" /><Relationship Id="rId78" Type="http://schemas.openxmlformats.org/officeDocument/2006/relationships/image" Target="media/image25.wmf" /><Relationship Id="rId79" Type="http://schemas.openxmlformats.org/officeDocument/2006/relationships/oleObject" Target="embeddings/oleObject21.bin" /><Relationship Id="rId8" Type="http://schemas.openxmlformats.org/officeDocument/2006/relationships/header" Target="header2.xml" /><Relationship Id="rId80" Type="http://schemas.openxmlformats.org/officeDocument/2006/relationships/image" Target="media/image26.wmf" /><Relationship Id="rId81" Type="http://schemas.openxmlformats.org/officeDocument/2006/relationships/oleObject" Target="embeddings/oleObject22.bin" /><Relationship Id="rId82" Type="http://schemas.openxmlformats.org/officeDocument/2006/relationships/image" Target="media/image27.wmf" /><Relationship Id="rId83" Type="http://schemas.openxmlformats.org/officeDocument/2006/relationships/oleObject" Target="embeddings/oleObject23.bin" /><Relationship Id="rId84" Type="http://schemas.openxmlformats.org/officeDocument/2006/relationships/image" Target="media/image28.wmf" /><Relationship Id="rId85" Type="http://schemas.openxmlformats.org/officeDocument/2006/relationships/oleObject" Target="embeddings/oleObject24.bin" /><Relationship Id="rId86" Type="http://schemas.openxmlformats.org/officeDocument/2006/relationships/image" Target="media/image29.wmf" /><Relationship Id="rId87" Type="http://schemas.openxmlformats.org/officeDocument/2006/relationships/oleObject" Target="embeddings/oleObject25.bin" /><Relationship Id="rId88" Type="http://schemas.openxmlformats.org/officeDocument/2006/relationships/image" Target="media/image30.wmf" /><Relationship Id="rId89" Type="http://schemas.openxmlformats.org/officeDocument/2006/relationships/oleObject" Target="embeddings/oleObject26.bin" /><Relationship Id="rId9" Type="http://schemas.openxmlformats.org/officeDocument/2006/relationships/footer" Target="footer1.xml" /><Relationship Id="rId90" Type="http://schemas.openxmlformats.org/officeDocument/2006/relationships/image" Target="media/image31.wmf" /><Relationship Id="rId91" Type="http://schemas.openxmlformats.org/officeDocument/2006/relationships/oleObject" Target="embeddings/oleObject27.bin" /><Relationship Id="rId92" Type="http://schemas.openxmlformats.org/officeDocument/2006/relationships/image" Target="media/image32.wmf" /><Relationship Id="rId93" Type="http://schemas.openxmlformats.org/officeDocument/2006/relationships/oleObject" Target="embeddings/oleObject28.bin" /><Relationship Id="rId94" Type="http://schemas.openxmlformats.org/officeDocument/2006/relationships/image" Target="media/image33.wmf" /><Relationship Id="rId95" Type="http://schemas.openxmlformats.org/officeDocument/2006/relationships/oleObject" Target="embeddings/oleObject29.bin" /><Relationship Id="rId96" Type="http://schemas.openxmlformats.org/officeDocument/2006/relationships/oleObject" Target="embeddings/oleObject30.bin" /><Relationship Id="rId97" Type="http://schemas.openxmlformats.org/officeDocument/2006/relationships/oleObject" Target="embeddings/oleObject31.bin" /><Relationship Id="rId98" Type="http://schemas.openxmlformats.org/officeDocument/2006/relationships/image" Target="media/image34.wmf" /><Relationship Id="rId99" Type="http://schemas.openxmlformats.org/officeDocument/2006/relationships/oleObject" Target="embeddings/oleObject32.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9066</Words>
  <Characters>10417</Characters>
  <Application>Microsoft Office Word</Application>
  <DocSecurity>0</DocSecurity>
  <Lines>3</Lines>
  <Paragraphs>1</Paragraphs>
  <ScaleCrop>false</ScaleCrop>
  <Company/>
  <LinksUpToDate>false</LinksUpToDate>
  <CharactersWithSpaces>10507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蔡淇</cp:lastModifiedBy>
  <cp:revision>2</cp:revision>
  <dcterms:created xsi:type="dcterms:W3CDTF">2022-09-02T08:33:00Z</dcterms:created>
  <dcterms:modified xsi:type="dcterms:W3CDTF">2023-02-11T07:51:36Z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09E2BE6B06864F9089BB5E0B1F3DE272</vt:lpwstr>
  </property>
  <property fmtid="{D5CDD505-2E9C-101B-9397-08002B2CF9AE}" pid="3" name="KSOProductBuildVer">
    <vt:lpwstr>2052-11.1.0.13703</vt:lpwstr>
  </property>
</Properties>
</file>