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塑料管道机械装备项目规划设计蓝图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04" w:history="1">
        <w:r>
          <w:rPr>
            <w:rFonts w:ascii="仿宋" w:eastAsia="仿宋" w:hAnsi="仿宋" w:cs="仿宋" w:hint="eastAsia"/>
            <w:lang w:eastAsia="zh-CN"/>
          </w:rPr>
          <w:t>序言</w:t>
        </w:r>
        <w:r>
          <w:tab/>
        </w:r>
        <w:r>
          <w:fldChar w:fldCharType="begin"/>
        </w:r>
        <w:r>
          <w:instrText xml:space="preserve"> PAGEREF _Toc5804 \h </w:instrText>
        </w:r>
        <w:r>
          <w:fldChar w:fldCharType="separate"/>
        </w:r>
        <w:r>
          <w:t>3</w:t>
        </w:r>
        <w:r>
          <w:fldChar w:fldCharType="end"/>
        </w:r>
      </w:hyperlink>
    </w:p>
    <w:p>
      <w:pPr>
        <w:pStyle w:val="TOC1"/>
        <w:tabs>
          <w:tab w:val="right" w:leader="dot" w:pos="8306"/>
        </w:tabs>
      </w:pPr>
      <w:hyperlink w:anchor="_Toc22711" w:history="1">
        <w:r>
          <w:rPr>
            <w:rFonts w:ascii="仿宋" w:eastAsia="仿宋" w:hAnsi="仿宋" w:cs="仿宋" w:hint="eastAsia"/>
            <w:lang w:eastAsia="zh-CN"/>
          </w:rPr>
          <w:t>一、塑料管道机械装备项目绩效评估</w:t>
        </w:r>
        <w:r>
          <w:tab/>
        </w:r>
        <w:r>
          <w:fldChar w:fldCharType="begin"/>
        </w:r>
        <w:r>
          <w:instrText xml:space="preserve"> PAGEREF _Toc22711 \h </w:instrText>
        </w:r>
        <w:r>
          <w:fldChar w:fldCharType="separate"/>
        </w:r>
        <w:r>
          <w:t>3</w:t>
        </w:r>
        <w:r>
          <w:fldChar w:fldCharType="end"/>
        </w:r>
      </w:hyperlink>
    </w:p>
    <w:p>
      <w:pPr>
        <w:pStyle w:val="TOC2"/>
        <w:tabs>
          <w:tab w:val="right" w:leader="dot" w:pos="8306"/>
        </w:tabs>
      </w:pPr>
      <w:hyperlink w:anchor="_Toc27243" w:history="1">
        <w:r>
          <w:rPr>
            <w:rFonts w:ascii="仿宋" w:eastAsia="仿宋" w:hAnsi="仿宋" w:cs="仿宋" w:hint="eastAsia"/>
            <w:lang w:eastAsia="zh-CN"/>
          </w:rPr>
          <w:t>(一)、绩效评估指标</w:t>
        </w:r>
        <w:r>
          <w:tab/>
        </w:r>
        <w:r>
          <w:fldChar w:fldCharType="begin"/>
        </w:r>
        <w:r>
          <w:instrText xml:space="preserve"> PAGEREF _Toc27243 \h </w:instrText>
        </w:r>
        <w:r>
          <w:fldChar w:fldCharType="separate"/>
        </w:r>
        <w:r>
          <w:t>3</w:t>
        </w:r>
        <w:r>
          <w:fldChar w:fldCharType="end"/>
        </w:r>
      </w:hyperlink>
    </w:p>
    <w:p>
      <w:pPr>
        <w:pStyle w:val="TOC2"/>
        <w:tabs>
          <w:tab w:val="right" w:leader="dot" w:pos="8306"/>
        </w:tabs>
      </w:pPr>
      <w:hyperlink w:anchor="_Toc26880" w:history="1">
        <w:r>
          <w:rPr>
            <w:rFonts w:ascii="仿宋" w:eastAsia="仿宋" w:hAnsi="仿宋" w:cs="仿宋" w:hint="eastAsia"/>
            <w:lang w:eastAsia="zh-CN"/>
          </w:rPr>
          <w:t>(二)、绩效评估方法</w:t>
        </w:r>
        <w:r>
          <w:tab/>
        </w:r>
        <w:r>
          <w:fldChar w:fldCharType="begin"/>
        </w:r>
        <w:r>
          <w:instrText xml:space="preserve"> PAGEREF _Toc26880 \h </w:instrText>
        </w:r>
        <w:r>
          <w:fldChar w:fldCharType="separate"/>
        </w:r>
        <w:r>
          <w:t>4</w:t>
        </w:r>
        <w:r>
          <w:fldChar w:fldCharType="end"/>
        </w:r>
      </w:hyperlink>
    </w:p>
    <w:p>
      <w:pPr>
        <w:pStyle w:val="TOC2"/>
        <w:tabs>
          <w:tab w:val="right" w:leader="dot" w:pos="8306"/>
        </w:tabs>
      </w:pPr>
      <w:hyperlink w:anchor="_Toc24736" w:history="1">
        <w:r>
          <w:rPr>
            <w:rFonts w:ascii="仿宋" w:eastAsia="仿宋" w:hAnsi="仿宋" w:cs="仿宋" w:hint="eastAsia"/>
            <w:lang w:eastAsia="zh-CN"/>
          </w:rPr>
          <w:t>(三)、绩效评估周期</w:t>
        </w:r>
        <w:r>
          <w:tab/>
        </w:r>
        <w:r>
          <w:fldChar w:fldCharType="begin"/>
        </w:r>
        <w:r>
          <w:instrText xml:space="preserve"> PAGEREF _Toc24736 \h </w:instrText>
        </w:r>
        <w:r>
          <w:fldChar w:fldCharType="separate"/>
        </w:r>
        <w:r>
          <w:t>5</w:t>
        </w:r>
        <w:r>
          <w:fldChar w:fldCharType="end"/>
        </w:r>
      </w:hyperlink>
    </w:p>
    <w:p>
      <w:pPr>
        <w:pStyle w:val="TOC1"/>
        <w:tabs>
          <w:tab w:val="right" w:leader="dot" w:pos="8306"/>
        </w:tabs>
      </w:pPr>
      <w:hyperlink w:anchor="_Toc13400" w:history="1">
        <w:r>
          <w:rPr>
            <w:rFonts w:ascii="仿宋" w:eastAsia="仿宋" w:hAnsi="仿宋" w:cs="仿宋" w:hint="eastAsia"/>
            <w:lang w:eastAsia="zh-CN"/>
          </w:rPr>
          <w:t>二、塑料管道机械装备项目概论</w:t>
        </w:r>
        <w:r>
          <w:tab/>
        </w:r>
        <w:r>
          <w:fldChar w:fldCharType="begin"/>
        </w:r>
        <w:r>
          <w:instrText xml:space="preserve"> PAGEREF _Toc13400 \h </w:instrText>
        </w:r>
        <w:r>
          <w:fldChar w:fldCharType="separate"/>
        </w:r>
        <w:r>
          <w:t>6</w:t>
        </w:r>
        <w:r>
          <w:fldChar w:fldCharType="end"/>
        </w:r>
      </w:hyperlink>
    </w:p>
    <w:p>
      <w:pPr>
        <w:pStyle w:val="TOC2"/>
        <w:tabs>
          <w:tab w:val="right" w:leader="dot" w:pos="8306"/>
        </w:tabs>
      </w:pPr>
      <w:hyperlink w:anchor="_Toc2905" w:history="1">
        <w:r>
          <w:rPr>
            <w:rFonts w:ascii="仿宋" w:eastAsia="仿宋" w:hAnsi="仿宋" w:cs="仿宋" w:hint="eastAsia"/>
            <w:lang w:eastAsia="zh-CN"/>
          </w:rPr>
          <w:t>(一)、塑料管道机械装备项目概况</w:t>
        </w:r>
        <w:r>
          <w:tab/>
        </w:r>
        <w:r>
          <w:fldChar w:fldCharType="begin"/>
        </w:r>
        <w:r>
          <w:instrText xml:space="preserve"> PAGEREF _Toc2905 \h </w:instrText>
        </w:r>
        <w:r>
          <w:fldChar w:fldCharType="separate"/>
        </w:r>
        <w:r>
          <w:t>6</w:t>
        </w:r>
        <w:r>
          <w:fldChar w:fldCharType="end"/>
        </w:r>
      </w:hyperlink>
    </w:p>
    <w:p>
      <w:pPr>
        <w:pStyle w:val="TOC2"/>
        <w:tabs>
          <w:tab w:val="right" w:leader="dot" w:pos="8306"/>
        </w:tabs>
      </w:pPr>
      <w:hyperlink w:anchor="_Toc18956" w:history="1">
        <w:r>
          <w:rPr>
            <w:rFonts w:ascii="仿宋" w:eastAsia="仿宋" w:hAnsi="仿宋" w:cs="仿宋" w:hint="eastAsia"/>
            <w:lang w:eastAsia="zh-CN"/>
          </w:rPr>
          <w:t>(二)、塑料管道机械装备项目目标</w:t>
        </w:r>
        <w:r>
          <w:tab/>
        </w:r>
        <w:r>
          <w:fldChar w:fldCharType="begin"/>
        </w:r>
        <w:r>
          <w:instrText xml:space="preserve"> PAGEREF _Toc18956 \h </w:instrText>
        </w:r>
        <w:r>
          <w:fldChar w:fldCharType="separate"/>
        </w:r>
        <w:r>
          <w:t>9</w:t>
        </w:r>
        <w:r>
          <w:fldChar w:fldCharType="end"/>
        </w:r>
      </w:hyperlink>
    </w:p>
    <w:p>
      <w:pPr>
        <w:pStyle w:val="TOC2"/>
        <w:tabs>
          <w:tab w:val="right" w:leader="dot" w:pos="8306"/>
        </w:tabs>
      </w:pPr>
      <w:hyperlink w:anchor="_Toc21570" w:history="1">
        <w:r>
          <w:rPr>
            <w:rFonts w:ascii="仿宋" w:eastAsia="仿宋" w:hAnsi="仿宋" w:cs="仿宋" w:hint="eastAsia"/>
            <w:lang w:eastAsia="zh-CN"/>
          </w:rPr>
          <w:t>(三)、塑料管道机械装备项目提出的理由</w:t>
        </w:r>
        <w:r>
          <w:tab/>
        </w:r>
        <w:r>
          <w:fldChar w:fldCharType="begin"/>
        </w:r>
        <w:r>
          <w:instrText xml:space="preserve"> PAGEREF _Toc21570 \h </w:instrText>
        </w:r>
        <w:r>
          <w:fldChar w:fldCharType="separate"/>
        </w:r>
        <w:r>
          <w:t>10</w:t>
        </w:r>
        <w:r>
          <w:fldChar w:fldCharType="end"/>
        </w:r>
      </w:hyperlink>
    </w:p>
    <w:p>
      <w:pPr>
        <w:pStyle w:val="TOC2"/>
        <w:tabs>
          <w:tab w:val="right" w:leader="dot" w:pos="8306"/>
        </w:tabs>
      </w:pPr>
      <w:hyperlink w:anchor="_Toc28258" w:history="1">
        <w:r>
          <w:rPr>
            <w:rFonts w:ascii="仿宋" w:eastAsia="仿宋" w:hAnsi="仿宋" w:cs="仿宋" w:hint="eastAsia"/>
            <w:lang w:eastAsia="zh-CN"/>
          </w:rPr>
          <w:t>(四)、塑料管道机械装备项目意义</w:t>
        </w:r>
        <w:r>
          <w:tab/>
        </w:r>
        <w:r>
          <w:fldChar w:fldCharType="begin"/>
        </w:r>
        <w:r>
          <w:instrText xml:space="preserve"> PAGEREF _Toc28258 \h </w:instrText>
        </w:r>
        <w:r>
          <w:fldChar w:fldCharType="separate"/>
        </w:r>
        <w:r>
          <w:t>11</w:t>
        </w:r>
        <w:r>
          <w:fldChar w:fldCharType="end"/>
        </w:r>
      </w:hyperlink>
    </w:p>
    <w:p>
      <w:pPr>
        <w:pStyle w:val="TOC2"/>
        <w:tabs>
          <w:tab w:val="right" w:leader="dot" w:pos="8306"/>
        </w:tabs>
      </w:pPr>
      <w:hyperlink w:anchor="_Toc4777" w:history="1">
        <w:r>
          <w:rPr>
            <w:rFonts w:ascii="仿宋" w:eastAsia="仿宋" w:hAnsi="仿宋" w:cs="仿宋" w:hint="eastAsia"/>
            <w:lang w:eastAsia="zh-CN"/>
          </w:rPr>
          <w:t>(五)、塑料管道机械装备项目背景</w:t>
        </w:r>
        <w:r>
          <w:tab/>
        </w:r>
        <w:r>
          <w:fldChar w:fldCharType="begin"/>
        </w:r>
        <w:r>
          <w:instrText xml:space="preserve"> PAGEREF _Toc4777 \h </w:instrText>
        </w:r>
        <w:r>
          <w:fldChar w:fldCharType="separate"/>
        </w:r>
        <w:r>
          <w:t>12</w:t>
        </w:r>
        <w:r>
          <w:fldChar w:fldCharType="end"/>
        </w:r>
      </w:hyperlink>
    </w:p>
    <w:p>
      <w:pPr>
        <w:pStyle w:val="TOC1"/>
        <w:tabs>
          <w:tab w:val="right" w:leader="dot" w:pos="8306"/>
        </w:tabs>
      </w:pPr>
      <w:hyperlink w:anchor="_Toc14091" w:history="1">
        <w:r>
          <w:rPr>
            <w:rFonts w:ascii="仿宋" w:eastAsia="仿宋" w:hAnsi="仿宋" w:cs="仿宋" w:hint="eastAsia"/>
            <w:lang w:eastAsia="zh-CN"/>
          </w:rPr>
          <w:t>三、塑料管道机械装备项目文档管理</w:t>
        </w:r>
        <w:r>
          <w:tab/>
        </w:r>
        <w:r>
          <w:fldChar w:fldCharType="begin"/>
        </w:r>
        <w:r>
          <w:instrText xml:space="preserve"> PAGEREF _Toc14091 \h </w:instrText>
        </w:r>
        <w:r>
          <w:fldChar w:fldCharType="separate"/>
        </w:r>
        <w:r>
          <w:t>13</w:t>
        </w:r>
        <w:r>
          <w:fldChar w:fldCharType="end"/>
        </w:r>
      </w:hyperlink>
    </w:p>
    <w:p>
      <w:pPr>
        <w:pStyle w:val="TOC2"/>
        <w:tabs>
          <w:tab w:val="right" w:leader="dot" w:pos="8306"/>
        </w:tabs>
      </w:pPr>
      <w:hyperlink w:anchor="_Toc6834" w:history="1">
        <w:r>
          <w:rPr>
            <w:rFonts w:ascii="仿宋" w:eastAsia="仿宋" w:hAnsi="仿宋" w:cs="仿宋" w:hint="eastAsia"/>
            <w:lang w:eastAsia="zh-CN"/>
          </w:rPr>
          <w:t>(一)、文档编制与审查</w:t>
        </w:r>
        <w:r>
          <w:tab/>
        </w:r>
        <w:r>
          <w:fldChar w:fldCharType="begin"/>
        </w:r>
        <w:r>
          <w:instrText xml:space="preserve"> PAGEREF _Toc6834 \h </w:instrText>
        </w:r>
        <w:r>
          <w:fldChar w:fldCharType="separate"/>
        </w:r>
        <w:r>
          <w:t>13</w:t>
        </w:r>
        <w:r>
          <w:fldChar w:fldCharType="end"/>
        </w:r>
      </w:hyperlink>
    </w:p>
    <w:p>
      <w:pPr>
        <w:pStyle w:val="TOC2"/>
        <w:tabs>
          <w:tab w:val="right" w:leader="dot" w:pos="8306"/>
        </w:tabs>
      </w:pPr>
      <w:hyperlink w:anchor="_Toc12295" w:history="1">
        <w:r>
          <w:rPr>
            <w:rFonts w:ascii="仿宋" w:eastAsia="仿宋" w:hAnsi="仿宋" w:cs="仿宋" w:hint="eastAsia"/>
            <w:lang w:eastAsia="zh-CN"/>
          </w:rPr>
          <w:t>(二)、文档发布与分发</w:t>
        </w:r>
        <w:r>
          <w:tab/>
        </w:r>
        <w:r>
          <w:fldChar w:fldCharType="begin"/>
        </w:r>
        <w:r>
          <w:instrText xml:space="preserve"> PAGEREF _Toc12295 \h </w:instrText>
        </w:r>
        <w:r>
          <w:fldChar w:fldCharType="separate"/>
        </w:r>
        <w:r>
          <w:t>15</w:t>
        </w:r>
        <w:r>
          <w:fldChar w:fldCharType="end"/>
        </w:r>
      </w:hyperlink>
    </w:p>
    <w:p>
      <w:pPr>
        <w:pStyle w:val="TOC2"/>
        <w:tabs>
          <w:tab w:val="right" w:leader="dot" w:pos="8306"/>
        </w:tabs>
      </w:pPr>
      <w:hyperlink w:anchor="_Toc22300" w:history="1">
        <w:r>
          <w:rPr>
            <w:rFonts w:ascii="仿宋" w:eastAsia="仿宋" w:hAnsi="仿宋" w:cs="仿宋" w:hint="eastAsia"/>
            <w:lang w:eastAsia="zh-CN"/>
          </w:rPr>
          <w:t>(三)、文档存档与归档</w:t>
        </w:r>
        <w:r>
          <w:tab/>
        </w:r>
        <w:r>
          <w:fldChar w:fldCharType="begin"/>
        </w:r>
        <w:r>
          <w:instrText xml:space="preserve"> PAGEREF _Toc22300 \h </w:instrText>
        </w:r>
        <w:r>
          <w:fldChar w:fldCharType="separate"/>
        </w:r>
        <w:r>
          <w:t>15</w:t>
        </w:r>
        <w:r>
          <w:fldChar w:fldCharType="end"/>
        </w:r>
      </w:hyperlink>
    </w:p>
    <w:p>
      <w:pPr>
        <w:pStyle w:val="TOC1"/>
        <w:tabs>
          <w:tab w:val="right" w:leader="dot" w:pos="8306"/>
        </w:tabs>
      </w:pPr>
      <w:hyperlink w:anchor="_Toc29905" w:history="1">
        <w:r>
          <w:rPr>
            <w:rFonts w:ascii="仿宋" w:eastAsia="仿宋" w:hAnsi="仿宋" w:cs="仿宋" w:hint="eastAsia"/>
            <w:lang w:eastAsia="zh-CN"/>
          </w:rPr>
          <w:t>四、市场分析、调研</w:t>
        </w:r>
        <w:r>
          <w:tab/>
        </w:r>
        <w:r>
          <w:fldChar w:fldCharType="begin"/>
        </w:r>
        <w:r>
          <w:instrText xml:space="preserve"> PAGEREF _Toc29905 \h </w:instrText>
        </w:r>
        <w:r>
          <w:fldChar w:fldCharType="separate"/>
        </w:r>
        <w:r>
          <w:t>17</w:t>
        </w:r>
        <w:r>
          <w:fldChar w:fldCharType="end"/>
        </w:r>
      </w:hyperlink>
    </w:p>
    <w:p>
      <w:pPr>
        <w:pStyle w:val="TOC2"/>
        <w:tabs>
          <w:tab w:val="right" w:leader="dot" w:pos="8306"/>
        </w:tabs>
      </w:pPr>
      <w:hyperlink w:anchor="_Toc19015" w:history="1">
        <w:r>
          <w:rPr>
            <w:rFonts w:ascii="仿宋" w:eastAsia="仿宋" w:hAnsi="仿宋" w:cs="仿宋" w:hint="eastAsia"/>
            <w:lang w:eastAsia="zh-CN"/>
          </w:rPr>
          <w:t>(一)、塑料管道机械装备行业分析</w:t>
        </w:r>
        <w:r>
          <w:tab/>
        </w:r>
        <w:r>
          <w:fldChar w:fldCharType="begin"/>
        </w:r>
        <w:r>
          <w:instrText xml:space="preserve"> PAGEREF _Toc19015 \h </w:instrText>
        </w:r>
        <w:r>
          <w:fldChar w:fldCharType="separate"/>
        </w:r>
        <w:r>
          <w:t>17</w:t>
        </w:r>
        <w:r>
          <w:fldChar w:fldCharType="end"/>
        </w:r>
      </w:hyperlink>
    </w:p>
    <w:p>
      <w:pPr>
        <w:pStyle w:val="TOC2"/>
        <w:tabs>
          <w:tab w:val="right" w:leader="dot" w:pos="8306"/>
        </w:tabs>
      </w:pPr>
      <w:hyperlink w:anchor="_Toc18385" w:history="1">
        <w:r>
          <w:rPr>
            <w:rFonts w:ascii="仿宋" w:eastAsia="仿宋" w:hAnsi="仿宋" w:cs="仿宋" w:hint="eastAsia"/>
            <w:lang w:eastAsia="zh-CN"/>
          </w:rPr>
          <w:t>(二)、塑料管道机械装备市场分析预测</w:t>
        </w:r>
        <w:r>
          <w:tab/>
        </w:r>
        <w:r>
          <w:fldChar w:fldCharType="begin"/>
        </w:r>
        <w:r>
          <w:instrText xml:space="preserve"> PAGEREF _Toc18385 \h </w:instrText>
        </w:r>
        <w:r>
          <w:fldChar w:fldCharType="separate"/>
        </w:r>
        <w:r>
          <w:t>17</w:t>
        </w:r>
        <w:r>
          <w:fldChar w:fldCharType="end"/>
        </w:r>
      </w:hyperlink>
    </w:p>
    <w:p>
      <w:pPr>
        <w:pStyle w:val="TOC1"/>
        <w:tabs>
          <w:tab w:val="right" w:leader="dot" w:pos="8306"/>
        </w:tabs>
      </w:pPr>
      <w:hyperlink w:anchor="_Toc30817" w:history="1">
        <w:r>
          <w:rPr>
            <w:rFonts w:ascii="仿宋" w:eastAsia="仿宋" w:hAnsi="仿宋" w:cs="仿宋" w:hint="eastAsia"/>
            <w:lang w:eastAsia="zh-CN"/>
          </w:rPr>
          <w:t>五、塑料管道机械装备项目可持续发展</w:t>
        </w:r>
        <w:r>
          <w:tab/>
        </w:r>
        <w:r>
          <w:fldChar w:fldCharType="begin"/>
        </w:r>
        <w:r>
          <w:instrText xml:space="preserve"> PAGEREF _Toc30817 \h </w:instrText>
        </w:r>
        <w:r>
          <w:fldChar w:fldCharType="separate"/>
        </w:r>
        <w:r>
          <w:t>18</w:t>
        </w:r>
        <w:r>
          <w:fldChar w:fldCharType="end"/>
        </w:r>
      </w:hyperlink>
    </w:p>
    <w:p>
      <w:pPr>
        <w:pStyle w:val="TOC2"/>
        <w:tabs>
          <w:tab w:val="right" w:leader="dot" w:pos="8306"/>
        </w:tabs>
      </w:pPr>
      <w:hyperlink w:anchor="_Toc16989" w:history="1">
        <w:r>
          <w:rPr>
            <w:rFonts w:ascii="仿宋" w:eastAsia="仿宋" w:hAnsi="仿宋" w:cs="仿宋" w:hint="eastAsia"/>
            <w:lang w:eastAsia="zh-CN"/>
          </w:rPr>
          <w:t>(一)、可持续战略与实践</w:t>
        </w:r>
        <w:r>
          <w:tab/>
        </w:r>
        <w:r>
          <w:fldChar w:fldCharType="begin"/>
        </w:r>
        <w:r>
          <w:instrText xml:space="preserve"> PAGEREF _Toc16989 \h </w:instrText>
        </w:r>
        <w:r>
          <w:fldChar w:fldCharType="separate"/>
        </w:r>
        <w:r>
          <w:t>18</w:t>
        </w:r>
        <w:r>
          <w:fldChar w:fldCharType="end"/>
        </w:r>
      </w:hyperlink>
    </w:p>
    <w:p>
      <w:pPr>
        <w:pStyle w:val="TOC2"/>
        <w:tabs>
          <w:tab w:val="right" w:leader="dot" w:pos="8306"/>
        </w:tabs>
      </w:pPr>
      <w:hyperlink w:anchor="_Toc3029" w:history="1">
        <w:r>
          <w:rPr>
            <w:rFonts w:ascii="仿宋" w:eastAsia="仿宋" w:hAnsi="仿宋" w:cs="仿宋" w:hint="eastAsia"/>
            <w:lang w:eastAsia="zh-CN"/>
          </w:rPr>
          <w:t>(二)、环保与社会责任</w:t>
        </w:r>
        <w:r>
          <w:tab/>
        </w:r>
        <w:r>
          <w:fldChar w:fldCharType="begin"/>
        </w:r>
        <w:r>
          <w:instrText xml:space="preserve"> PAGEREF _Toc3029 \h </w:instrText>
        </w:r>
        <w:r>
          <w:fldChar w:fldCharType="separate"/>
        </w:r>
        <w:r>
          <w:t>19</w:t>
        </w:r>
        <w:r>
          <w:fldChar w:fldCharType="end"/>
        </w:r>
      </w:hyperlink>
    </w:p>
    <w:p>
      <w:pPr>
        <w:pStyle w:val="TOC1"/>
        <w:tabs>
          <w:tab w:val="right" w:leader="dot" w:pos="8306"/>
        </w:tabs>
      </w:pPr>
      <w:hyperlink w:anchor="_Toc18904" w:history="1">
        <w:r>
          <w:rPr>
            <w:rFonts w:ascii="仿宋" w:eastAsia="仿宋" w:hAnsi="仿宋" w:cs="仿宋" w:hint="eastAsia"/>
            <w:lang w:eastAsia="zh-CN"/>
          </w:rPr>
          <w:t>六、塑料管道机械装备项目危机管理</w:t>
        </w:r>
        <w:r>
          <w:tab/>
        </w:r>
        <w:r>
          <w:fldChar w:fldCharType="begin"/>
        </w:r>
        <w:r>
          <w:instrText xml:space="preserve"> PAGEREF _Toc18904 \h </w:instrText>
        </w:r>
        <w:r>
          <w:fldChar w:fldCharType="separate"/>
        </w:r>
        <w:r>
          <w:t>20</w:t>
        </w:r>
        <w:r>
          <w:fldChar w:fldCharType="end"/>
        </w:r>
      </w:hyperlink>
    </w:p>
    <w:p>
      <w:pPr>
        <w:pStyle w:val="TOC2"/>
        <w:tabs>
          <w:tab w:val="right" w:leader="dot" w:pos="8306"/>
        </w:tabs>
      </w:pPr>
      <w:hyperlink w:anchor="_Toc20094" w:history="1">
        <w:r>
          <w:rPr>
            <w:rFonts w:ascii="仿宋" w:eastAsia="仿宋" w:hAnsi="仿宋" w:cs="仿宋" w:hint="eastAsia"/>
            <w:lang w:eastAsia="zh-CN"/>
          </w:rPr>
          <w:t>(一)、危机预警与识别</w:t>
        </w:r>
        <w:r>
          <w:tab/>
        </w:r>
        <w:r>
          <w:fldChar w:fldCharType="begin"/>
        </w:r>
        <w:r>
          <w:instrText xml:space="preserve"> PAGEREF _Toc20094 \h </w:instrText>
        </w:r>
        <w:r>
          <w:fldChar w:fldCharType="separate"/>
        </w:r>
        <w:r>
          <w:t>20</w:t>
        </w:r>
        <w:r>
          <w:fldChar w:fldCharType="end"/>
        </w:r>
      </w:hyperlink>
    </w:p>
    <w:p>
      <w:pPr>
        <w:pStyle w:val="TOC2"/>
        <w:tabs>
          <w:tab w:val="right" w:leader="dot" w:pos="8306"/>
        </w:tabs>
      </w:pPr>
      <w:hyperlink w:anchor="_Toc6830" w:history="1">
        <w:r>
          <w:rPr>
            <w:rFonts w:ascii="仿宋" w:eastAsia="仿宋" w:hAnsi="仿宋" w:cs="仿宋" w:hint="eastAsia"/>
            <w:lang w:eastAsia="zh-CN"/>
          </w:rPr>
          <w:t>(二)、危机应对与恢复</w:t>
        </w:r>
        <w:r>
          <w:tab/>
        </w:r>
        <w:r>
          <w:fldChar w:fldCharType="begin"/>
        </w:r>
        <w:r>
          <w:instrText xml:space="preserve"> PAGEREF _Toc6830 \h </w:instrText>
        </w:r>
        <w:r>
          <w:fldChar w:fldCharType="separate"/>
        </w:r>
        <w:r>
          <w:t>21</w:t>
        </w:r>
        <w:r>
          <w:fldChar w:fldCharType="end"/>
        </w:r>
      </w:hyperlink>
    </w:p>
    <w:p>
      <w:pPr>
        <w:pStyle w:val="TOC1"/>
        <w:tabs>
          <w:tab w:val="right" w:leader="dot" w:pos="8306"/>
        </w:tabs>
      </w:pPr>
      <w:hyperlink w:anchor="_Toc9515" w:history="1">
        <w:r>
          <w:rPr>
            <w:rFonts w:ascii="仿宋" w:eastAsia="仿宋" w:hAnsi="仿宋" w:cs="仿宋" w:hint="eastAsia"/>
            <w:lang w:eastAsia="zh-CN"/>
          </w:rPr>
          <w:t>七、生产安全保护</w:t>
        </w:r>
        <w:r>
          <w:tab/>
        </w:r>
        <w:r>
          <w:fldChar w:fldCharType="begin"/>
        </w:r>
        <w:r>
          <w:instrText xml:space="preserve"> PAGEREF _Toc9515 \h </w:instrText>
        </w:r>
        <w:r>
          <w:fldChar w:fldCharType="separate"/>
        </w:r>
        <w:r>
          <w:t>23</w:t>
        </w:r>
        <w:r>
          <w:fldChar w:fldCharType="end"/>
        </w:r>
      </w:hyperlink>
    </w:p>
    <w:p>
      <w:pPr>
        <w:pStyle w:val="TOC2"/>
        <w:tabs>
          <w:tab w:val="right" w:leader="dot" w:pos="8306"/>
        </w:tabs>
      </w:pPr>
      <w:hyperlink w:anchor="_Toc56" w:history="1">
        <w:r>
          <w:rPr>
            <w:rFonts w:ascii="仿宋" w:eastAsia="仿宋" w:hAnsi="仿宋" w:cs="仿宋" w:hint="eastAsia"/>
            <w:lang w:eastAsia="zh-CN"/>
          </w:rPr>
          <w:t>(一)、消防安全</w:t>
        </w:r>
        <w:r>
          <w:tab/>
        </w:r>
        <w:r>
          <w:fldChar w:fldCharType="begin"/>
        </w:r>
        <w:r>
          <w:instrText xml:space="preserve"> PAGEREF _Toc56 \h </w:instrText>
        </w:r>
        <w:r>
          <w:fldChar w:fldCharType="separate"/>
        </w:r>
        <w:r>
          <w:t>23</w:t>
        </w:r>
        <w:r>
          <w:fldChar w:fldCharType="end"/>
        </w:r>
      </w:hyperlink>
    </w:p>
    <w:p>
      <w:pPr>
        <w:pStyle w:val="TOC2"/>
        <w:tabs>
          <w:tab w:val="right" w:leader="dot" w:pos="8306"/>
        </w:tabs>
      </w:pPr>
      <w:hyperlink w:anchor="_Toc26737" w:history="1">
        <w:r>
          <w:rPr>
            <w:rFonts w:ascii="仿宋" w:eastAsia="仿宋" w:hAnsi="仿宋" w:cs="仿宋" w:hint="eastAsia"/>
            <w:lang w:eastAsia="zh-CN"/>
          </w:rPr>
          <w:t>(二)、防火防爆总图布置措施</w:t>
        </w:r>
        <w:r>
          <w:tab/>
        </w:r>
        <w:r>
          <w:fldChar w:fldCharType="begin"/>
        </w:r>
        <w:r>
          <w:instrText xml:space="preserve"> PAGEREF _Toc26737 \h </w:instrText>
        </w:r>
        <w:r>
          <w:fldChar w:fldCharType="separate"/>
        </w:r>
        <w:r>
          <w:t>24</w:t>
        </w:r>
        <w:r>
          <w:fldChar w:fldCharType="end"/>
        </w:r>
      </w:hyperlink>
    </w:p>
    <w:p>
      <w:pPr>
        <w:pStyle w:val="TOC2"/>
        <w:tabs>
          <w:tab w:val="right" w:leader="dot" w:pos="8306"/>
        </w:tabs>
      </w:pPr>
      <w:hyperlink w:anchor="_Toc18648" w:history="1">
        <w:r>
          <w:rPr>
            <w:rFonts w:ascii="仿宋" w:eastAsia="仿宋" w:hAnsi="仿宋" w:cs="仿宋" w:hint="eastAsia"/>
            <w:lang w:eastAsia="zh-CN"/>
          </w:rPr>
          <w:t>(三)、自然灾害防范措施</w:t>
        </w:r>
        <w:r>
          <w:tab/>
        </w:r>
        <w:r>
          <w:fldChar w:fldCharType="begin"/>
        </w:r>
        <w:r>
          <w:instrText xml:space="preserve"> PAGEREF _Toc18648 \h </w:instrText>
        </w:r>
        <w:r>
          <w:fldChar w:fldCharType="separate"/>
        </w:r>
        <w:r>
          <w:t>25</w:t>
        </w:r>
        <w:r>
          <w:fldChar w:fldCharType="end"/>
        </w:r>
      </w:hyperlink>
    </w:p>
    <w:p>
      <w:pPr>
        <w:pStyle w:val="TOC2"/>
        <w:tabs>
          <w:tab w:val="right" w:leader="dot" w:pos="8306"/>
        </w:tabs>
      </w:pPr>
      <w:hyperlink w:anchor="_Toc3296" w:history="1">
        <w:r>
          <w:rPr>
            <w:rFonts w:ascii="仿宋" w:eastAsia="仿宋" w:hAnsi="仿宋" w:cs="仿宋" w:hint="eastAsia"/>
            <w:lang w:eastAsia="zh-CN"/>
          </w:rPr>
          <w:t>(四)、安全色及安全标志使用要求</w:t>
        </w:r>
        <w:r>
          <w:tab/>
        </w:r>
        <w:r>
          <w:fldChar w:fldCharType="begin"/>
        </w:r>
        <w:r>
          <w:instrText xml:space="preserve"> PAGEREF _Toc3296 \h </w:instrText>
        </w:r>
        <w:r>
          <w:fldChar w:fldCharType="separate"/>
        </w:r>
        <w:r>
          <w:t>26</w:t>
        </w:r>
        <w:r>
          <w:fldChar w:fldCharType="end"/>
        </w:r>
      </w:hyperlink>
    </w:p>
    <w:p>
      <w:pPr>
        <w:pStyle w:val="TOC2"/>
        <w:tabs>
          <w:tab w:val="right" w:leader="dot" w:pos="8306"/>
        </w:tabs>
      </w:pPr>
      <w:hyperlink w:anchor="_Toc16322" w:history="1">
        <w:r>
          <w:rPr>
            <w:rFonts w:ascii="仿宋" w:eastAsia="仿宋" w:hAnsi="仿宋" w:cs="仿宋" w:hint="eastAsia"/>
            <w:lang w:eastAsia="zh-CN"/>
          </w:rPr>
          <w:t>(五)、防尘防毒措施</w:t>
        </w:r>
        <w:r>
          <w:tab/>
        </w:r>
        <w:r>
          <w:fldChar w:fldCharType="begin"/>
        </w:r>
        <w:r>
          <w:instrText xml:space="preserve"> PAGEREF _Toc16322 \h </w:instrText>
        </w:r>
        <w:r>
          <w:fldChar w:fldCharType="separate"/>
        </w:r>
        <w:r>
          <w:t>27</w:t>
        </w:r>
        <w:r>
          <w:fldChar w:fldCharType="end"/>
        </w:r>
      </w:hyperlink>
    </w:p>
    <w:p>
      <w:pPr>
        <w:pStyle w:val="TOC2"/>
        <w:tabs>
          <w:tab w:val="right" w:leader="dot" w:pos="8306"/>
        </w:tabs>
      </w:pPr>
      <w:hyperlink w:anchor="_Toc24087" w:history="1">
        <w:r>
          <w:rPr>
            <w:rFonts w:ascii="仿宋" w:eastAsia="仿宋" w:hAnsi="仿宋" w:cs="仿宋" w:hint="eastAsia"/>
            <w:lang w:eastAsia="zh-CN"/>
          </w:rPr>
          <w:t>(六)、防静电、触电防护及防雷措施</w:t>
        </w:r>
        <w:r>
          <w:tab/>
        </w:r>
        <w:r>
          <w:fldChar w:fldCharType="begin"/>
        </w:r>
        <w:r>
          <w:instrText xml:space="preserve"> PAGEREF _Toc24087 \h </w:instrText>
        </w:r>
        <w:r>
          <w:fldChar w:fldCharType="separate"/>
        </w:r>
        <w:r>
          <w:t>28</w:t>
        </w:r>
        <w:r>
          <w:fldChar w:fldCharType="end"/>
        </w:r>
      </w:hyperlink>
    </w:p>
    <w:p>
      <w:pPr>
        <w:pStyle w:val="TOC2"/>
        <w:tabs>
          <w:tab w:val="right" w:leader="dot" w:pos="8306"/>
        </w:tabs>
      </w:pPr>
      <w:hyperlink w:anchor="_Toc598" w:history="1">
        <w:r>
          <w:rPr>
            <w:rFonts w:ascii="仿宋" w:eastAsia="仿宋" w:hAnsi="仿宋" w:cs="仿宋" w:hint="eastAsia"/>
            <w:lang w:eastAsia="zh-CN"/>
          </w:rPr>
          <w:t>(七)、机械设备安全保障措施</w:t>
        </w:r>
        <w:r>
          <w:tab/>
        </w:r>
        <w:r>
          <w:fldChar w:fldCharType="begin"/>
        </w:r>
        <w:r>
          <w:instrText xml:space="preserve"> PAGEREF _Toc598 \h </w:instrText>
        </w:r>
        <w:r>
          <w:fldChar w:fldCharType="separate"/>
        </w:r>
        <w:r>
          <w:t>30</w:t>
        </w:r>
        <w:r>
          <w:fldChar w:fldCharType="end"/>
        </w:r>
      </w:hyperlink>
    </w:p>
    <w:p>
      <w:pPr>
        <w:pStyle w:val="TOC1"/>
        <w:tabs>
          <w:tab w:val="right" w:leader="dot" w:pos="8306"/>
        </w:tabs>
      </w:pPr>
      <w:hyperlink w:anchor="_Toc27472" w:history="1">
        <w:r>
          <w:rPr>
            <w:rFonts w:ascii="仿宋" w:eastAsia="仿宋" w:hAnsi="仿宋" w:cs="仿宋" w:hint="eastAsia"/>
            <w:lang w:eastAsia="zh-CN"/>
          </w:rPr>
          <w:t>八、塑料管道机械装备项目技术管理</w:t>
        </w:r>
        <w:r>
          <w:tab/>
        </w:r>
        <w:r>
          <w:fldChar w:fldCharType="begin"/>
        </w:r>
        <w:r>
          <w:instrText xml:space="preserve"> PAGEREF _Toc27472 \h </w:instrText>
        </w:r>
        <w:r>
          <w:fldChar w:fldCharType="separate"/>
        </w:r>
        <w:r>
          <w:t>31</w:t>
        </w:r>
        <w:r>
          <w:fldChar w:fldCharType="end"/>
        </w:r>
      </w:hyperlink>
    </w:p>
    <w:p>
      <w:pPr>
        <w:pStyle w:val="TOC2"/>
        <w:tabs>
          <w:tab w:val="right" w:leader="dot" w:pos="8306"/>
        </w:tabs>
      </w:pPr>
      <w:hyperlink w:anchor="_Toc29938" w:history="1">
        <w:r>
          <w:rPr>
            <w:rFonts w:ascii="仿宋" w:eastAsia="仿宋" w:hAnsi="仿宋" w:cs="仿宋" w:hint="eastAsia"/>
            <w:lang w:eastAsia="zh-CN"/>
          </w:rPr>
          <w:t>(一)、技术方案选用方向</w:t>
        </w:r>
        <w:r>
          <w:tab/>
        </w:r>
        <w:r>
          <w:fldChar w:fldCharType="begin"/>
        </w:r>
        <w:r>
          <w:instrText xml:space="preserve"> PAGEREF _Toc29938 \h </w:instrText>
        </w:r>
        <w:r>
          <w:fldChar w:fldCharType="separate"/>
        </w:r>
        <w:r>
          <w:t>31</w:t>
        </w:r>
        <w:r>
          <w:fldChar w:fldCharType="end"/>
        </w:r>
      </w:hyperlink>
    </w:p>
    <w:p>
      <w:pPr>
        <w:pStyle w:val="TOC2"/>
        <w:tabs>
          <w:tab w:val="right" w:leader="dot" w:pos="8306"/>
        </w:tabs>
      </w:pPr>
      <w:hyperlink w:anchor="_Toc31054" w:history="1">
        <w:r>
          <w:rPr>
            <w:rFonts w:ascii="仿宋" w:eastAsia="仿宋" w:hAnsi="仿宋" w:cs="仿宋" w:hint="eastAsia"/>
            <w:lang w:eastAsia="zh-CN"/>
          </w:rPr>
          <w:t>(二)、工艺技术方案选用原则</w:t>
        </w:r>
        <w:r>
          <w:tab/>
        </w:r>
        <w:r>
          <w:fldChar w:fldCharType="begin"/>
        </w:r>
        <w:r>
          <w:instrText xml:space="preserve"> PAGEREF _Toc31054 \h </w:instrText>
        </w:r>
        <w:r>
          <w:fldChar w:fldCharType="separate"/>
        </w:r>
        <w:r>
          <w:t>33</w:t>
        </w:r>
        <w:r>
          <w:fldChar w:fldCharType="end"/>
        </w:r>
      </w:hyperlink>
    </w:p>
    <w:p>
      <w:pPr>
        <w:pStyle w:val="TOC2"/>
        <w:tabs>
          <w:tab w:val="right" w:leader="dot" w:pos="8306"/>
        </w:tabs>
      </w:pPr>
      <w:hyperlink w:anchor="_Toc31650" w:history="1">
        <w:r>
          <w:rPr>
            <w:rFonts w:ascii="仿宋" w:eastAsia="仿宋" w:hAnsi="仿宋" w:cs="仿宋" w:hint="eastAsia"/>
            <w:lang w:eastAsia="zh-CN"/>
          </w:rPr>
          <w:t>(三)、工艺技术方案要求</w:t>
        </w:r>
        <w:r>
          <w:tab/>
        </w:r>
        <w:r>
          <w:fldChar w:fldCharType="begin"/>
        </w:r>
        <w:r>
          <w:instrText xml:space="preserve"> PAGEREF _Toc31650 \h </w:instrText>
        </w:r>
        <w:r>
          <w:fldChar w:fldCharType="separate"/>
        </w:r>
        <w:r>
          <w:t>35</w:t>
        </w:r>
        <w:r>
          <w:fldChar w:fldCharType="end"/>
        </w:r>
      </w:hyperlink>
    </w:p>
    <w:p>
      <w:pPr>
        <w:pStyle w:val="TOC1"/>
        <w:tabs>
          <w:tab w:val="right" w:leader="dot" w:pos="8306"/>
        </w:tabs>
      </w:pPr>
      <w:hyperlink w:anchor="_Toc11489" w:history="1">
        <w:r>
          <w:rPr>
            <w:rFonts w:ascii="仿宋" w:eastAsia="仿宋" w:hAnsi="仿宋" w:cs="仿宋" w:hint="eastAsia"/>
            <w:lang w:eastAsia="zh-CN"/>
          </w:rPr>
          <w:t>九、塑料管道机械装备项目计划安排</w:t>
        </w:r>
        <w:r>
          <w:tab/>
        </w:r>
        <w:r>
          <w:fldChar w:fldCharType="begin"/>
        </w:r>
        <w:r>
          <w:instrText xml:space="preserve"> PAGEREF _Toc11489 \h </w:instrText>
        </w:r>
        <w:r>
          <w:fldChar w:fldCharType="separate"/>
        </w:r>
        <w:r>
          <w:t>37</w:t>
        </w:r>
        <w:r>
          <w:fldChar w:fldCharType="end"/>
        </w:r>
      </w:hyperlink>
    </w:p>
    <w:p>
      <w:pPr>
        <w:pStyle w:val="TOC2"/>
        <w:tabs>
          <w:tab w:val="right" w:leader="dot" w:pos="8306"/>
        </w:tabs>
      </w:pPr>
      <w:hyperlink w:anchor="_Toc32033" w:history="1">
        <w:r>
          <w:rPr>
            <w:rFonts w:ascii="仿宋" w:eastAsia="仿宋" w:hAnsi="仿宋" w:cs="仿宋" w:hint="eastAsia"/>
            <w:lang w:eastAsia="zh-CN"/>
          </w:rPr>
          <w:t>(一)、建设周期</w:t>
        </w:r>
        <w:r>
          <w:tab/>
        </w:r>
        <w:r>
          <w:fldChar w:fldCharType="begin"/>
        </w:r>
        <w:r>
          <w:instrText xml:space="preserve"> PAGEREF _Toc32033 \h </w:instrText>
        </w:r>
        <w:r>
          <w:fldChar w:fldCharType="separate"/>
        </w:r>
        <w:r>
          <w:t>37</w:t>
        </w:r>
        <w:r>
          <w:fldChar w:fldCharType="end"/>
        </w:r>
      </w:hyperlink>
    </w:p>
    <w:p>
      <w:pPr>
        <w:pStyle w:val="TOC2"/>
        <w:tabs>
          <w:tab w:val="right" w:leader="dot" w:pos="8306"/>
        </w:tabs>
      </w:pPr>
      <w:hyperlink w:anchor="_Toc31318" w:history="1">
        <w:r>
          <w:rPr>
            <w:rFonts w:ascii="仿宋" w:eastAsia="仿宋" w:hAnsi="仿宋" w:cs="仿宋" w:hint="eastAsia"/>
            <w:lang w:eastAsia="zh-CN"/>
          </w:rPr>
          <w:t>(二)、建设进度</w:t>
        </w:r>
        <w:r>
          <w:tab/>
        </w:r>
        <w:r>
          <w:fldChar w:fldCharType="begin"/>
        </w:r>
        <w:r>
          <w:instrText xml:space="preserve"> PAGEREF _Toc31318 \h </w:instrText>
        </w:r>
        <w:r>
          <w:fldChar w:fldCharType="separate"/>
        </w:r>
        <w:r>
          <w:t>38</w:t>
        </w:r>
        <w:r>
          <w:fldChar w:fldCharType="end"/>
        </w:r>
      </w:hyperlink>
    </w:p>
    <w:p>
      <w:pPr>
        <w:pStyle w:val="TOC2"/>
        <w:tabs>
          <w:tab w:val="right" w:leader="dot" w:pos="8306"/>
        </w:tabs>
      </w:pPr>
      <w:hyperlink w:anchor="_Toc11011" w:history="1">
        <w:r>
          <w:rPr>
            <w:rFonts w:ascii="仿宋" w:eastAsia="仿宋" w:hAnsi="仿宋" w:cs="仿宋" w:hint="eastAsia"/>
            <w:lang w:eastAsia="zh-CN"/>
          </w:rPr>
          <w:t>(三)、进度安排注意事项</w:t>
        </w:r>
        <w:r>
          <w:tab/>
        </w:r>
        <w:r>
          <w:fldChar w:fldCharType="begin"/>
        </w:r>
        <w:r>
          <w:instrText xml:space="preserve"> PAGEREF _Toc11011 \h </w:instrText>
        </w:r>
        <w:r>
          <w:fldChar w:fldCharType="separate"/>
        </w:r>
        <w:r>
          <w:t>39</w:t>
        </w:r>
        <w:r>
          <w:fldChar w:fldCharType="end"/>
        </w:r>
      </w:hyperlink>
    </w:p>
    <w:p>
      <w:pPr>
        <w:pStyle w:val="TOC2"/>
        <w:tabs>
          <w:tab w:val="right" w:leader="dot" w:pos="8306"/>
        </w:tabs>
      </w:pPr>
      <w:hyperlink w:anchor="_Toc2443" w:history="1">
        <w:r>
          <w:rPr>
            <w:rFonts w:ascii="仿宋" w:eastAsia="仿宋" w:hAnsi="仿宋" w:cs="仿宋" w:hint="eastAsia"/>
            <w:lang w:eastAsia="zh-CN"/>
          </w:rPr>
          <w:t>(四)、人力资源配置</w:t>
        </w:r>
        <w:r>
          <w:tab/>
        </w:r>
        <w:r>
          <w:fldChar w:fldCharType="begin"/>
        </w:r>
        <w:r>
          <w:instrText xml:space="preserve"> PAGEREF _Toc2443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88" w:history="1">
        <w:r>
          <w:rPr>
            <w:rFonts w:ascii="仿宋" w:eastAsia="仿宋" w:hAnsi="仿宋" w:cs="仿宋" w:hint="eastAsia"/>
            <w:lang w:eastAsia="zh-CN"/>
          </w:rPr>
          <w:t>十、塑料管道机械装备项目风险管理</w:t>
        </w:r>
        <w:r>
          <w:tab/>
        </w:r>
        <w:r>
          <w:fldChar w:fldCharType="begin"/>
        </w:r>
        <w:r>
          <w:instrText xml:space="preserve"> PAGEREF _Toc8188 \h </w:instrText>
        </w:r>
        <w:r>
          <w:fldChar w:fldCharType="separate"/>
        </w:r>
        <w:r>
          <w:t>42</w:t>
        </w:r>
        <w:r>
          <w:fldChar w:fldCharType="end"/>
        </w:r>
      </w:hyperlink>
    </w:p>
    <w:p>
      <w:pPr>
        <w:pStyle w:val="TOC2"/>
        <w:tabs>
          <w:tab w:val="right" w:leader="dot" w:pos="8306"/>
        </w:tabs>
      </w:pPr>
      <w:hyperlink w:anchor="_Toc31614" w:history="1">
        <w:r>
          <w:rPr>
            <w:rFonts w:ascii="仿宋" w:eastAsia="仿宋" w:hAnsi="仿宋" w:cs="仿宋" w:hint="eastAsia"/>
            <w:lang w:eastAsia="zh-CN"/>
          </w:rPr>
          <w:t>(一)、风险识别与评估</w:t>
        </w:r>
        <w:r>
          <w:tab/>
        </w:r>
        <w:r>
          <w:fldChar w:fldCharType="begin"/>
        </w:r>
        <w:r>
          <w:instrText xml:space="preserve"> PAGEREF _Toc31614 \h </w:instrText>
        </w:r>
        <w:r>
          <w:fldChar w:fldCharType="separate"/>
        </w:r>
        <w:r>
          <w:t>42</w:t>
        </w:r>
        <w:r>
          <w:fldChar w:fldCharType="end"/>
        </w:r>
      </w:hyperlink>
    </w:p>
    <w:p>
      <w:pPr>
        <w:pStyle w:val="TOC2"/>
        <w:tabs>
          <w:tab w:val="right" w:leader="dot" w:pos="8306"/>
        </w:tabs>
      </w:pPr>
      <w:hyperlink w:anchor="_Toc11686" w:history="1">
        <w:r>
          <w:rPr>
            <w:rFonts w:ascii="仿宋" w:eastAsia="仿宋" w:hAnsi="仿宋" w:cs="仿宋" w:hint="eastAsia"/>
            <w:lang w:eastAsia="zh-CN"/>
          </w:rPr>
          <w:t>(二)、风险应对策略</w:t>
        </w:r>
        <w:r>
          <w:tab/>
        </w:r>
        <w:r>
          <w:fldChar w:fldCharType="begin"/>
        </w:r>
        <w:r>
          <w:instrText xml:space="preserve"> PAGEREF _Toc11686 \h </w:instrText>
        </w:r>
        <w:r>
          <w:fldChar w:fldCharType="separate"/>
        </w:r>
        <w:r>
          <w:t>43</w:t>
        </w:r>
        <w:r>
          <w:fldChar w:fldCharType="end"/>
        </w:r>
      </w:hyperlink>
    </w:p>
    <w:p>
      <w:pPr>
        <w:pStyle w:val="TOC2"/>
        <w:tabs>
          <w:tab w:val="right" w:leader="dot" w:pos="8306"/>
        </w:tabs>
      </w:pPr>
      <w:hyperlink w:anchor="_Toc9623" w:history="1">
        <w:r>
          <w:rPr>
            <w:rFonts w:ascii="仿宋" w:eastAsia="仿宋" w:hAnsi="仿宋" w:cs="仿宋" w:hint="eastAsia"/>
            <w:lang w:eastAsia="zh-CN"/>
          </w:rPr>
          <w:t>(三)、风险监控与控制</w:t>
        </w:r>
        <w:r>
          <w:tab/>
        </w:r>
        <w:r>
          <w:fldChar w:fldCharType="begin"/>
        </w:r>
        <w:r>
          <w:instrText xml:space="preserve"> PAGEREF _Toc9623 \h </w:instrText>
        </w:r>
        <w:r>
          <w:fldChar w:fldCharType="separate"/>
        </w:r>
        <w:r>
          <w:t>45</w:t>
        </w:r>
        <w:r>
          <w:fldChar w:fldCharType="end"/>
        </w:r>
      </w:hyperlink>
    </w:p>
    <w:p>
      <w:pPr>
        <w:pStyle w:val="TOC1"/>
        <w:tabs>
          <w:tab w:val="right" w:leader="dot" w:pos="8306"/>
        </w:tabs>
      </w:pPr>
      <w:hyperlink w:anchor="_Toc15669" w:history="1">
        <w:r>
          <w:rPr>
            <w:rFonts w:ascii="仿宋" w:eastAsia="仿宋" w:hAnsi="仿宋" w:cs="仿宋" w:hint="eastAsia"/>
            <w:lang w:eastAsia="zh-CN"/>
          </w:rPr>
          <w:t>十一、塑料管道机械装备项目社会影响</w:t>
        </w:r>
        <w:r>
          <w:tab/>
        </w:r>
        <w:r>
          <w:fldChar w:fldCharType="begin"/>
        </w:r>
        <w:r>
          <w:instrText xml:space="preserve"> PAGEREF _Toc15669 \h </w:instrText>
        </w:r>
        <w:r>
          <w:fldChar w:fldCharType="separate"/>
        </w:r>
        <w:r>
          <w:t>46</w:t>
        </w:r>
        <w:r>
          <w:fldChar w:fldCharType="end"/>
        </w:r>
      </w:hyperlink>
    </w:p>
    <w:p>
      <w:pPr>
        <w:pStyle w:val="TOC2"/>
        <w:tabs>
          <w:tab w:val="right" w:leader="dot" w:pos="8306"/>
        </w:tabs>
      </w:pPr>
      <w:hyperlink w:anchor="_Toc14332" w:history="1">
        <w:r>
          <w:rPr>
            <w:rFonts w:ascii="仿宋" w:eastAsia="仿宋" w:hAnsi="仿宋" w:cs="仿宋" w:hint="eastAsia"/>
            <w:lang w:eastAsia="zh-CN"/>
          </w:rPr>
          <w:t>(一)、社会责任与义务</w:t>
        </w:r>
        <w:r>
          <w:tab/>
        </w:r>
        <w:r>
          <w:fldChar w:fldCharType="begin"/>
        </w:r>
        <w:r>
          <w:instrText xml:space="preserve"> PAGEREF _Toc14332 \h </w:instrText>
        </w:r>
        <w:r>
          <w:fldChar w:fldCharType="separate"/>
        </w:r>
        <w:r>
          <w:t>46</w:t>
        </w:r>
        <w:r>
          <w:fldChar w:fldCharType="end"/>
        </w:r>
      </w:hyperlink>
    </w:p>
    <w:p>
      <w:pPr>
        <w:pStyle w:val="TOC2"/>
        <w:tabs>
          <w:tab w:val="right" w:leader="dot" w:pos="8306"/>
        </w:tabs>
      </w:pPr>
      <w:hyperlink w:anchor="_Toc753" w:history="1">
        <w:r>
          <w:rPr>
            <w:rFonts w:ascii="仿宋" w:eastAsia="仿宋" w:hAnsi="仿宋" w:cs="仿宋" w:hint="eastAsia"/>
            <w:lang w:eastAsia="zh-CN"/>
          </w:rPr>
          <w:t>(二)、社会参与与沟通</w:t>
        </w:r>
        <w:r>
          <w:tab/>
        </w:r>
        <w:r>
          <w:fldChar w:fldCharType="begin"/>
        </w:r>
        <w:r>
          <w:instrText xml:space="preserve"> PAGEREF _Toc753 \h </w:instrText>
        </w:r>
        <w:r>
          <w:fldChar w:fldCharType="separate"/>
        </w:r>
        <w:r>
          <w:t>46</w:t>
        </w:r>
        <w:r>
          <w:fldChar w:fldCharType="end"/>
        </w:r>
      </w:hyperlink>
    </w:p>
    <w:p>
      <w:pPr>
        <w:pStyle w:val="TOC1"/>
        <w:tabs>
          <w:tab w:val="right" w:leader="dot" w:pos="8306"/>
        </w:tabs>
      </w:pPr>
      <w:hyperlink w:anchor="_Toc12198" w:history="1">
        <w:r>
          <w:rPr>
            <w:rFonts w:ascii="仿宋" w:eastAsia="仿宋" w:hAnsi="仿宋" w:cs="仿宋" w:hint="eastAsia"/>
            <w:lang w:eastAsia="zh-CN"/>
          </w:rPr>
          <w:t>十二、塑料管道机械装备项目投资规划</w:t>
        </w:r>
        <w:r>
          <w:tab/>
        </w:r>
        <w:r>
          <w:fldChar w:fldCharType="begin"/>
        </w:r>
        <w:r>
          <w:instrText xml:space="preserve"> PAGEREF _Toc12198 \h </w:instrText>
        </w:r>
        <w:r>
          <w:fldChar w:fldCharType="separate"/>
        </w:r>
        <w:r>
          <w:t>47</w:t>
        </w:r>
        <w:r>
          <w:fldChar w:fldCharType="end"/>
        </w:r>
      </w:hyperlink>
    </w:p>
    <w:p>
      <w:pPr>
        <w:pStyle w:val="TOC2"/>
        <w:tabs>
          <w:tab w:val="right" w:leader="dot" w:pos="8306"/>
        </w:tabs>
      </w:pPr>
      <w:hyperlink w:anchor="_Toc633" w:history="1">
        <w:r>
          <w:rPr>
            <w:rFonts w:ascii="仿宋" w:eastAsia="仿宋" w:hAnsi="仿宋" w:cs="仿宋" w:hint="eastAsia"/>
            <w:lang w:eastAsia="zh-CN"/>
          </w:rPr>
          <w:t>(一)、塑料管道机械装备项目总投资估算</w:t>
        </w:r>
        <w:r>
          <w:tab/>
        </w:r>
        <w:r>
          <w:fldChar w:fldCharType="begin"/>
        </w:r>
        <w:r>
          <w:instrText xml:space="preserve"> PAGEREF _Toc633 \h </w:instrText>
        </w:r>
        <w:r>
          <w:fldChar w:fldCharType="separate"/>
        </w:r>
        <w:r>
          <w:t>47</w:t>
        </w:r>
        <w:r>
          <w:fldChar w:fldCharType="end"/>
        </w:r>
      </w:hyperlink>
    </w:p>
    <w:p>
      <w:pPr>
        <w:pStyle w:val="TOC2"/>
        <w:tabs>
          <w:tab w:val="right" w:leader="dot" w:pos="8306"/>
        </w:tabs>
      </w:pPr>
      <w:hyperlink w:anchor="_Toc14876" w:history="1">
        <w:r>
          <w:rPr>
            <w:rFonts w:ascii="仿宋" w:eastAsia="仿宋" w:hAnsi="仿宋" w:cs="仿宋" w:hint="eastAsia"/>
            <w:lang w:eastAsia="zh-CN"/>
          </w:rPr>
          <w:t>(二)、资金筹措</w:t>
        </w:r>
        <w:r>
          <w:tab/>
        </w:r>
        <w:r>
          <w:fldChar w:fldCharType="begin"/>
        </w:r>
        <w:r>
          <w:instrText xml:space="preserve"> PAGEREF _Toc14876 \h </w:instrText>
        </w:r>
        <w:r>
          <w:fldChar w:fldCharType="separate"/>
        </w:r>
        <w:r>
          <w:t>49</w:t>
        </w:r>
        <w:r>
          <w:fldChar w:fldCharType="end"/>
        </w:r>
      </w:hyperlink>
    </w:p>
    <w:p>
      <w:pPr>
        <w:pStyle w:val="TOC1"/>
        <w:tabs>
          <w:tab w:val="right" w:leader="dot" w:pos="8306"/>
        </w:tabs>
      </w:pPr>
      <w:hyperlink w:anchor="_Toc4628" w:history="1">
        <w:r>
          <w:rPr>
            <w:rFonts w:ascii="仿宋" w:eastAsia="仿宋" w:hAnsi="仿宋" w:cs="仿宋" w:hint="eastAsia"/>
            <w:lang w:eastAsia="zh-CN"/>
          </w:rPr>
          <w:t>十三、风险识别与分类</w:t>
        </w:r>
        <w:r>
          <w:tab/>
        </w:r>
        <w:r>
          <w:fldChar w:fldCharType="begin"/>
        </w:r>
        <w:r>
          <w:instrText xml:space="preserve"> PAGEREF _Toc4628 \h </w:instrText>
        </w:r>
        <w:r>
          <w:fldChar w:fldCharType="separate"/>
        </w:r>
        <w:r>
          <w:t>49</w:t>
        </w:r>
        <w:r>
          <w:fldChar w:fldCharType="end"/>
        </w:r>
      </w:hyperlink>
    </w:p>
    <w:p>
      <w:pPr>
        <w:pStyle w:val="TOC2"/>
        <w:tabs>
          <w:tab w:val="right" w:leader="dot" w:pos="8306"/>
        </w:tabs>
      </w:pPr>
      <w:hyperlink w:anchor="_Toc8182" w:history="1">
        <w:r>
          <w:rPr>
            <w:rFonts w:ascii="仿宋" w:eastAsia="仿宋" w:hAnsi="仿宋" w:cs="仿宋" w:hint="eastAsia"/>
            <w:lang w:eastAsia="zh-CN"/>
          </w:rPr>
          <w:t>(一)、风险识别</w:t>
        </w:r>
        <w:r>
          <w:tab/>
        </w:r>
        <w:r>
          <w:fldChar w:fldCharType="begin"/>
        </w:r>
        <w:r>
          <w:instrText xml:space="preserve"> PAGEREF _Toc8182 \h </w:instrText>
        </w:r>
        <w:r>
          <w:fldChar w:fldCharType="separate"/>
        </w:r>
        <w:r>
          <w:t>49</w:t>
        </w:r>
        <w:r>
          <w:fldChar w:fldCharType="end"/>
        </w:r>
      </w:hyperlink>
    </w:p>
    <w:p>
      <w:pPr>
        <w:pStyle w:val="TOC2"/>
        <w:tabs>
          <w:tab w:val="right" w:leader="dot" w:pos="8306"/>
        </w:tabs>
      </w:pPr>
      <w:hyperlink w:anchor="_Toc15777" w:history="1">
        <w:r>
          <w:rPr>
            <w:rFonts w:ascii="仿宋" w:eastAsia="仿宋" w:hAnsi="仿宋" w:cs="仿宋" w:hint="eastAsia"/>
            <w:lang w:eastAsia="zh-CN"/>
          </w:rPr>
          <w:t>(二)、风险分类</w:t>
        </w:r>
        <w:r>
          <w:tab/>
        </w:r>
        <w:r>
          <w:fldChar w:fldCharType="begin"/>
        </w:r>
        <w:r>
          <w:instrText xml:space="preserve"> PAGEREF _Toc15777 \h </w:instrText>
        </w:r>
        <w:r>
          <w:fldChar w:fldCharType="separate"/>
        </w:r>
        <w:r>
          <w:t>51</w:t>
        </w:r>
        <w:r>
          <w:fldChar w:fldCharType="end"/>
        </w:r>
      </w:hyperlink>
    </w:p>
    <w:p>
      <w:pPr>
        <w:pStyle w:val="TOC1"/>
        <w:tabs>
          <w:tab w:val="right" w:leader="dot" w:pos="8306"/>
        </w:tabs>
      </w:pPr>
      <w:hyperlink w:anchor="_Toc13469" w:history="1">
        <w:r>
          <w:rPr>
            <w:rFonts w:ascii="仿宋" w:eastAsia="仿宋" w:hAnsi="仿宋" w:cs="仿宋" w:hint="eastAsia"/>
            <w:lang w:eastAsia="zh-CN"/>
          </w:rPr>
          <w:t>十四、供应链管理</w:t>
        </w:r>
        <w:r>
          <w:tab/>
        </w:r>
        <w:r>
          <w:fldChar w:fldCharType="begin"/>
        </w:r>
        <w:r>
          <w:instrText xml:space="preserve"> PAGEREF _Toc13469 \h </w:instrText>
        </w:r>
        <w:r>
          <w:fldChar w:fldCharType="separate"/>
        </w:r>
        <w:r>
          <w:t>53</w:t>
        </w:r>
        <w:r>
          <w:fldChar w:fldCharType="end"/>
        </w:r>
      </w:hyperlink>
    </w:p>
    <w:p>
      <w:pPr>
        <w:pStyle w:val="TOC2"/>
        <w:tabs>
          <w:tab w:val="right" w:leader="dot" w:pos="8306"/>
        </w:tabs>
      </w:pPr>
      <w:hyperlink w:anchor="_Toc11745" w:history="1">
        <w:r>
          <w:rPr>
            <w:rFonts w:ascii="仿宋" w:eastAsia="仿宋" w:hAnsi="仿宋" w:cs="仿宋" w:hint="eastAsia"/>
            <w:lang w:eastAsia="zh-CN"/>
          </w:rPr>
          <w:t>(一)、供应链战略规划</w:t>
        </w:r>
        <w:r>
          <w:tab/>
        </w:r>
        <w:r>
          <w:fldChar w:fldCharType="begin"/>
        </w:r>
        <w:r>
          <w:instrText xml:space="preserve"> PAGEREF _Toc11745 \h </w:instrText>
        </w:r>
        <w:r>
          <w:fldChar w:fldCharType="separate"/>
        </w:r>
        <w:r>
          <w:t>53</w:t>
        </w:r>
        <w:r>
          <w:fldChar w:fldCharType="end"/>
        </w:r>
      </w:hyperlink>
    </w:p>
    <w:p>
      <w:pPr>
        <w:pStyle w:val="TOC2"/>
        <w:tabs>
          <w:tab w:val="right" w:leader="dot" w:pos="8306"/>
        </w:tabs>
      </w:pPr>
      <w:hyperlink w:anchor="_Toc31969" w:history="1">
        <w:r>
          <w:rPr>
            <w:rFonts w:ascii="仿宋" w:eastAsia="仿宋" w:hAnsi="仿宋" w:cs="仿宋" w:hint="eastAsia"/>
            <w:lang w:eastAsia="zh-CN"/>
          </w:rPr>
          <w:t>(二)、供应商选择与合作</w:t>
        </w:r>
        <w:r>
          <w:tab/>
        </w:r>
        <w:r>
          <w:fldChar w:fldCharType="begin"/>
        </w:r>
        <w:r>
          <w:instrText xml:space="preserve"> PAGEREF _Toc31969 \h </w:instrText>
        </w:r>
        <w:r>
          <w:fldChar w:fldCharType="separate"/>
        </w:r>
        <w:r>
          <w:t>54</w:t>
        </w:r>
        <w:r>
          <w:fldChar w:fldCharType="end"/>
        </w:r>
      </w:hyperlink>
    </w:p>
    <w:p>
      <w:pPr>
        <w:pStyle w:val="TOC2"/>
        <w:tabs>
          <w:tab w:val="right" w:leader="dot" w:pos="8306"/>
        </w:tabs>
      </w:pPr>
      <w:hyperlink w:anchor="_Toc7980" w:history="1">
        <w:r>
          <w:rPr>
            <w:rFonts w:ascii="仿宋" w:eastAsia="仿宋" w:hAnsi="仿宋" w:cs="仿宋" w:hint="eastAsia"/>
            <w:lang w:eastAsia="zh-CN"/>
          </w:rPr>
          <w:t>(三)、物流与库存管理</w:t>
        </w:r>
        <w:r>
          <w:tab/>
        </w:r>
        <w:r>
          <w:fldChar w:fldCharType="begin"/>
        </w:r>
        <w:r>
          <w:instrText xml:space="preserve"> PAGEREF _Toc7980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711"/>
      <w:r>
        <w:rPr>
          <w:rFonts w:ascii="仿宋" w:eastAsia="仿宋" w:hAnsi="仿宋" w:cs="仿宋" w:hint="eastAsia"/>
          <w:sz w:val="28"/>
          <w:lang w:eastAsia="zh-CN"/>
        </w:rPr>
        <w:t>一、塑料管道机械装备项目绩效评估</w:t>
      </w:r>
      <w:bookmarkEnd w:id="2"/>
    </w:p>
    <w:p>
      <w:pPr>
        <w:pStyle w:val="Heading2"/>
        <w:rPr>
          <w:rFonts w:ascii="仿宋" w:eastAsia="仿宋" w:hAnsi="仿宋" w:cs="仿宋" w:hint="eastAsia"/>
          <w:lang w:eastAsia="zh-CN"/>
        </w:rPr>
      </w:pPr>
      <w:bookmarkStart w:id="3" w:name="_Toc2724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管道机械装备项目中，我们设计了一套全面的绩效评估指标，以确保塑料管道机械装备项目的可控和成功交付。这些指标跨足塑料管道机械装备项目目标、成本、进度和质量等多个维度，为我们提供了全面洞察塑料管道机械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目标达成率是我们关注的首要指标。我们设定了明确的目标，并通过定期监测和评估，迅速发现并应对潜在的目标偏差。这为塑料管道机械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成本绩效是另一个核心关注点。通过实际成本与预算成本的对比分析，我们深入了解成本差异的原因，及时调整资源分配，保持塑料管道机械装备项目在经济效益方面的合理水平。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进度作为关键的绩效指标之一，得到了精心的关注。我们制定了详细的塑料管道机械装备项目进度计划，并设立了进度符合度指标，确保实际进度与计划进度保持一致。这使我们能够快速发现和解决潜在的进度问题，保持塑料管道机械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塑料管道机械装备项目绩效的不可或缺的一环。我们引入了一系列的质量标准和客户满意度指标，以确保塑料管道机械装备项目交付的成果在质量上达到或超越预期水平。通过持续监测这些指标，我们努力提升塑料管道机械装备项目整体质量水平，为塑料管道机械装备项目的成功交付提供有力保障。通过这些科学且全面的绩效评估，我们能够更好地引导塑料管道机械装备项目的持续改进，确保塑料管道机械装备项目目标的顺利达成。</w:t>
      </w:r>
    </w:p>
    <w:p>
      <w:pPr>
        <w:pStyle w:val="Heading2"/>
        <w:ind w:firstLine="560" w:firstLineChars="200"/>
        <w:rPr>
          <w:rFonts w:ascii="仿宋" w:eastAsia="仿宋" w:hAnsi="仿宋" w:cs="仿宋" w:hint="eastAsia"/>
          <w:sz w:val="28"/>
          <w:lang w:eastAsia="zh-CN"/>
        </w:rPr>
      </w:pPr>
      <w:bookmarkStart w:id="4" w:name="_Toc2688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绩效评估是塑料管道机械装备项目中的关键环节，为确保塑料管道机械装备项目达到预期目标，我们采用了多层次、多维度的绩效评估方法。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塑料管道机械装备项目的战略目标对齐，确保每个决策和行动都与塑料管道机械装备项目整体目标保持一致。团队会定期召开战略对齐会议，审视当前工作与塑料管道机械装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塑料管道机械装备项目进度、质量、成本和风险等方面。这些指标通过数据收集和分析，为塑料管道机械装备项目管理团队提供了客观的评估依据。例如，我们通过塑料管道机械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塑料管道机械装备项目内部，还考虑了塑料管道机械装备项目对外部环境的影响。我们定期进行干系人满意度调查，以了解各利益相关方对塑料管道机械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这种多层次、多角度的绩效评估方法，使得我们能够全面了解塑料管道机械装备项目的运行状态，及时做出调整，确保塑料管道机械装备项目在不断变化的环境中保持稳健前行。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473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为了确保塑料管道机械装备项目的有效管理和不断优化，我们采用了精心设计的绩效评估周期。这个周期旨在实现灵活、实时和全面的评估，以适应塑料管道机械装备项目执行中的各种挑战。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塑料管道机械装备项目的不同需求，分为短期、中期和长期。短期评估关注每个迭代或工作周期，以及时发现和解决当前任务中的问题。中期评估涵盖几个迭代，深入了解整体塑料管道机械装备项目的趋势和性能。长期评估则着眼于整个塑料管道机械装备项目阶段，确保塑料管道机械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塑料管道机械装备项目管理工具和协作平台，团队成员能够随时更新和分享塑料管道机械装备项目数据。这种实时性的反馈机制使我们能够及时察觉潜在问题，快速调整，保持塑料管道机械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塑料管道机械装备项目的决策制定密不可分。每个周期的塑料管道机械装备项目回顾会议成为集体总结经验、识别问题深层次原因并找到创新解决方案的平台。这种定期的反思与调整机制使塑料管道机械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400"/>
      <w:r>
        <w:rPr>
          <w:rFonts w:ascii="仿宋" w:eastAsia="仿宋" w:hAnsi="仿宋" w:cs="仿宋" w:hint="eastAsia"/>
          <w:sz w:val="28"/>
          <w:lang w:eastAsia="zh-CN"/>
        </w:rPr>
        <w:t>二、塑料管道机械装备项目概论</w:t>
      </w:r>
      <w:bookmarkEnd w:id="6"/>
    </w:p>
    <w:p>
      <w:pPr>
        <w:pStyle w:val="Heading2"/>
        <w:rPr>
          <w:rFonts w:ascii="仿宋" w:eastAsia="仿宋" w:hAnsi="仿宋" w:cs="仿宋" w:hint="eastAsia"/>
          <w:lang w:eastAsia="zh-CN"/>
        </w:rPr>
      </w:pPr>
      <w:bookmarkStart w:id="7" w:name="_Toc2905"/>
      <w:r>
        <w:rPr>
          <w:rFonts w:ascii="仿宋" w:eastAsia="仿宋" w:hAnsi="仿宋" w:cs="仿宋" w:hint="eastAsia"/>
          <w:lang w:eastAsia="zh-CN"/>
        </w:rPr>
        <w:t>(一)、塑料管道机械装备项目概况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起源追溯至对市场的深入洞察。市场的不断演变与变革为塑料管道机械装备项目提供了难得的机遇。当前市场存在的需求缺口和变革的大环境共同构成了塑料管道机械装备项目的背景。这个塑料管道机械装备项目旨在充分利用市场机遇，填补行业中尚未满足的需求，为客户提供全新的解决方案。市场的变革和需求的增长使得这个塑料管道机械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塑料管道机械装备项目名称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正式命名为塑料管道机械装备。这个名称不仅仅是一个标识，更代表了塑料管道机械装备项目的核心理念和愿景。它蕴含着塑料管道机械装备项目所要解决问题的关键字，具有强烈的表达和辨识度，为塑料管道机械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塑料管道机械装备项目目标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核心目标是提供一种全新、高效的解决方案，满足客户日益增长的需求。塑料管道机械装备项目追求的不仅仅是满足市场需求，更是在市场中获得卓越的竞争优势。通过不断提升产品或服务的质量和创新水平，塑料管道机械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塑料管道机械装备项目范围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全面涵盖了产品研发、制造、市场推广和售后服务，确保从产品设计到最终用户体验的全方位关注。这一全面的塑料管道机械装备项目范围是为了确保塑料管道机械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塑料管道机械装备项目时间表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塑料管道机械装备项目计划在未来18个月内完成，包括研发、测试、市场试点和正式推出等不同阶段。这个时间表的合理设计是为了确保塑料管道机械装备项目各个阶段的顺利推进，以便按时交付高质量的成果。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塑料管道机械装备项目预算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总预算估算为XX百万美元，主要分配在研发、市场推广、人员培训和运营等方面。这一充足的预算为塑料管道机械装备项目提供了充足的资源，确保塑料管道机械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塑料管道机械装备项目风险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可能面临的风险包括市场接受度低、技术难题、竞争激烈等。塑料管道机械装备项目团队已经制定了相应的风险应对计划，通过前瞻性的风险管理，确保塑料管道机械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塑料管道机械装备项目团队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塑料管道机械装备项目汇聚了一支经验丰富、多领域专业素养的核心团队，确保塑料管道机械装备项目在各个方面都能拥有高水平的执行力。团队的协同作战是塑料管道机械装备项目成功的关键因素之一。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塑料管道机械装备项目背景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塑料管道机械装备项目的背景根植于市场对更高效、创新产品的渴望，同时也受到科技发展对行业格局的深刻改变的影响。这为塑料管道机械装备项目提供了广阔的发展空间和市场需求。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塑料管道机械装备项目现状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截至目前，塑料管道机械装备项目已完成市场调研和技术验证，取得了初步的成功。这为塑料管道机械装备项目在未来的发展奠定了坚实的基础，为更远大的目标打下了坚实的基石。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8956"/>
      <w:r>
        <w:rPr>
          <w:rFonts w:ascii="仿宋" w:eastAsia="仿宋" w:hAnsi="仿宋" w:cs="仿宋" w:hint="eastAsia"/>
          <w:sz w:val="28"/>
          <w:lang w:eastAsia="zh-CN"/>
        </w:rPr>
        <w:t>(二)、塑料管道机械装备项目目标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管道机械装备项目首要业务目标是在市场中占据有利地位，实现产品/服务的成功推广和销售。通过不断提升产品质量、创新性，塑料管道机械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在科技迅速发展的时代，塑料管道机械装备项目着眼于技术创新。通过持续的研发和技术升级，塑料管道机械装备项目旨在推出更具创新性的产品或服务，以满足市场对新鲜、先进解决方案的需求。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管道机械装备项目设定了客户满意度目标。通过提供卓越的产品质量和优质的客户服务，塑料管道机械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塑料管道机械装备项目注重社会责任和可持续发展。通过实施环保、社会责任塑料管道机械装备项目，塑料管道机械装备项目致力于在经济发展的同时保护环境，促进社会公平，实现可持续经营。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塑料管道机械装备项目的团队是实现目标的核心驱动力。因此，塑料管道机械装备项目设定了团队发展目标，包括提升团队成员的专业技能、培养领导力，以及搭建协同高效的团队工作氛围。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1570"/>
      <w:r>
        <w:rPr>
          <w:rFonts w:ascii="仿宋" w:eastAsia="仿宋" w:hAnsi="仿宋" w:cs="仿宋" w:hint="eastAsia"/>
          <w:sz w:val="28"/>
          <w:lang w:eastAsia="zh-CN"/>
        </w:rPr>
        <w:t>(三)、塑料管道机械装备项目提出的理由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塑料管道机械装备项目提出的理由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提出源于对市场机遇的深刻洞察。当前市场中存在的需求缺口和行业发展趋势表明，有巨大的商业机会等待被开发。通过准确捕捉市场机遇，塑料管道机械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理念基于对技术创新的信仰。通过持续的研发和技术投入，塑料管道机械装备项目有望推出更具创新性的产品或服务。在科技飞速发展的当下，塑料管道机械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提出是为了增强企业的行业竞争力。通过提升产品或服务的质量和独特性，塑料管道机械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塑料管道机械装备项目响应了消费者需求的变化。随着社会和科技的不断发展，消费者对产品和服务的需求也在发生变化。通过深入了解并及时回应消费者的新需求，塑料管道机械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提出是企业战略发展规划的一部分。在面对日益激烈的市场竞争和不断变化的商业环境中，塑料管道机械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提出不仅仅是基于商业考量，还注重社会责任。通过推出环保、社会责任等方面的塑料管道机械装备项目，塑料管道机械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塑料管道机械装备项目的提出反映了对利益相关者期望的关注。包括客户、员工、投资者等利益相关者在企业发展中都有着各自的期望，塑料管道机械装备项目力求在满足这些期望的同时，取得更大的共赢。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8258"/>
      <w:r>
        <w:rPr>
          <w:rFonts w:ascii="仿宋" w:eastAsia="仿宋" w:hAnsi="仿宋" w:cs="仿宋" w:hint="eastAsia"/>
          <w:sz w:val="28"/>
          <w:lang w:eastAsia="zh-CN"/>
        </w:rPr>
        <w:t>(四)、塑料管道机械装备项目意义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在实施塑料管道机械装备项目的过程中，我们不仅仅是在追逐商业成功，更是为企业和社会的多个层面创造了深远的意义。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首要意义在于提升企业的市场竞争力。通过持续的创新和对产品质量的高标准要求，塑料管道机械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管道机械装备项目的推进将促使行业技术水平的提升。通过引入先进技术和创新性解决方案，塑料管道机械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料管道机械装备项目不仅创造了大量就业机会，提高了就业水平，还注重社会责任和环保。通过参与社会公益事业和推动环保塑料管道机械装备项目，塑料管道机械装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综合而言，塑料管道机械装备项目意义重大，不仅推动了企业的发展，也为行业和社会的进步贡献了积极力量。这是一个全面而深刻的影响，将在未来产生可持续的正面效应。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4777"/>
      <w:r>
        <w:rPr>
          <w:rFonts w:ascii="仿宋" w:eastAsia="仿宋" w:hAnsi="仿宋" w:cs="仿宋" w:hint="eastAsia"/>
          <w:sz w:val="28"/>
          <w:lang w:eastAsia="zh-CN"/>
        </w:rPr>
        <w:t>(五)、塑料管道机械装备项目背景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在当今迅猛发展的商业环境中，塑料管道机械装备项目的动因根植于对多方面因素的审慎考量。这个塑料管道机械装备项目的提出并非孤立的决策，而是对企业所处背景深入思考的产物。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塑料管道机械装备项目背后的首要原因。科技的迅速发展和全球市场的快速变化使得企业必须灵活应对。塑料管道机械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竞争的激烈程度也是塑料管道机械装备项目背景中不可忽视的一环。企业需要在激烈竞争中脱颖而出，为此，塑料管道机械装备项目致力于打破常规，提供独特的价值主张，以吸引客户并确保市场份额的增长。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技术的迅速发展为企业带来了机遇与挑战。作为塑料管道机械装备项目启动的背景之一，对新兴技术的应用将有助于提升企业的技术水平，使其在不断演进的商业环境中保持竞争优势。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此外，社会对企业责任的期望也在逐渐升高。塑料管道机械装备项目充分融入了社会责任的理念，通过可持续经营和社会公益塑料管道机械装备项目，企图为社会贡献一份力量，在商业成功的同时关注社会价值。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091"/>
      <w:r>
        <w:rPr>
          <w:rFonts w:ascii="仿宋" w:eastAsia="仿宋" w:hAnsi="仿宋" w:cs="仿宋" w:hint="eastAsia"/>
          <w:sz w:val="28"/>
          <w:lang w:eastAsia="zh-CN"/>
        </w:rPr>
        <w:t>三、塑料管道机械装备项目文档管理</w:t>
      </w:r>
      <w:bookmarkEnd w:id="12"/>
    </w:p>
    <w:p>
      <w:pPr>
        <w:pStyle w:val="Heading2"/>
        <w:rPr>
          <w:rFonts w:ascii="仿宋" w:eastAsia="仿宋" w:hAnsi="仿宋" w:cs="仿宋" w:hint="eastAsia"/>
          <w:lang w:eastAsia="zh-CN"/>
        </w:rPr>
      </w:pPr>
      <w:bookmarkStart w:id="13" w:name="_Toc683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塑料管道机械装备项目高度重视文档的质量和准确性，以支持塑料管道机械装备项目的各项活动和决策。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文档的编制始于塑料管道机械装备项目计划的初期，我们制定了详细的文档编制计划，明确了每个文档的内容、格式和编写责任人。在塑料管道机械装备项目启动阶段，我们首先编制了塑料管道机械装备项目章程，明确定义了塑料管道机械装备项目的目标、范围、风险等关键要素。随后，塑料管道机械装备项目团队根据计划陆续编制了需求文档、设计文档、测试文档等各类文档，确保塑料管道机械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塑料管道机械装备项目管理中的重要环节，旨在确保塑料管道机械装备项目文档符合质量标准和塑料管道机械装备项目需求。在塑料管道机械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料管道机械装备项目相关利益方和专业领域的专家对文档进行独立审查。这有助于获取更全面、客观的反馈，确保塑料管道机械装备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塑料管道机械装备项目在文档编制与审查方面建立了严格的管理机制，通过规范的流程和多维度的审查，确保塑料管道机械装备项目文档的质量、准确性和可靠性，为塑料管道机械装备项目的顺利推进提供了有力支持。</w:t>
      </w:r>
    </w:p>
    <w:p>
      <w:pPr>
        <w:pStyle w:val="Heading2"/>
        <w:ind w:firstLine="560" w:firstLineChars="200"/>
        <w:rPr>
          <w:rFonts w:ascii="仿宋" w:eastAsia="仿宋" w:hAnsi="仿宋" w:cs="仿宋" w:hint="eastAsia"/>
          <w:sz w:val="28"/>
          <w:lang w:eastAsia="zh-CN"/>
        </w:rPr>
      </w:pPr>
      <w:bookmarkStart w:id="14" w:name="_Toc1229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在塑料管道机械装备项目中，我们致力于优化文档发布与分发过程，以确保信息的高效传递和团队间协作的顺畅进行。以下是我们采取的关键优化策略：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我们通过多渠道发布文档，包括电子邮件、塑料管道机械装备项目管理平台、内部网站等，以满足不同团队成员的偏好和需求。多渠道发布确保了信息的全面覆盖。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我们采用了精细的权限控制，确保只有授权人员可以访问敏感信息。这种安全措施保护了塑料管道机械装备项目文档的机密性，防止了未经授权的信息泄露。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230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塑料管道机械装备项目生命周期中一个至关重要的环节，直接关系到塑料管道机械装备项目信息的长期保存和历史记录的完整性。在塑料管道机械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https://d.book118.com/948136022032006030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35281A"/>
    <w:rsid w:val="183528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3602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2024-01-21T21:39:00Z</dcterms:created>
  <dcterms:modified xsi:type="dcterms:W3CDTF">2024-01-21T21:40:08Z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823F01B87C414456AD6B1F5A5AB27494_11</vt:lpwstr>
  </property>
  <property fmtid="{D5CDD505-2E9C-101B-9397-08002B2CF9AE}" pid="3" name="KSOProductBuildVer">
    <vt:lpwstr>2052-12.1.0.16120</vt:lpwstr>
  </property>
</Properties>
</file>