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A6BF0" w:rsidRPr="00E63A3F" w:rsidP="00E63A3F">
      <w:pPr>
        <w:widowControl/>
        <w:shd w:val="clear" w:color="auto" w:fill="FFFFFF"/>
        <w:spacing w:before="62" w:beforeLines="20" w:after="468" w:afterLines="150"/>
        <w:jc w:val="center"/>
        <w:outlineLvl w:val="1"/>
        <w:rPr>
          <w:rFonts w:ascii="微软雅黑" w:eastAsia="微软雅黑" w:hAnsi="微软雅黑" w:cs="宋体"/>
          <w:bCs/>
          <w:color w:val="FF0000"/>
          <w:kern w:val="0"/>
          <w:sz w:val="30"/>
          <w:szCs w:val="36"/>
        </w:rPr>
      </w:pPr>
      <w:r w:rsidRPr="00E63A3F">
        <w:rPr>
          <w:rFonts w:ascii="微软雅黑" w:eastAsia="微软雅黑" w:hAnsi="微软雅黑" w:cs="宋体" w:hint="eastAsia"/>
          <w:bCs/>
          <w:color w:val="FF0000"/>
          <w:kern w:val="0"/>
          <w:sz w:val="30"/>
          <w:szCs w:val="36"/>
        </w:rPr>
        <w:t>《金融基础与实务》期末考试复习题库（含答案）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bCs/>
          <w:color w:val="000000"/>
          <w:kern w:val="0"/>
          <w:sz w:val="24"/>
          <w:szCs w:val="30"/>
        </w:rPr>
      </w:pPr>
      <w:r w:rsidRPr="00E63A3F">
        <w:rPr>
          <w:rFonts w:ascii="黑体" w:eastAsia="黑体" w:hAnsi="黑体" w:cs="宋体" w:hint="eastAsia"/>
          <w:bCs/>
          <w:color w:val="000000"/>
          <w:kern w:val="0"/>
          <w:sz w:val="24"/>
          <w:szCs w:val="30"/>
        </w:rPr>
        <w:t>一、单选题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1.货币的本质是()。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A、金属货币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B、纸币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C、支付凭证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D、充当一般等价物的特殊商品</w:t>
      </w:r>
    </w:p>
    <w:p w:rsidR="00E63A3F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2.证券市场是()发行和交易的场所。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A、股票和国债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B、股票、债券、投资基金份额等有价证券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C、股票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D、股票、非上市证券等所有证券</w:t>
      </w:r>
    </w:p>
    <w:p w:rsidR="00E63A3F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3.下列不是属于银行金融机构体系范围的是()。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A、中央银行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B、商业银行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C、证券公司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D、政策性银行</w:t>
      </w:r>
    </w:p>
    <w:p w:rsidR="00E63A3F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4.以金融机构为媒介的信用是()。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A、银行信用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B、消费信用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C、商业信用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D、国家信用</w:t>
      </w:r>
    </w:p>
    <w:p w:rsidR="00E63A3F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5.下列()不属于政策性银行。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A、中国人民银行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B、中国进出口银行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C、中国农业发展银行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D、国家开发银行</w:t>
      </w:r>
    </w:p>
    <w:p w:rsidR="00E63A3F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6.在金融市场上,既是重要的交易主体又是监管机构之一的是()。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A、证监会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B、证券公司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C、商业银行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D、中央银行</w:t>
      </w:r>
    </w:p>
    <w:p w:rsidR="00E63A3F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7.现代市场经济的核心是()。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A、效率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B、金融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C、信用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D、财政</w:t>
      </w:r>
    </w:p>
    <w:p w:rsidR="00E63A3F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8.以下哪一项不属于商业银行的资产业务()。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A、现金资产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B、投资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C、贴现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D、再贷款</w:t>
      </w:r>
    </w:p>
    <w:p w:rsidR="00E63A3F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9.我国的人民币制度属于()。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A、金本位制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B、金银复本位制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C、银本位制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D、纸币本位制</w:t>
      </w:r>
    </w:p>
    <w:p w:rsidR="00E63A3F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10.货币退出流通领域而处于静止状态时发挥的是以下哪种职能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A、价值尺度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B、流通手段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C、支付手段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D、贮藏手段</w:t>
      </w:r>
    </w:p>
    <w:p w:rsidR="00E63A3F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11.早期银行业产生于()国家。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A、英国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B、美国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C、意大利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D、德国</w:t>
      </w:r>
    </w:p>
    <w:p w:rsidR="00E63A3F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12.实际利率即名义利率剔除了()。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A、平均利润率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B、价格变动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C、物价变动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D、通货膨胀率</w:t>
      </w:r>
    </w:p>
    <w:p w:rsidR="00E63A3F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13.在不兑现的信用货币制度下,货币发行权主要集中于()。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A、中央银行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B、贸易部门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C、财政部门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D、投资银行</w:t>
      </w:r>
    </w:p>
    <w:p w:rsidR="00E63A3F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14.()是商业银行最基本也最能反映其经营活动特征的职能。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A、信用中介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B、支付中介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C、清算中介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D、调节经济</w:t>
      </w:r>
    </w:p>
    <w:p w:rsidR="00E63A3F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15.商业银行的性质主要可归纳为以追求()为目标。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A、最大贷款额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B、最大利润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C、最大资产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D、最大存款</w:t>
      </w:r>
    </w:p>
    <w:p w:rsidR="00E63A3F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16.目前,世界上只有()采用间接标价法。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A、英国和法国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B、法国和美国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C、英国和美国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D、英国和德国</w:t>
      </w:r>
    </w:p>
    <w:p w:rsidR="00E63A3F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17.()是指以营利为目的,按照商业经营原则经营的保险。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A、商业保险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B、人身保险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C、财产保险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D、责任保险</w:t>
      </w:r>
    </w:p>
    <w:p w:rsidR="00E63A3F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18.()是银行间所进行的票据转让。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A、贴现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B、转贴现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C、再贴现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D、都不是</w:t>
      </w:r>
    </w:p>
    <w:p w:rsidR="00E63A3F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19.信用是()。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A、买卖行为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B、赠予行为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C、救济行为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D、各种借贷关系的总和</w:t>
      </w:r>
    </w:p>
    <w:p w:rsidR="00E63A3F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20.以下哪一项不属于政策性金融机构的特征()。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A、资本金多由政府财政拨付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B、不以营利为目标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C、不必考虑盈亏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D、有特定的业务领域</w:t>
      </w:r>
    </w:p>
    <w:p w:rsidR="00E63A3F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21.下列证券中流动性风险最小的是()。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A、商业票据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B、企业债券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C、政府债券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D、企业股票</w:t>
      </w:r>
    </w:p>
    <w:p w:rsidR="00E63A3F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22.按照对资金需求的长短,金融市场可分为()。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A、货币市场和资本市场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B、发行市场和流通市场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C、基础金融市场和衍生金融市场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D、有形市场和无形市场</w:t>
      </w:r>
    </w:p>
    <w:p w:rsidR="00E63A3F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23.各国除银行外,最重要的非银行类金融机构是()。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A、信用合作社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B、保险公司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C、养老基金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D、政策性银行</w:t>
      </w:r>
    </w:p>
    <w:p w:rsidR="00E63A3F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24.市场利率的高低取决于()。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A、统一利率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B、浮动利率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C、借贷资金的供求关系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D、国家政府</w:t>
      </w:r>
    </w:p>
    <w:p w:rsidR="00E63A3F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25.外汇是()表示的支付手段。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A、外币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B、本币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C、黄金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D、美元</w:t>
      </w:r>
    </w:p>
    <w:p w:rsidR="00E63A3F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26.小明家购买了某品牌电冰箱,花去了1850元,这1850元是()。①货币在执行流通手段职能②货币在执行价值尺度职能③观念形态的货币④现实的货币⑤电冰箱的价格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A、①②⑤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B、②③⑤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C、①②③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D、①④⑤</w:t>
      </w:r>
    </w:p>
    <w:p w:rsidR="00E63A3F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27.以下哪一项不属于商业银行的主动负债()。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A、吸收存款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B、发行债券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C、借款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D、回购协议</w:t>
      </w:r>
    </w:p>
    <w:p w:rsidR="00E63A3F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28.保险代理业务属于商业银行的()业务。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A、资产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B、中间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C、负债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D、投资</w:t>
      </w:r>
    </w:p>
    <w:p w:rsidR="00E63A3F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29.流动性最强的金融资产是()。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A、银行活期存款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B、居民储蓄存款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C、银行定期存款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D、现金</w:t>
      </w:r>
    </w:p>
    <w:p w:rsidR="00E63A3F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30.商业银行利用吸收的活期存款,通过转账的方式发放贷款,从而衍生出更多存款,扩大社会货币供给量,这种功能被称为()功能。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A、信用中介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B、支付中介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C、信用创造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D、金融服务</w:t>
      </w:r>
    </w:p>
    <w:p w:rsidR="00E63A3F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31.一般来说,投资期限越长,有价证券的()。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A、收益越高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B、收益越低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C、收益越平均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D、风险越小</w:t>
      </w:r>
    </w:p>
    <w:p w:rsidR="00E63A3F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32.以下哪一个不是我国的政策性银行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A、中国农业发展银行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B、中国工商银行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C、国家开发银行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D、中国进出口银行</w:t>
      </w:r>
    </w:p>
    <w:p w:rsidR="00E63A3F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33.国家信用的主要形式是()。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A、发行政府债券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B、向商业银行短期借款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C、向商业银行长期借款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D、自愿捐助</w:t>
      </w:r>
    </w:p>
    <w:p w:rsidR="00E63A3F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34.下列选项中,对银行信用的描述不正确的是()。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A、银行信用在商业信用的基础上产生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B、银行信用不可以由商业信用转化而来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C、银行信用是以货币形式提供的信用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D、银行在银行信用活动中充当信用中介的角色</w:t>
      </w:r>
    </w:p>
    <w:p w:rsidR="00E63A3F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35.在我国,人民币可以在市场上购买各种商品。这主要是因为()。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A、人民币是货币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B、人民币是商品,本身有价值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C、人民币是由国家发行的,并强制使用的购物凭证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D、人民币是代替金属货币执行流通手段职能的价值符号</w:t>
      </w:r>
    </w:p>
    <w:p w:rsidR="00E63A3F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36.国家为了筹措资金而向投资者出具的、承诺在一定时期支付利息和到期还本的债务凭证是()。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A、国家债券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B、政府债券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C、金融债券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D、公司债券</w:t>
      </w:r>
    </w:p>
    <w:p w:rsidR="00E63A3F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37.现代经济中最基本的占主导地位的信用形式是()。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A、国家信用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B、商业信用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C、银行信用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D、国际信用</w:t>
      </w:r>
    </w:p>
    <w:p w:rsidR="00E63A3F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38.消费信用是企业或银行向()提供的信用。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A、本国政府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B、社会团体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C、消费者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D、工商企业</w:t>
      </w:r>
    </w:p>
    <w:p w:rsidR="00E63A3F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39.下列经济行为中属于间接融资的是()。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A、公司之间的货币借贷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B、国家发行公债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C、商品赊销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D、银行发放贷款</w:t>
      </w:r>
    </w:p>
    <w:p w:rsidR="00E63A3F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40.金融机构之所以被称为金融企业,是因为它所经营的对象不是普通商品,而是特殊的商品—()。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A、货币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B、存款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C、有价证券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D、货币资金</w:t>
      </w:r>
    </w:p>
    <w:p w:rsidR="00E63A3F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41.人民币是()。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A、金属货币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B、商品货币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C、代用货币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D、信用货币</w:t>
      </w:r>
    </w:p>
    <w:p w:rsidR="00E63A3F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42.以下哪一项不属于资本市场的特点()。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A、低风险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B、流动比较差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C、高收益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D、变现性比较弱</w:t>
      </w:r>
    </w:p>
    <w:p w:rsidR="00E63A3F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43.某公司以延期付款方式销售给某商场一批商品,则该商场到期偿还欠款时,货币执行()职能。</w:t>
      </w:r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63A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A、支付手段</w:t>
      </w:r>
      <w:r w:rsidRPr="00E63A3F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  <w:r w:rsidRPr="00E63A3F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https://d.book118.com/948140111023006023</w:t>
        </w:r>
      </w:hyperlink>
    </w:p>
    <w:p w:rsidR="009A6BF0" w:rsidRPr="00E63A3F" w:rsidP="00E63A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</w:p>
    <w:sectPr>
      <w:headerReference w:type="even" r:id="rId71"/>
      <w:headerReference w:type="default" r:id="rId72"/>
      <w:footerReference w:type="even" r:id="rId73"/>
      <w:footerReference w:type="default" r:id="rId74"/>
      <w:headerReference w:type="first" r:id="rId75"/>
      <w:footerReference w:type="first" r:id="rId76"/>
      <w:type w:val="nextPage"/>
      <w:pgSz w:w="11906" w:h="16838"/>
      <w:pgMar w:top="1440" w:right="1800" w:bottom="1440" w:left="1800" w:header="851" w:footer="992" w:gutter="0"/>
      <w:pgNumType w:start="1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A3F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3A3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E63A3F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63A3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A3F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A3F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3A3F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A3F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63A3F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A3F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A3F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3A3F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A3F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63A3F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A3F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A3F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3A3F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A3F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63A3F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A3F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A3F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3A3F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A3F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63A3F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A3F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A3F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3A3F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A3F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E63A3F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A3F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A3F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3A3F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A3F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E63A3F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A3F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A3F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3A3F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A3F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E63A3F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A3F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A3F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3A3F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A3F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E63A3F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A3F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A3F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3A3F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A3F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E63A3F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A3F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A3F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3A3F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A3F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E63A3F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A3F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A3F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3A3F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A3F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E63A3F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A3F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A3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A3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A3F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A3F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A3F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A3F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A3F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A3F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A3F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A3F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A3F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A3F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A3F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A3F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A3F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A3F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A3F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A3F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A3F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A3F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A3F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A3F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A3F">
    <w:pPr>
      <w:pStyle w:val="Header"/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A3F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A3F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A3F">
    <w:pPr>
      <w:pStyle w:val="Header"/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A3F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A3F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A3F">
    <w:pPr>
      <w:pStyle w:val="Header"/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A3F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A3F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A3F">
    <w:pPr>
      <w:pStyle w:val="Header"/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A3F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A3F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A3F">
    <w:pPr>
      <w:pStyle w:val="Header"/>
    </w:pP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A3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3C2"/>
    <w:rsid w:val="0034683E"/>
    <w:rsid w:val="003933C2"/>
    <w:rsid w:val="009A6BF0"/>
    <w:rsid w:val="00E63A3F"/>
    <w:rsid w:val="00F75A3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2Char"/>
    <w:uiPriority w:val="9"/>
    <w:qFormat/>
    <w:rsid w:val="009A6BF0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Char">
    <w:name w:val="标题 2 Char"/>
    <w:basedOn w:val="DefaultParagraphFont"/>
    <w:link w:val="Heading2"/>
    <w:uiPriority w:val="9"/>
    <w:rsid w:val="009A6BF0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1">
    <w:name w:val="标题1"/>
    <w:basedOn w:val="Normal"/>
    <w:rsid w:val="009A6BF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mall">
    <w:name w:val="small"/>
    <w:basedOn w:val="DefaultParagraphFont"/>
    <w:rsid w:val="009A6BF0"/>
  </w:style>
  <w:style w:type="paragraph" w:customStyle="1" w:styleId="question-title">
    <w:name w:val="question-title"/>
    <w:basedOn w:val="Normal"/>
    <w:rsid w:val="009A6BF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fix">
    <w:name w:val="clearfix"/>
    <w:basedOn w:val="Normal"/>
    <w:rsid w:val="009A6BF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ull-left">
    <w:name w:val="pull-left"/>
    <w:basedOn w:val="DefaultParagraphFont"/>
    <w:rsid w:val="009A6BF0"/>
  </w:style>
  <w:style w:type="paragraph" w:styleId="NormalWeb">
    <w:name w:val="Normal (Web)"/>
    <w:basedOn w:val="Normal"/>
    <w:uiPriority w:val="99"/>
    <w:semiHidden/>
    <w:unhideWhenUsed/>
    <w:rsid w:val="009A6BF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eader">
    <w:name w:val="header"/>
    <w:basedOn w:val="Normal"/>
    <w:link w:val="Char"/>
    <w:uiPriority w:val="99"/>
    <w:unhideWhenUsed/>
    <w:rsid w:val="00E63A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E63A3F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E63A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E63A3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63A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yperlink" Target="https://d.book118.com/948140111023006023" TargetMode="External" /><Relationship Id="rId71" Type="http://schemas.openxmlformats.org/officeDocument/2006/relationships/header" Target="header34.xml" /><Relationship Id="rId72" Type="http://schemas.openxmlformats.org/officeDocument/2006/relationships/header" Target="header35.xml" /><Relationship Id="rId73" Type="http://schemas.openxmlformats.org/officeDocument/2006/relationships/footer" Target="footer34.xml" /><Relationship Id="rId74" Type="http://schemas.openxmlformats.org/officeDocument/2006/relationships/footer" Target="footer35.xml" /><Relationship Id="rId75" Type="http://schemas.openxmlformats.org/officeDocument/2006/relationships/header" Target="header36.xml" /><Relationship Id="rId76" Type="http://schemas.openxmlformats.org/officeDocument/2006/relationships/footer" Target="footer36.xml" /><Relationship Id="rId77" Type="http://schemas.openxmlformats.org/officeDocument/2006/relationships/theme" Target="theme/theme1.xml" /><Relationship Id="rId78" Type="http://schemas.openxmlformats.org/officeDocument/2006/relationships/styles" Target="styles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1904</Words>
  <Characters>10859</Characters>
  <Application>Microsoft Office Word</Application>
  <DocSecurity>0</DocSecurity>
  <Lines>90</Lines>
  <Paragraphs>25</Paragraphs>
  <ScaleCrop>false</ScaleCrop>
  <Company>Microsoft</Company>
  <LinksUpToDate>false</LinksUpToDate>
  <CharactersWithSpaces>12738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Windows 用户</cp:lastModifiedBy>
  <cp:revision>3</cp:revision>
  <dcterms:created xsi:type="dcterms:W3CDTF">2024-01-03T02:59:00Z</dcterms:created>
  <dcterms:modified xsi:type="dcterms:W3CDTF">2024-01-03T08:09:00Z</dcterms:modified>
</cp:coreProperties>
</file>