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塑料桶相关行业公司员工职业生涯规划</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011" w:history="1">
        <w:r>
          <w:rPr>
            <w:rFonts w:ascii="仿宋" w:eastAsia="仿宋" w:hAnsi="仿宋" w:cs="仿宋" w:hint="eastAsia"/>
            <w:lang w:eastAsia="zh-CN"/>
          </w:rPr>
          <w:t>概论</w:t>
        </w:r>
        <w:r>
          <w:tab/>
        </w:r>
        <w:r>
          <w:fldChar w:fldCharType="begin"/>
        </w:r>
        <w:r>
          <w:instrText xml:space="preserve"> PAGEREF _Toc27011 \h </w:instrText>
        </w:r>
        <w:r>
          <w:fldChar w:fldCharType="separate"/>
        </w:r>
        <w:r>
          <w:t>3</w:t>
        </w:r>
        <w:r>
          <w:fldChar w:fldCharType="end"/>
        </w:r>
      </w:hyperlink>
    </w:p>
    <w:p>
      <w:pPr>
        <w:pStyle w:val="TOC1"/>
        <w:tabs>
          <w:tab w:val="right" w:leader="dot" w:pos="8306"/>
        </w:tabs>
      </w:pPr>
      <w:hyperlink w:anchor="_Toc19334" w:history="1">
        <w:r>
          <w:rPr>
            <w:rFonts w:ascii="仿宋" w:eastAsia="仿宋" w:hAnsi="仿宋" w:cs="仿宋" w:hint="eastAsia"/>
            <w:lang w:eastAsia="zh-CN"/>
          </w:rPr>
          <w:t>一、第七章员工培训与发展</w:t>
        </w:r>
        <w:r>
          <w:tab/>
        </w:r>
        <w:r>
          <w:fldChar w:fldCharType="begin"/>
        </w:r>
        <w:r>
          <w:instrText xml:space="preserve"> PAGEREF _Toc19334 \h </w:instrText>
        </w:r>
        <w:r>
          <w:fldChar w:fldCharType="separate"/>
        </w:r>
        <w:r>
          <w:t>3</w:t>
        </w:r>
        <w:r>
          <w:fldChar w:fldCharType="end"/>
        </w:r>
      </w:hyperlink>
    </w:p>
    <w:p>
      <w:pPr>
        <w:pStyle w:val="TOC2"/>
        <w:tabs>
          <w:tab w:val="right" w:leader="dot" w:pos="8306"/>
        </w:tabs>
      </w:pPr>
      <w:hyperlink w:anchor="_Toc10854" w:history="1">
        <w:r>
          <w:rPr>
            <w:rFonts w:ascii="仿宋" w:eastAsia="仿宋" w:hAnsi="仿宋" w:cs="仿宋" w:hint="eastAsia"/>
            <w:lang w:eastAsia="zh-CN"/>
          </w:rPr>
          <w:t>(一)、培训需求分析</w:t>
        </w:r>
        <w:r>
          <w:tab/>
        </w:r>
        <w:r>
          <w:fldChar w:fldCharType="begin"/>
        </w:r>
        <w:r>
          <w:instrText xml:space="preserve"> PAGEREF _Toc10854 \h </w:instrText>
        </w:r>
        <w:r>
          <w:fldChar w:fldCharType="separate"/>
        </w:r>
        <w:r>
          <w:t>3</w:t>
        </w:r>
        <w:r>
          <w:fldChar w:fldCharType="end"/>
        </w:r>
      </w:hyperlink>
    </w:p>
    <w:p>
      <w:pPr>
        <w:pStyle w:val="TOC2"/>
        <w:tabs>
          <w:tab w:val="right" w:leader="dot" w:pos="8306"/>
        </w:tabs>
      </w:pPr>
      <w:hyperlink w:anchor="_Toc20668" w:history="1">
        <w:r>
          <w:rPr>
            <w:rFonts w:ascii="仿宋" w:eastAsia="仿宋" w:hAnsi="仿宋" w:cs="仿宋" w:hint="eastAsia"/>
            <w:lang w:eastAsia="zh-CN"/>
          </w:rPr>
          <w:t>(二)、培训计划制定</w:t>
        </w:r>
        <w:r>
          <w:tab/>
        </w:r>
        <w:r>
          <w:fldChar w:fldCharType="begin"/>
        </w:r>
        <w:r>
          <w:instrText xml:space="preserve"> PAGEREF _Toc20668 \h </w:instrText>
        </w:r>
        <w:r>
          <w:fldChar w:fldCharType="separate"/>
        </w:r>
        <w:r>
          <w:t>4</w:t>
        </w:r>
        <w:r>
          <w:fldChar w:fldCharType="end"/>
        </w:r>
      </w:hyperlink>
    </w:p>
    <w:p>
      <w:pPr>
        <w:pStyle w:val="TOC2"/>
        <w:tabs>
          <w:tab w:val="right" w:leader="dot" w:pos="8306"/>
        </w:tabs>
      </w:pPr>
      <w:hyperlink w:anchor="_Toc24520" w:history="1">
        <w:r>
          <w:rPr>
            <w:rFonts w:ascii="仿宋" w:eastAsia="仿宋" w:hAnsi="仿宋" w:cs="仿宋" w:hint="eastAsia"/>
            <w:lang w:eastAsia="zh-CN"/>
          </w:rPr>
          <w:t>(三)、培训实施与评估</w:t>
        </w:r>
        <w:r>
          <w:tab/>
        </w:r>
        <w:r>
          <w:fldChar w:fldCharType="begin"/>
        </w:r>
        <w:r>
          <w:instrText xml:space="preserve"> PAGEREF _Toc24520 \h </w:instrText>
        </w:r>
        <w:r>
          <w:fldChar w:fldCharType="separate"/>
        </w:r>
        <w:r>
          <w:t>4</w:t>
        </w:r>
        <w:r>
          <w:fldChar w:fldCharType="end"/>
        </w:r>
      </w:hyperlink>
    </w:p>
    <w:p>
      <w:pPr>
        <w:pStyle w:val="TOC2"/>
        <w:tabs>
          <w:tab w:val="right" w:leader="dot" w:pos="8306"/>
        </w:tabs>
      </w:pPr>
      <w:hyperlink w:anchor="_Toc2987" w:history="1">
        <w:r>
          <w:rPr>
            <w:rFonts w:ascii="仿宋" w:eastAsia="仿宋" w:hAnsi="仿宋" w:cs="仿宋" w:hint="eastAsia"/>
            <w:lang w:eastAsia="zh-CN"/>
          </w:rPr>
          <w:t>(四)、持续学习与专业发展支持</w:t>
        </w:r>
        <w:r>
          <w:tab/>
        </w:r>
        <w:r>
          <w:fldChar w:fldCharType="begin"/>
        </w:r>
        <w:r>
          <w:instrText xml:space="preserve"> PAGEREF _Toc2987 \h </w:instrText>
        </w:r>
        <w:r>
          <w:fldChar w:fldCharType="separate"/>
        </w:r>
        <w:r>
          <w:t>6</w:t>
        </w:r>
        <w:r>
          <w:fldChar w:fldCharType="end"/>
        </w:r>
      </w:hyperlink>
    </w:p>
    <w:p>
      <w:pPr>
        <w:pStyle w:val="TOC1"/>
        <w:tabs>
          <w:tab w:val="right" w:leader="dot" w:pos="8306"/>
        </w:tabs>
      </w:pPr>
      <w:hyperlink w:anchor="_Toc8031" w:history="1">
        <w:r>
          <w:rPr>
            <w:rFonts w:ascii="仿宋" w:eastAsia="仿宋" w:hAnsi="仿宋" w:cs="仿宋" w:hint="eastAsia"/>
            <w:lang w:eastAsia="zh-CN"/>
          </w:rPr>
          <w:t>二、公司简介</w:t>
        </w:r>
        <w:r>
          <w:tab/>
        </w:r>
        <w:r>
          <w:fldChar w:fldCharType="begin"/>
        </w:r>
        <w:r>
          <w:instrText xml:space="preserve"> PAGEREF _Toc8031 \h </w:instrText>
        </w:r>
        <w:r>
          <w:fldChar w:fldCharType="separate"/>
        </w:r>
        <w:r>
          <w:t>7</w:t>
        </w:r>
        <w:r>
          <w:fldChar w:fldCharType="end"/>
        </w:r>
      </w:hyperlink>
    </w:p>
    <w:p>
      <w:pPr>
        <w:pStyle w:val="TOC2"/>
        <w:tabs>
          <w:tab w:val="right" w:leader="dot" w:pos="8306"/>
        </w:tabs>
      </w:pPr>
      <w:hyperlink w:anchor="_Toc30424" w:history="1">
        <w:r>
          <w:rPr>
            <w:rFonts w:ascii="仿宋" w:eastAsia="仿宋" w:hAnsi="仿宋" w:cs="仿宋" w:hint="eastAsia"/>
            <w:lang w:eastAsia="zh-CN"/>
          </w:rPr>
          <w:t>(一)、公司基本信息</w:t>
        </w:r>
        <w:r>
          <w:tab/>
        </w:r>
        <w:r>
          <w:fldChar w:fldCharType="begin"/>
        </w:r>
        <w:r>
          <w:instrText xml:space="preserve"> PAGEREF _Toc30424 \h </w:instrText>
        </w:r>
        <w:r>
          <w:fldChar w:fldCharType="separate"/>
        </w:r>
        <w:r>
          <w:t>7</w:t>
        </w:r>
        <w:r>
          <w:fldChar w:fldCharType="end"/>
        </w:r>
      </w:hyperlink>
    </w:p>
    <w:p>
      <w:pPr>
        <w:pStyle w:val="TOC2"/>
        <w:tabs>
          <w:tab w:val="right" w:leader="dot" w:pos="8306"/>
        </w:tabs>
      </w:pPr>
      <w:hyperlink w:anchor="_Toc28318" w:history="1">
        <w:r>
          <w:rPr>
            <w:rFonts w:ascii="仿宋" w:eastAsia="仿宋" w:hAnsi="仿宋" w:cs="仿宋" w:hint="eastAsia"/>
            <w:lang w:eastAsia="zh-CN"/>
          </w:rPr>
          <w:t>(二)、公司简介</w:t>
        </w:r>
        <w:r>
          <w:tab/>
        </w:r>
        <w:r>
          <w:fldChar w:fldCharType="begin"/>
        </w:r>
        <w:r>
          <w:instrText xml:space="preserve"> PAGEREF _Toc28318 \h </w:instrText>
        </w:r>
        <w:r>
          <w:fldChar w:fldCharType="separate"/>
        </w:r>
        <w:r>
          <w:t>8</w:t>
        </w:r>
        <w:r>
          <w:fldChar w:fldCharType="end"/>
        </w:r>
      </w:hyperlink>
    </w:p>
    <w:p>
      <w:pPr>
        <w:pStyle w:val="TOC2"/>
        <w:tabs>
          <w:tab w:val="right" w:leader="dot" w:pos="8306"/>
        </w:tabs>
      </w:pPr>
      <w:hyperlink w:anchor="_Toc10984" w:history="1">
        <w:r>
          <w:rPr>
            <w:rFonts w:ascii="仿宋" w:eastAsia="仿宋" w:hAnsi="仿宋" w:cs="仿宋" w:hint="eastAsia"/>
            <w:lang w:eastAsia="zh-CN"/>
          </w:rPr>
          <w:t>(三)、核心人员介绍</w:t>
        </w:r>
        <w:r>
          <w:tab/>
        </w:r>
        <w:r>
          <w:fldChar w:fldCharType="begin"/>
        </w:r>
        <w:r>
          <w:instrText xml:space="preserve"> PAGEREF _Toc10984 \h </w:instrText>
        </w:r>
        <w:r>
          <w:fldChar w:fldCharType="separate"/>
        </w:r>
        <w:r>
          <w:t>10</w:t>
        </w:r>
        <w:r>
          <w:fldChar w:fldCharType="end"/>
        </w:r>
      </w:hyperlink>
    </w:p>
    <w:p>
      <w:pPr>
        <w:pStyle w:val="TOC1"/>
        <w:tabs>
          <w:tab w:val="right" w:leader="dot" w:pos="8306"/>
        </w:tabs>
      </w:pPr>
      <w:hyperlink w:anchor="_Toc28842" w:history="1">
        <w:r>
          <w:rPr>
            <w:rFonts w:ascii="仿宋" w:eastAsia="仿宋" w:hAnsi="仿宋" w:cs="仿宋" w:hint="eastAsia"/>
            <w:lang w:eastAsia="zh-CN"/>
          </w:rPr>
          <w:t>三、宏观环境分析</w:t>
        </w:r>
        <w:r>
          <w:tab/>
        </w:r>
        <w:r>
          <w:fldChar w:fldCharType="begin"/>
        </w:r>
        <w:r>
          <w:instrText xml:space="preserve"> PAGEREF _Toc28842 \h </w:instrText>
        </w:r>
        <w:r>
          <w:fldChar w:fldCharType="separate"/>
        </w:r>
        <w:r>
          <w:t>12</w:t>
        </w:r>
        <w:r>
          <w:fldChar w:fldCharType="end"/>
        </w:r>
      </w:hyperlink>
    </w:p>
    <w:p>
      <w:pPr>
        <w:pStyle w:val="TOC2"/>
        <w:tabs>
          <w:tab w:val="right" w:leader="dot" w:pos="8306"/>
        </w:tabs>
      </w:pPr>
      <w:hyperlink w:anchor="_Toc16179" w:history="1">
        <w:r>
          <w:rPr>
            <w:rFonts w:ascii="仿宋" w:eastAsia="仿宋" w:hAnsi="仿宋" w:cs="仿宋" w:hint="eastAsia"/>
            <w:lang w:eastAsia="zh-CN"/>
          </w:rPr>
          <w:t>(一)、宏观环境分析</w:t>
        </w:r>
        <w:r>
          <w:tab/>
        </w:r>
        <w:r>
          <w:fldChar w:fldCharType="begin"/>
        </w:r>
        <w:r>
          <w:instrText xml:space="preserve"> PAGEREF _Toc16179 \h </w:instrText>
        </w:r>
        <w:r>
          <w:fldChar w:fldCharType="separate"/>
        </w:r>
        <w:r>
          <w:t>12</w:t>
        </w:r>
        <w:r>
          <w:fldChar w:fldCharType="end"/>
        </w:r>
      </w:hyperlink>
    </w:p>
    <w:p>
      <w:pPr>
        <w:pStyle w:val="TOC1"/>
        <w:tabs>
          <w:tab w:val="right" w:leader="dot" w:pos="8306"/>
        </w:tabs>
      </w:pPr>
      <w:hyperlink w:anchor="_Toc1307" w:history="1">
        <w:r>
          <w:rPr>
            <w:rFonts w:ascii="仿宋" w:eastAsia="仿宋" w:hAnsi="仿宋" w:cs="仿宋" w:hint="eastAsia"/>
            <w:lang w:eastAsia="zh-CN"/>
          </w:rPr>
          <w:t>四、员工压力管理及应对措施</w:t>
        </w:r>
        <w:r>
          <w:tab/>
        </w:r>
        <w:r>
          <w:fldChar w:fldCharType="begin"/>
        </w:r>
        <w:r>
          <w:instrText xml:space="preserve"> PAGEREF _Toc1307 \h </w:instrText>
        </w:r>
        <w:r>
          <w:fldChar w:fldCharType="separate"/>
        </w:r>
        <w:r>
          <w:t>14</w:t>
        </w:r>
        <w:r>
          <w:fldChar w:fldCharType="end"/>
        </w:r>
      </w:hyperlink>
    </w:p>
    <w:p>
      <w:pPr>
        <w:pStyle w:val="TOC2"/>
        <w:tabs>
          <w:tab w:val="right" w:leader="dot" w:pos="8306"/>
        </w:tabs>
      </w:pPr>
      <w:hyperlink w:anchor="_Toc11278" w:history="1">
        <w:r>
          <w:rPr>
            <w:rFonts w:ascii="仿宋" w:eastAsia="仿宋" w:hAnsi="仿宋" w:cs="仿宋" w:hint="eastAsia"/>
            <w:lang w:eastAsia="zh-CN"/>
          </w:rPr>
          <w:t>(一)、压力对员工的影响及管理原则</w:t>
        </w:r>
        <w:r>
          <w:tab/>
        </w:r>
        <w:r>
          <w:fldChar w:fldCharType="begin"/>
        </w:r>
        <w:r>
          <w:instrText xml:space="preserve"> PAGEREF _Toc11278 \h </w:instrText>
        </w:r>
        <w:r>
          <w:fldChar w:fldCharType="separate"/>
        </w:r>
        <w:r>
          <w:t>14</w:t>
        </w:r>
        <w:r>
          <w:fldChar w:fldCharType="end"/>
        </w:r>
      </w:hyperlink>
    </w:p>
    <w:p>
      <w:pPr>
        <w:pStyle w:val="TOC2"/>
        <w:tabs>
          <w:tab w:val="right" w:leader="dot" w:pos="8306"/>
        </w:tabs>
      </w:pPr>
      <w:hyperlink w:anchor="_Toc26019" w:history="1">
        <w:r>
          <w:rPr>
            <w:rFonts w:ascii="仿宋" w:eastAsia="仿宋" w:hAnsi="仿宋" w:cs="仿宋" w:hint="eastAsia"/>
            <w:lang w:eastAsia="zh-CN"/>
          </w:rPr>
          <w:t>(二)、压力应对策略及其实施方案</w:t>
        </w:r>
        <w:r>
          <w:tab/>
        </w:r>
        <w:r>
          <w:fldChar w:fldCharType="begin"/>
        </w:r>
        <w:r>
          <w:instrText xml:space="preserve"> PAGEREF _Toc26019 \h </w:instrText>
        </w:r>
        <w:r>
          <w:fldChar w:fldCharType="separate"/>
        </w:r>
        <w:r>
          <w:t>15</w:t>
        </w:r>
        <w:r>
          <w:fldChar w:fldCharType="end"/>
        </w:r>
      </w:hyperlink>
    </w:p>
    <w:p>
      <w:pPr>
        <w:pStyle w:val="TOC2"/>
        <w:tabs>
          <w:tab w:val="right" w:leader="dot" w:pos="8306"/>
        </w:tabs>
      </w:pPr>
      <w:hyperlink w:anchor="_Toc9291" w:history="1">
        <w:r>
          <w:rPr>
            <w:rFonts w:ascii="仿宋" w:eastAsia="仿宋" w:hAnsi="仿宋" w:cs="仿宋" w:hint="eastAsia"/>
            <w:lang w:eastAsia="zh-CN"/>
          </w:rPr>
          <w:t>(三)、压力管理效果的评估及持续改进</w:t>
        </w:r>
        <w:r>
          <w:tab/>
        </w:r>
        <w:r>
          <w:fldChar w:fldCharType="begin"/>
        </w:r>
        <w:r>
          <w:instrText xml:space="preserve"> PAGEREF _Toc9291 \h </w:instrText>
        </w:r>
        <w:r>
          <w:fldChar w:fldCharType="separate"/>
        </w:r>
        <w:r>
          <w:t>16</w:t>
        </w:r>
        <w:r>
          <w:fldChar w:fldCharType="end"/>
        </w:r>
      </w:hyperlink>
    </w:p>
    <w:p>
      <w:pPr>
        <w:pStyle w:val="TOC1"/>
        <w:tabs>
          <w:tab w:val="right" w:leader="dot" w:pos="8306"/>
        </w:tabs>
      </w:pPr>
      <w:hyperlink w:anchor="_Toc528" w:history="1">
        <w:r>
          <w:rPr>
            <w:rFonts w:ascii="仿宋" w:eastAsia="仿宋" w:hAnsi="仿宋" w:cs="仿宋" w:hint="eastAsia"/>
            <w:lang w:eastAsia="zh-CN"/>
          </w:rPr>
          <w:t>五、项目基本情况</w:t>
        </w:r>
        <w:r>
          <w:tab/>
        </w:r>
        <w:r>
          <w:fldChar w:fldCharType="begin"/>
        </w:r>
        <w:r>
          <w:instrText xml:space="preserve"> PAGEREF _Toc528 \h </w:instrText>
        </w:r>
        <w:r>
          <w:fldChar w:fldCharType="separate"/>
        </w:r>
        <w:r>
          <w:t>17</w:t>
        </w:r>
        <w:r>
          <w:fldChar w:fldCharType="end"/>
        </w:r>
      </w:hyperlink>
    </w:p>
    <w:p>
      <w:pPr>
        <w:pStyle w:val="TOC2"/>
        <w:tabs>
          <w:tab w:val="right" w:leader="dot" w:pos="8306"/>
        </w:tabs>
      </w:pPr>
      <w:hyperlink w:anchor="_Toc18359" w:history="1">
        <w:r>
          <w:rPr>
            <w:rFonts w:ascii="仿宋" w:eastAsia="仿宋" w:hAnsi="仿宋" w:cs="仿宋" w:hint="eastAsia"/>
            <w:lang w:eastAsia="zh-CN"/>
          </w:rPr>
          <w:t>(一)、项目名称及建设性质</w:t>
        </w:r>
        <w:r>
          <w:tab/>
        </w:r>
        <w:r>
          <w:fldChar w:fldCharType="begin"/>
        </w:r>
        <w:r>
          <w:instrText xml:space="preserve"> PAGEREF _Toc18359 \h </w:instrText>
        </w:r>
        <w:r>
          <w:fldChar w:fldCharType="separate"/>
        </w:r>
        <w:r>
          <w:t>17</w:t>
        </w:r>
        <w:r>
          <w:fldChar w:fldCharType="end"/>
        </w:r>
      </w:hyperlink>
    </w:p>
    <w:p>
      <w:pPr>
        <w:pStyle w:val="TOC2"/>
        <w:tabs>
          <w:tab w:val="right" w:leader="dot" w:pos="8306"/>
        </w:tabs>
      </w:pPr>
      <w:hyperlink w:anchor="_Toc5450" w:history="1">
        <w:r>
          <w:rPr>
            <w:rFonts w:ascii="仿宋" w:eastAsia="仿宋" w:hAnsi="仿宋" w:cs="仿宋" w:hint="eastAsia"/>
            <w:lang w:eastAsia="zh-CN"/>
          </w:rPr>
          <w:t>(二)、项目承办单位</w:t>
        </w:r>
        <w:r>
          <w:tab/>
        </w:r>
        <w:r>
          <w:fldChar w:fldCharType="begin"/>
        </w:r>
        <w:r>
          <w:instrText xml:space="preserve"> PAGEREF _Toc5450 \h </w:instrText>
        </w:r>
        <w:r>
          <w:fldChar w:fldCharType="separate"/>
        </w:r>
        <w:r>
          <w:t>18</w:t>
        </w:r>
        <w:r>
          <w:fldChar w:fldCharType="end"/>
        </w:r>
      </w:hyperlink>
    </w:p>
    <w:p>
      <w:pPr>
        <w:pStyle w:val="TOC2"/>
        <w:tabs>
          <w:tab w:val="right" w:leader="dot" w:pos="8306"/>
        </w:tabs>
      </w:pPr>
      <w:hyperlink w:anchor="_Toc24233" w:history="1">
        <w:r>
          <w:rPr>
            <w:rFonts w:ascii="仿宋" w:eastAsia="仿宋" w:hAnsi="仿宋" w:cs="仿宋" w:hint="eastAsia"/>
            <w:lang w:eastAsia="zh-CN"/>
          </w:rPr>
          <w:t>(三)、项目实施的可行性</w:t>
        </w:r>
        <w:r>
          <w:tab/>
        </w:r>
        <w:r>
          <w:fldChar w:fldCharType="begin"/>
        </w:r>
        <w:r>
          <w:instrText xml:space="preserve"> PAGEREF _Toc24233 \h </w:instrText>
        </w:r>
        <w:r>
          <w:fldChar w:fldCharType="separate"/>
        </w:r>
        <w:r>
          <w:t>19</w:t>
        </w:r>
        <w:r>
          <w:fldChar w:fldCharType="end"/>
        </w:r>
      </w:hyperlink>
    </w:p>
    <w:p>
      <w:pPr>
        <w:pStyle w:val="TOC2"/>
        <w:tabs>
          <w:tab w:val="right" w:leader="dot" w:pos="8306"/>
        </w:tabs>
      </w:pPr>
      <w:hyperlink w:anchor="_Toc818" w:history="1">
        <w:r>
          <w:rPr>
            <w:rFonts w:ascii="仿宋" w:eastAsia="仿宋" w:hAnsi="仿宋" w:cs="仿宋" w:hint="eastAsia"/>
            <w:lang w:eastAsia="zh-CN"/>
          </w:rPr>
          <w:t>(四)、项目建设选址</w:t>
        </w:r>
        <w:r>
          <w:tab/>
        </w:r>
        <w:r>
          <w:fldChar w:fldCharType="begin"/>
        </w:r>
        <w:r>
          <w:instrText xml:space="preserve"> PAGEREF _Toc818 \h </w:instrText>
        </w:r>
        <w:r>
          <w:fldChar w:fldCharType="separate"/>
        </w:r>
        <w:r>
          <w:t>20</w:t>
        </w:r>
        <w:r>
          <w:fldChar w:fldCharType="end"/>
        </w:r>
      </w:hyperlink>
    </w:p>
    <w:p>
      <w:pPr>
        <w:pStyle w:val="TOC2"/>
        <w:tabs>
          <w:tab w:val="right" w:leader="dot" w:pos="8306"/>
        </w:tabs>
      </w:pPr>
      <w:hyperlink w:anchor="_Toc3802" w:history="1">
        <w:r>
          <w:rPr>
            <w:rFonts w:ascii="仿宋" w:eastAsia="仿宋" w:hAnsi="仿宋" w:cs="仿宋" w:hint="eastAsia"/>
            <w:lang w:eastAsia="zh-CN"/>
          </w:rPr>
          <w:t>(五)、建筑物建设规模</w:t>
        </w:r>
        <w:r>
          <w:tab/>
        </w:r>
        <w:r>
          <w:fldChar w:fldCharType="begin"/>
        </w:r>
        <w:r>
          <w:instrText xml:space="preserve"> PAGEREF _Toc3802 \h </w:instrText>
        </w:r>
        <w:r>
          <w:fldChar w:fldCharType="separate"/>
        </w:r>
        <w:r>
          <w:t>21</w:t>
        </w:r>
        <w:r>
          <w:fldChar w:fldCharType="end"/>
        </w:r>
      </w:hyperlink>
    </w:p>
    <w:p>
      <w:pPr>
        <w:pStyle w:val="TOC2"/>
        <w:tabs>
          <w:tab w:val="right" w:leader="dot" w:pos="8306"/>
        </w:tabs>
      </w:pPr>
      <w:hyperlink w:anchor="_Toc20111" w:history="1">
        <w:r>
          <w:rPr>
            <w:rFonts w:ascii="仿宋" w:eastAsia="仿宋" w:hAnsi="仿宋" w:cs="仿宋" w:hint="eastAsia"/>
            <w:lang w:eastAsia="zh-CN"/>
          </w:rPr>
          <w:t>(六)、项目总投资及资金构成</w:t>
        </w:r>
        <w:r>
          <w:tab/>
        </w:r>
        <w:r>
          <w:fldChar w:fldCharType="begin"/>
        </w:r>
        <w:r>
          <w:instrText xml:space="preserve"> PAGEREF _Toc20111 \h </w:instrText>
        </w:r>
        <w:r>
          <w:fldChar w:fldCharType="separate"/>
        </w:r>
        <w:r>
          <w:t>22</w:t>
        </w:r>
        <w:r>
          <w:fldChar w:fldCharType="end"/>
        </w:r>
      </w:hyperlink>
    </w:p>
    <w:p>
      <w:pPr>
        <w:pStyle w:val="TOC2"/>
        <w:tabs>
          <w:tab w:val="right" w:leader="dot" w:pos="8306"/>
        </w:tabs>
      </w:pPr>
      <w:hyperlink w:anchor="_Toc15383" w:history="1">
        <w:r>
          <w:rPr>
            <w:rFonts w:ascii="仿宋" w:eastAsia="仿宋" w:hAnsi="仿宋" w:cs="仿宋" w:hint="eastAsia"/>
            <w:lang w:eastAsia="zh-CN"/>
          </w:rPr>
          <w:t>(七)、资金筹措方案</w:t>
        </w:r>
        <w:r>
          <w:tab/>
        </w:r>
        <w:r>
          <w:fldChar w:fldCharType="begin"/>
        </w:r>
        <w:r>
          <w:instrText xml:space="preserve"> PAGEREF _Toc15383 \h </w:instrText>
        </w:r>
        <w:r>
          <w:fldChar w:fldCharType="separate"/>
        </w:r>
        <w:r>
          <w:t>23</w:t>
        </w:r>
        <w:r>
          <w:fldChar w:fldCharType="end"/>
        </w:r>
      </w:hyperlink>
    </w:p>
    <w:p>
      <w:pPr>
        <w:pStyle w:val="TOC2"/>
        <w:tabs>
          <w:tab w:val="right" w:leader="dot" w:pos="8306"/>
        </w:tabs>
      </w:pPr>
      <w:hyperlink w:anchor="_Toc12151" w:history="1">
        <w:r>
          <w:rPr>
            <w:rFonts w:ascii="仿宋" w:eastAsia="仿宋" w:hAnsi="仿宋" w:cs="仿宋" w:hint="eastAsia"/>
            <w:lang w:eastAsia="zh-CN"/>
          </w:rPr>
          <w:t>(八)、项目预期经济效益规划目标</w:t>
        </w:r>
        <w:r>
          <w:tab/>
        </w:r>
        <w:r>
          <w:fldChar w:fldCharType="begin"/>
        </w:r>
        <w:r>
          <w:instrText xml:space="preserve"> PAGEREF _Toc12151 \h </w:instrText>
        </w:r>
        <w:r>
          <w:fldChar w:fldCharType="separate"/>
        </w:r>
        <w:r>
          <w:t>25</w:t>
        </w:r>
        <w:r>
          <w:fldChar w:fldCharType="end"/>
        </w:r>
      </w:hyperlink>
    </w:p>
    <w:p>
      <w:pPr>
        <w:pStyle w:val="TOC2"/>
        <w:tabs>
          <w:tab w:val="right" w:leader="dot" w:pos="8306"/>
        </w:tabs>
      </w:pPr>
      <w:hyperlink w:anchor="_Toc7068" w:history="1">
        <w:r>
          <w:rPr>
            <w:rFonts w:ascii="仿宋" w:eastAsia="仿宋" w:hAnsi="仿宋" w:cs="仿宋" w:hint="eastAsia"/>
            <w:lang w:eastAsia="zh-CN"/>
          </w:rPr>
          <w:t>(九)、项目建设进度规划</w:t>
        </w:r>
        <w:r>
          <w:tab/>
        </w:r>
        <w:r>
          <w:fldChar w:fldCharType="begin"/>
        </w:r>
        <w:r>
          <w:instrText xml:space="preserve"> PAGEREF _Toc7068 \h </w:instrText>
        </w:r>
        <w:r>
          <w:fldChar w:fldCharType="separate"/>
        </w:r>
        <w:r>
          <w:t>26</w:t>
        </w:r>
        <w:r>
          <w:fldChar w:fldCharType="end"/>
        </w:r>
      </w:hyperlink>
    </w:p>
    <w:p>
      <w:pPr>
        <w:pStyle w:val="TOC1"/>
        <w:tabs>
          <w:tab w:val="right" w:leader="dot" w:pos="8306"/>
        </w:tabs>
      </w:pPr>
      <w:hyperlink w:anchor="_Toc21965" w:history="1">
        <w:r>
          <w:rPr>
            <w:rFonts w:ascii="仿宋" w:eastAsia="仿宋" w:hAnsi="仿宋" w:cs="仿宋" w:hint="eastAsia"/>
            <w:lang w:eastAsia="zh-CN"/>
          </w:rPr>
          <w:t>六、员工家庭与工作平衡支持计划</w:t>
        </w:r>
        <w:r>
          <w:tab/>
        </w:r>
        <w:r>
          <w:fldChar w:fldCharType="begin"/>
        </w:r>
        <w:r>
          <w:instrText xml:space="preserve"> PAGEREF _Toc21965 \h </w:instrText>
        </w:r>
        <w:r>
          <w:fldChar w:fldCharType="separate"/>
        </w:r>
        <w:r>
          <w:t>28</w:t>
        </w:r>
        <w:r>
          <w:fldChar w:fldCharType="end"/>
        </w:r>
      </w:hyperlink>
    </w:p>
    <w:p>
      <w:pPr>
        <w:pStyle w:val="TOC2"/>
        <w:tabs>
          <w:tab w:val="right" w:leader="dot" w:pos="8306"/>
        </w:tabs>
      </w:pPr>
      <w:hyperlink w:anchor="_Toc30478" w:history="1">
        <w:r>
          <w:rPr>
            <w:rFonts w:ascii="仿宋" w:eastAsia="仿宋" w:hAnsi="仿宋" w:cs="仿宋" w:hint="eastAsia"/>
            <w:lang w:eastAsia="zh-CN"/>
          </w:rPr>
          <w:t>(一)、家庭与工作平衡的重要性分析</w:t>
        </w:r>
        <w:r>
          <w:tab/>
        </w:r>
        <w:r>
          <w:fldChar w:fldCharType="begin"/>
        </w:r>
        <w:r>
          <w:instrText xml:space="preserve"> PAGEREF _Toc30478 \h </w:instrText>
        </w:r>
        <w:r>
          <w:fldChar w:fldCharType="separate"/>
        </w:r>
        <w:r>
          <w:t>28</w:t>
        </w:r>
        <w:r>
          <w:fldChar w:fldCharType="end"/>
        </w:r>
      </w:hyperlink>
    </w:p>
    <w:p>
      <w:pPr>
        <w:pStyle w:val="TOC2"/>
        <w:tabs>
          <w:tab w:val="right" w:leader="dot" w:pos="8306"/>
        </w:tabs>
      </w:pPr>
      <w:hyperlink w:anchor="_Toc195" w:history="1">
        <w:r>
          <w:rPr>
            <w:rFonts w:ascii="仿宋" w:eastAsia="仿宋" w:hAnsi="仿宋" w:cs="仿宋" w:hint="eastAsia"/>
            <w:lang w:eastAsia="zh-CN"/>
          </w:rPr>
          <w:t>(二)、支持计划的制定与实施步骤</w:t>
        </w:r>
        <w:r>
          <w:tab/>
        </w:r>
        <w:r>
          <w:fldChar w:fldCharType="begin"/>
        </w:r>
        <w:r>
          <w:instrText xml:space="preserve"> PAGEREF _Toc195 \h </w:instrText>
        </w:r>
        <w:r>
          <w:fldChar w:fldCharType="separate"/>
        </w:r>
        <w:r>
          <w:t>28</w:t>
        </w:r>
        <w:r>
          <w:fldChar w:fldCharType="end"/>
        </w:r>
      </w:hyperlink>
    </w:p>
    <w:p>
      <w:pPr>
        <w:pStyle w:val="TOC2"/>
        <w:tabs>
          <w:tab w:val="right" w:leader="dot" w:pos="8306"/>
        </w:tabs>
      </w:pPr>
      <w:hyperlink w:anchor="_Toc17513" w:history="1">
        <w:r>
          <w:rPr>
            <w:rFonts w:ascii="仿宋" w:eastAsia="仿宋" w:hAnsi="仿宋" w:cs="仿宋" w:hint="eastAsia"/>
            <w:lang w:eastAsia="zh-CN"/>
          </w:rPr>
          <w:t>(三)、平衡效果的评估及调整优化</w:t>
        </w:r>
        <w:r>
          <w:tab/>
        </w:r>
        <w:r>
          <w:fldChar w:fldCharType="begin"/>
        </w:r>
        <w:r>
          <w:instrText xml:space="preserve"> PAGEREF _Toc17513 \h </w:instrText>
        </w:r>
        <w:r>
          <w:fldChar w:fldCharType="separate"/>
        </w:r>
        <w:r>
          <w:t>29</w:t>
        </w:r>
        <w:r>
          <w:fldChar w:fldCharType="end"/>
        </w:r>
      </w:hyperlink>
    </w:p>
    <w:p>
      <w:pPr>
        <w:pStyle w:val="TOC1"/>
        <w:tabs>
          <w:tab w:val="right" w:leader="dot" w:pos="8306"/>
        </w:tabs>
      </w:pPr>
      <w:hyperlink w:anchor="_Toc7060" w:history="1">
        <w:r>
          <w:rPr>
            <w:rFonts w:ascii="仿宋" w:eastAsia="仿宋" w:hAnsi="仿宋" w:cs="仿宋" w:hint="eastAsia"/>
            <w:lang w:eastAsia="zh-CN"/>
          </w:rPr>
          <w:t>七、第二十八章公司与员工法律关系</w:t>
        </w:r>
        <w:r>
          <w:tab/>
        </w:r>
        <w:r>
          <w:fldChar w:fldCharType="begin"/>
        </w:r>
        <w:r>
          <w:instrText xml:space="preserve"> PAGEREF _Toc7060 \h </w:instrText>
        </w:r>
        <w:r>
          <w:fldChar w:fldCharType="separate"/>
        </w:r>
        <w:r>
          <w:t>29</w:t>
        </w:r>
        <w:r>
          <w:fldChar w:fldCharType="end"/>
        </w:r>
      </w:hyperlink>
    </w:p>
    <w:p>
      <w:pPr>
        <w:pStyle w:val="TOC2"/>
        <w:tabs>
          <w:tab w:val="right" w:leader="dot" w:pos="8306"/>
        </w:tabs>
      </w:pPr>
      <w:hyperlink w:anchor="_Toc8814" w:history="1">
        <w:r>
          <w:rPr>
            <w:rFonts w:ascii="仿宋" w:eastAsia="仿宋" w:hAnsi="仿宋" w:cs="仿宋" w:hint="eastAsia"/>
            <w:lang w:eastAsia="zh-CN"/>
          </w:rPr>
          <w:t>(一)、劳动合同管理</w:t>
        </w:r>
        <w:r>
          <w:tab/>
        </w:r>
        <w:r>
          <w:fldChar w:fldCharType="begin"/>
        </w:r>
        <w:r>
          <w:instrText xml:space="preserve"> PAGEREF _Toc8814 \h </w:instrText>
        </w:r>
        <w:r>
          <w:fldChar w:fldCharType="separate"/>
        </w:r>
        <w:r>
          <w:t>29</w:t>
        </w:r>
        <w:r>
          <w:fldChar w:fldCharType="end"/>
        </w:r>
      </w:hyperlink>
    </w:p>
    <w:p>
      <w:pPr>
        <w:pStyle w:val="TOC2"/>
        <w:tabs>
          <w:tab w:val="right" w:leader="dot" w:pos="8306"/>
        </w:tabs>
      </w:pPr>
      <w:hyperlink w:anchor="_Toc20676" w:history="1">
        <w:r>
          <w:rPr>
            <w:rFonts w:ascii="仿宋" w:eastAsia="仿宋" w:hAnsi="仿宋" w:cs="仿宋" w:hint="eastAsia"/>
            <w:lang w:eastAsia="zh-CN"/>
          </w:rPr>
          <w:t>(二)、法定假期与劳动保障</w:t>
        </w:r>
        <w:r>
          <w:tab/>
        </w:r>
        <w:r>
          <w:fldChar w:fldCharType="begin"/>
        </w:r>
        <w:r>
          <w:instrText xml:space="preserve"> PAGEREF _Toc20676 \h </w:instrText>
        </w:r>
        <w:r>
          <w:fldChar w:fldCharType="separate"/>
        </w:r>
        <w:r>
          <w:t>30</w:t>
        </w:r>
        <w:r>
          <w:fldChar w:fldCharType="end"/>
        </w:r>
      </w:hyperlink>
    </w:p>
    <w:p>
      <w:pPr>
        <w:pStyle w:val="TOC2"/>
        <w:tabs>
          <w:tab w:val="right" w:leader="dot" w:pos="8306"/>
        </w:tabs>
      </w:pPr>
      <w:hyperlink w:anchor="_Toc1348" w:history="1">
        <w:r>
          <w:rPr>
            <w:rFonts w:ascii="仿宋" w:eastAsia="仿宋" w:hAnsi="仿宋" w:cs="仿宋" w:hint="eastAsia"/>
            <w:lang w:eastAsia="zh-CN"/>
          </w:rPr>
          <w:t>(三)、合规经营与风险防范</w:t>
        </w:r>
        <w:r>
          <w:tab/>
        </w:r>
        <w:r>
          <w:fldChar w:fldCharType="begin"/>
        </w:r>
        <w:r>
          <w:instrText xml:space="preserve"> PAGEREF _Toc1348 \h </w:instrText>
        </w:r>
        <w:r>
          <w:fldChar w:fldCharType="separate"/>
        </w:r>
        <w:r>
          <w:t>31</w:t>
        </w:r>
        <w:r>
          <w:fldChar w:fldCharType="end"/>
        </w:r>
      </w:hyperlink>
    </w:p>
    <w:p>
      <w:pPr>
        <w:pStyle w:val="TOC1"/>
        <w:tabs>
          <w:tab w:val="right" w:leader="dot" w:pos="8306"/>
        </w:tabs>
      </w:pPr>
      <w:hyperlink w:anchor="_Toc20651" w:history="1">
        <w:r>
          <w:rPr>
            <w:rFonts w:ascii="仿宋" w:eastAsia="仿宋" w:hAnsi="仿宋" w:cs="仿宋" w:hint="eastAsia"/>
            <w:lang w:eastAsia="zh-CN"/>
          </w:rPr>
          <w:t>八、第十四章员工健康与安全管理</w:t>
        </w:r>
        <w:r>
          <w:tab/>
        </w:r>
        <w:r>
          <w:fldChar w:fldCharType="begin"/>
        </w:r>
        <w:r>
          <w:instrText xml:space="preserve"> PAGEREF _Toc20651 \h </w:instrText>
        </w:r>
        <w:r>
          <w:fldChar w:fldCharType="separate"/>
        </w:r>
        <w:r>
          <w:t>32</w:t>
        </w:r>
        <w:r>
          <w:fldChar w:fldCharType="end"/>
        </w:r>
      </w:hyperlink>
    </w:p>
    <w:p>
      <w:pPr>
        <w:pStyle w:val="TOC2"/>
        <w:tabs>
          <w:tab w:val="right" w:leader="dot" w:pos="8306"/>
        </w:tabs>
      </w:pPr>
      <w:hyperlink w:anchor="_Toc32113" w:history="1">
        <w:r>
          <w:rPr>
            <w:rFonts w:ascii="仿宋" w:eastAsia="仿宋" w:hAnsi="仿宋" w:cs="仿宋" w:hint="eastAsia"/>
            <w:lang w:eastAsia="zh-CN"/>
          </w:rPr>
          <w:t>(一)、健康保障计划</w:t>
        </w:r>
        <w:r>
          <w:tab/>
        </w:r>
        <w:r>
          <w:fldChar w:fldCharType="begin"/>
        </w:r>
        <w:r>
          <w:instrText xml:space="preserve"> PAGEREF _Toc32113 \h </w:instrText>
        </w:r>
        <w:r>
          <w:fldChar w:fldCharType="separate"/>
        </w:r>
        <w:r>
          <w:t>32</w:t>
        </w:r>
        <w:r>
          <w:fldChar w:fldCharType="end"/>
        </w:r>
      </w:hyperlink>
    </w:p>
    <w:p>
      <w:pPr>
        <w:pStyle w:val="TOC2"/>
        <w:tabs>
          <w:tab w:val="right" w:leader="dot" w:pos="8306"/>
        </w:tabs>
      </w:pPr>
      <w:hyperlink w:anchor="_Toc11546" w:history="1">
        <w:r>
          <w:rPr>
            <w:rFonts w:ascii="仿宋" w:eastAsia="仿宋" w:hAnsi="仿宋" w:cs="仿宋" w:hint="eastAsia"/>
            <w:lang w:eastAsia="zh-CN"/>
          </w:rPr>
          <w:t>(二)、安全管理体系</w:t>
        </w:r>
        <w:r>
          <w:tab/>
        </w:r>
        <w:r>
          <w:fldChar w:fldCharType="begin"/>
        </w:r>
        <w:r>
          <w:instrText xml:space="preserve"> PAGEREF _Toc11546 \h </w:instrText>
        </w:r>
        <w:r>
          <w:fldChar w:fldCharType="separate"/>
        </w:r>
        <w:r>
          <w:t>33</w:t>
        </w:r>
        <w:r>
          <w:fldChar w:fldCharType="end"/>
        </w:r>
      </w:hyperlink>
    </w:p>
    <w:p>
      <w:pPr>
        <w:pStyle w:val="TOC1"/>
        <w:tabs>
          <w:tab w:val="right" w:leader="dot" w:pos="8306"/>
        </w:tabs>
      </w:pPr>
      <w:hyperlink w:anchor="_Toc4955" w:history="1">
        <w:r>
          <w:rPr>
            <w:rFonts w:ascii="仿宋" w:eastAsia="仿宋" w:hAnsi="仿宋" w:cs="仿宋" w:hint="eastAsia"/>
            <w:lang w:eastAsia="zh-CN"/>
          </w:rPr>
          <w:t>九、第三十八章员工社交媒体管理</w:t>
        </w:r>
        <w:r>
          <w:tab/>
        </w:r>
        <w:r>
          <w:fldChar w:fldCharType="begin"/>
        </w:r>
        <w:r>
          <w:instrText xml:space="preserve"> PAGEREF _Toc4955 \h </w:instrText>
        </w:r>
        <w:r>
          <w:fldChar w:fldCharType="separate"/>
        </w:r>
        <w:r>
          <w:t>35</w:t>
        </w:r>
        <w:r>
          <w:fldChar w:fldCharType="end"/>
        </w:r>
      </w:hyperlink>
    </w:p>
    <w:p>
      <w:pPr>
        <w:pStyle w:val="TOC2"/>
        <w:tabs>
          <w:tab w:val="right" w:leader="dot" w:pos="8306"/>
        </w:tabs>
      </w:pPr>
      <w:hyperlink w:anchor="_Toc31573" w:history="1">
        <w:r>
          <w:rPr>
            <w:rFonts w:ascii="仿宋" w:eastAsia="仿宋" w:hAnsi="仿宋" w:cs="仿宋" w:hint="eastAsia"/>
            <w:lang w:eastAsia="zh-CN"/>
          </w:rPr>
          <w:t>(一)、员工社交媒体政策</w:t>
        </w:r>
        <w:r>
          <w:tab/>
        </w:r>
        <w:r>
          <w:fldChar w:fldCharType="begin"/>
        </w:r>
        <w:r>
          <w:instrText xml:space="preserve"> PAGEREF _Toc31573 \h </w:instrText>
        </w:r>
        <w:r>
          <w:fldChar w:fldCharType="separate"/>
        </w:r>
        <w:r>
          <w:t>35</w:t>
        </w:r>
        <w:r>
          <w:fldChar w:fldCharType="end"/>
        </w:r>
      </w:hyperlink>
    </w:p>
    <w:p>
      <w:pPr>
        <w:pStyle w:val="TOC2"/>
        <w:tabs>
          <w:tab w:val="right" w:leader="dot" w:pos="8306"/>
        </w:tabs>
      </w:pPr>
      <w:hyperlink w:anchor="_Toc17378" w:history="1">
        <w:r>
          <w:rPr>
            <w:rFonts w:ascii="仿宋" w:eastAsia="仿宋" w:hAnsi="仿宋" w:cs="仿宋" w:hint="eastAsia"/>
            <w:lang w:eastAsia="zh-CN"/>
          </w:rPr>
          <w:t>(二)、个人品牌与公司形象的关联</w:t>
        </w:r>
        <w:r>
          <w:tab/>
        </w:r>
        <w:r>
          <w:fldChar w:fldCharType="begin"/>
        </w:r>
        <w:r>
          <w:instrText xml:space="preserve"> PAGEREF _Toc17378 \h </w:instrText>
        </w:r>
        <w:r>
          <w:fldChar w:fldCharType="separate"/>
        </w:r>
        <w:r>
          <w:t>36</w:t>
        </w:r>
        <w:r>
          <w:fldChar w:fldCharType="end"/>
        </w:r>
      </w:hyperlink>
    </w:p>
    <w:p>
      <w:pPr>
        <w:pStyle w:val="TOC2"/>
        <w:tabs>
          <w:tab w:val="right" w:leader="dot" w:pos="8306"/>
        </w:tabs>
      </w:pPr>
      <w:hyperlink w:anchor="_Toc14012" w:history="1">
        <w:r>
          <w:rPr>
            <w:rFonts w:ascii="仿宋" w:eastAsia="仿宋" w:hAnsi="仿宋" w:cs="仿宋" w:hint="eastAsia"/>
            <w:lang w:eastAsia="zh-CN"/>
          </w:rPr>
          <w:t>(三)、社交媒体使用准则</w:t>
        </w:r>
        <w:r>
          <w:tab/>
        </w:r>
        <w:r>
          <w:fldChar w:fldCharType="begin"/>
        </w:r>
        <w:r>
          <w:instrText xml:space="preserve"> PAGEREF _Toc14012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191" w:history="1">
        <w:r>
          <w:rPr>
            <w:rFonts w:ascii="仿宋" w:eastAsia="仿宋" w:hAnsi="仿宋" w:cs="仿宋" w:hint="eastAsia"/>
            <w:lang w:eastAsia="zh-CN"/>
          </w:rPr>
          <w:t>(四)、公司与员工互动</w:t>
        </w:r>
        <w:r>
          <w:tab/>
        </w:r>
        <w:r>
          <w:fldChar w:fldCharType="begin"/>
        </w:r>
        <w:r>
          <w:instrText xml:space="preserve"> PAGEREF _Toc20191 \h </w:instrText>
        </w:r>
        <w:r>
          <w:fldChar w:fldCharType="separate"/>
        </w:r>
        <w:r>
          <w:t>40</w:t>
        </w:r>
        <w:r>
          <w:fldChar w:fldCharType="end"/>
        </w:r>
      </w:hyperlink>
    </w:p>
    <w:p>
      <w:pPr>
        <w:pStyle w:val="TOC2"/>
        <w:tabs>
          <w:tab w:val="right" w:leader="dot" w:pos="8306"/>
        </w:tabs>
      </w:pPr>
      <w:hyperlink w:anchor="_Toc29140" w:history="1">
        <w:r>
          <w:rPr>
            <w:rFonts w:ascii="仿宋" w:eastAsia="仿宋" w:hAnsi="仿宋" w:cs="仿宋" w:hint="eastAsia"/>
            <w:lang w:eastAsia="zh-CN"/>
          </w:rPr>
          <w:t>(五)、公司社交媒体账号管理</w:t>
        </w:r>
        <w:r>
          <w:tab/>
        </w:r>
        <w:r>
          <w:fldChar w:fldCharType="begin"/>
        </w:r>
        <w:r>
          <w:instrText xml:space="preserve"> PAGEREF _Toc29140 \h </w:instrText>
        </w:r>
        <w:r>
          <w:fldChar w:fldCharType="separate"/>
        </w:r>
        <w:r>
          <w:t>41</w:t>
        </w:r>
        <w:r>
          <w:fldChar w:fldCharType="end"/>
        </w:r>
      </w:hyperlink>
    </w:p>
    <w:p>
      <w:pPr>
        <w:pStyle w:val="TOC2"/>
        <w:tabs>
          <w:tab w:val="right" w:leader="dot" w:pos="8306"/>
        </w:tabs>
      </w:pPr>
      <w:hyperlink w:anchor="_Toc20106" w:history="1">
        <w:r>
          <w:rPr>
            <w:rFonts w:ascii="仿宋" w:eastAsia="仿宋" w:hAnsi="仿宋" w:cs="仿宋" w:hint="eastAsia"/>
            <w:lang w:eastAsia="zh-CN"/>
          </w:rPr>
          <w:t>(六)、职业发展机会的分享与推广</w:t>
        </w:r>
        <w:r>
          <w:tab/>
        </w:r>
        <w:r>
          <w:fldChar w:fldCharType="begin"/>
        </w:r>
        <w:r>
          <w:instrText xml:space="preserve"> PAGEREF _Toc20106 \h </w:instrText>
        </w:r>
        <w:r>
          <w:fldChar w:fldCharType="separate"/>
        </w:r>
        <w:r>
          <w:t>42</w:t>
        </w:r>
        <w:r>
          <w:fldChar w:fldCharType="end"/>
        </w:r>
      </w:hyperlink>
    </w:p>
    <w:p>
      <w:pPr>
        <w:pStyle w:val="TOC1"/>
        <w:tabs>
          <w:tab w:val="right" w:leader="dot" w:pos="8306"/>
        </w:tabs>
      </w:pPr>
      <w:hyperlink w:anchor="_Toc4247" w:history="1">
        <w:r>
          <w:rPr>
            <w:rFonts w:ascii="仿宋" w:eastAsia="仿宋" w:hAnsi="仿宋" w:cs="仿宋" w:hint="eastAsia"/>
            <w:lang w:eastAsia="zh-CN"/>
          </w:rPr>
          <w:t>十、第二十六章人才留存与流失管理</w:t>
        </w:r>
        <w:r>
          <w:tab/>
        </w:r>
        <w:r>
          <w:fldChar w:fldCharType="begin"/>
        </w:r>
        <w:r>
          <w:instrText xml:space="preserve"> PAGEREF _Toc4247 \h </w:instrText>
        </w:r>
        <w:r>
          <w:fldChar w:fldCharType="separate"/>
        </w:r>
        <w:r>
          <w:t>43</w:t>
        </w:r>
        <w:r>
          <w:fldChar w:fldCharType="end"/>
        </w:r>
      </w:hyperlink>
    </w:p>
    <w:p>
      <w:pPr>
        <w:pStyle w:val="TOC2"/>
        <w:tabs>
          <w:tab w:val="right" w:leader="dot" w:pos="8306"/>
        </w:tabs>
      </w:pPr>
      <w:hyperlink w:anchor="_Toc1810" w:history="1">
        <w:r>
          <w:rPr>
            <w:rFonts w:ascii="仿宋" w:eastAsia="仿宋" w:hAnsi="仿宋" w:cs="仿宋" w:hint="eastAsia"/>
            <w:lang w:eastAsia="zh-CN"/>
          </w:rPr>
          <w:t>(一)、人才留存策略</w:t>
        </w:r>
        <w:r>
          <w:tab/>
        </w:r>
        <w:r>
          <w:fldChar w:fldCharType="begin"/>
        </w:r>
        <w:r>
          <w:instrText xml:space="preserve"> PAGEREF _Toc1810 \h </w:instrText>
        </w:r>
        <w:r>
          <w:fldChar w:fldCharType="separate"/>
        </w:r>
        <w:r>
          <w:t>43</w:t>
        </w:r>
        <w:r>
          <w:fldChar w:fldCharType="end"/>
        </w:r>
      </w:hyperlink>
    </w:p>
    <w:p>
      <w:pPr>
        <w:pStyle w:val="TOC2"/>
        <w:tabs>
          <w:tab w:val="right" w:leader="dot" w:pos="8306"/>
        </w:tabs>
      </w:pPr>
      <w:hyperlink w:anchor="_Toc24108" w:history="1">
        <w:r>
          <w:rPr>
            <w:rFonts w:ascii="仿宋" w:eastAsia="仿宋" w:hAnsi="仿宋" w:cs="仿宋" w:hint="eastAsia"/>
            <w:lang w:eastAsia="zh-CN"/>
          </w:rPr>
          <w:t>(二)、人才流失分析与改进</w:t>
        </w:r>
        <w:r>
          <w:tab/>
        </w:r>
        <w:r>
          <w:fldChar w:fldCharType="begin"/>
        </w:r>
        <w:r>
          <w:instrText xml:space="preserve"> PAGEREF _Toc24108 \h </w:instrText>
        </w:r>
        <w:r>
          <w:fldChar w:fldCharType="separate"/>
        </w:r>
        <w:r>
          <w:t>44</w:t>
        </w:r>
        <w:r>
          <w:fldChar w:fldCharType="end"/>
        </w:r>
      </w:hyperlink>
    </w:p>
    <w:p>
      <w:pPr>
        <w:pStyle w:val="TOC2"/>
        <w:tabs>
          <w:tab w:val="right" w:leader="dot" w:pos="8306"/>
        </w:tabs>
      </w:pPr>
      <w:hyperlink w:anchor="_Toc6124" w:history="1">
        <w:r>
          <w:rPr>
            <w:rFonts w:ascii="仿宋" w:eastAsia="仿宋" w:hAnsi="仿宋" w:cs="仿宋" w:hint="eastAsia"/>
            <w:lang w:eastAsia="zh-CN"/>
          </w:rPr>
          <w:t>(三)、持续改进与未来展望</w:t>
        </w:r>
        <w:r>
          <w:tab/>
        </w:r>
        <w:r>
          <w:fldChar w:fldCharType="begin"/>
        </w:r>
        <w:r>
          <w:instrText xml:space="preserve"> PAGEREF _Toc6124 \h </w:instrText>
        </w:r>
        <w:r>
          <w:fldChar w:fldCharType="separate"/>
        </w:r>
        <w:r>
          <w:t>44</w:t>
        </w:r>
        <w:r>
          <w:fldChar w:fldCharType="end"/>
        </w:r>
      </w:hyperlink>
    </w:p>
    <w:p>
      <w:pPr>
        <w:pStyle w:val="TOC1"/>
        <w:tabs>
          <w:tab w:val="right" w:leader="dot" w:pos="8306"/>
        </w:tabs>
      </w:pPr>
      <w:hyperlink w:anchor="_Toc8568" w:history="1">
        <w:r>
          <w:rPr>
            <w:rFonts w:ascii="仿宋" w:eastAsia="仿宋" w:hAnsi="仿宋" w:cs="仿宋" w:hint="eastAsia"/>
            <w:lang w:eastAsia="zh-CN"/>
          </w:rPr>
          <w:t>十一、第四十七章全球人才流动与交流</w:t>
        </w:r>
        <w:r>
          <w:tab/>
        </w:r>
        <w:r>
          <w:fldChar w:fldCharType="begin"/>
        </w:r>
        <w:r>
          <w:instrText xml:space="preserve"> PAGEREF _Toc8568 \h </w:instrText>
        </w:r>
        <w:r>
          <w:fldChar w:fldCharType="separate"/>
        </w:r>
        <w:r>
          <w:t>45</w:t>
        </w:r>
        <w:r>
          <w:fldChar w:fldCharType="end"/>
        </w:r>
      </w:hyperlink>
    </w:p>
    <w:p>
      <w:pPr>
        <w:pStyle w:val="TOC2"/>
        <w:tabs>
          <w:tab w:val="right" w:leader="dot" w:pos="8306"/>
        </w:tabs>
      </w:pPr>
      <w:hyperlink w:anchor="_Toc17570" w:history="1">
        <w:r>
          <w:rPr>
            <w:rFonts w:ascii="仿宋" w:eastAsia="仿宋" w:hAnsi="仿宋" w:cs="仿宋" w:hint="eastAsia"/>
            <w:lang w:eastAsia="zh-CN"/>
          </w:rPr>
          <w:t>(一)、跨国项目与团队</w:t>
        </w:r>
        <w:r>
          <w:tab/>
        </w:r>
        <w:r>
          <w:fldChar w:fldCharType="begin"/>
        </w:r>
        <w:r>
          <w:instrText xml:space="preserve"> PAGEREF _Toc17570 \h </w:instrText>
        </w:r>
        <w:r>
          <w:fldChar w:fldCharType="separate"/>
        </w:r>
        <w:r>
          <w:t>45</w:t>
        </w:r>
        <w:r>
          <w:fldChar w:fldCharType="end"/>
        </w:r>
      </w:hyperlink>
    </w:p>
    <w:p>
      <w:pPr>
        <w:pStyle w:val="TOC2"/>
        <w:tabs>
          <w:tab w:val="right" w:leader="dot" w:pos="8306"/>
        </w:tabs>
      </w:pPr>
      <w:hyperlink w:anchor="_Toc12073" w:history="1">
        <w:r>
          <w:rPr>
            <w:rFonts w:ascii="仿宋" w:eastAsia="仿宋" w:hAnsi="仿宋" w:cs="仿宋" w:hint="eastAsia"/>
            <w:lang w:eastAsia="zh-CN"/>
          </w:rPr>
          <w:t>(二)、全球项目经验的累积</w:t>
        </w:r>
        <w:r>
          <w:tab/>
        </w:r>
        <w:r>
          <w:fldChar w:fldCharType="begin"/>
        </w:r>
        <w:r>
          <w:instrText xml:space="preserve"> PAGEREF _Toc12073 \h </w:instrText>
        </w:r>
        <w:r>
          <w:fldChar w:fldCharType="separate"/>
        </w:r>
        <w:r>
          <w:t>46</w:t>
        </w:r>
        <w:r>
          <w:fldChar w:fldCharType="end"/>
        </w:r>
      </w:hyperlink>
    </w:p>
    <w:p>
      <w:pPr>
        <w:pStyle w:val="TOC2"/>
        <w:tabs>
          <w:tab w:val="right" w:leader="dot" w:pos="8306"/>
        </w:tabs>
      </w:pPr>
      <w:hyperlink w:anchor="_Toc31026" w:history="1">
        <w:r>
          <w:rPr>
            <w:rFonts w:ascii="仿宋" w:eastAsia="仿宋" w:hAnsi="仿宋" w:cs="仿宋" w:hint="eastAsia"/>
            <w:lang w:eastAsia="zh-CN"/>
          </w:rPr>
          <w:t>(三)、跨文化团队领导与协作</w:t>
        </w:r>
        <w:r>
          <w:tab/>
        </w:r>
        <w:r>
          <w:fldChar w:fldCharType="begin"/>
        </w:r>
        <w:r>
          <w:instrText xml:space="preserve"> PAGEREF _Toc31026 \h </w:instrText>
        </w:r>
        <w:r>
          <w:fldChar w:fldCharType="separate"/>
        </w:r>
        <w:r>
          <w:t>46</w:t>
        </w:r>
        <w:r>
          <w:fldChar w:fldCharType="end"/>
        </w:r>
      </w:hyperlink>
    </w:p>
    <w:p>
      <w:pPr>
        <w:pStyle w:val="TOC2"/>
        <w:tabs>
          <w:tab w:val="right" w:leader="dot" w:pos="8306"/>
        </w:tabs>
      </w:pPr>
      <w:hyperlink w:anchor="_Toc11563" w:history="1">
        <w:r>
          <w:rPr>
            <w:rFonts w:ascii="仿宋" w:eastAsia="仿宋" w:hAnsi="仿宋" w:cs="仿宋" w:hint="eastAsia"/>
            <w:lang w:eastAsia="zh-CN"/>
          </w:rPr>
          <w:t>(四)、跨国交流与人才培养</w:t>
        </w:r>
        <w:r>
          <w:tab/>
        </w:r>
        <w:r>
          <w:fldChar w:fldCharType="begin"/>
        </w:r>
        <w:r>
          <w:instrText xml:space="preserve"> PAGEREF _Toc11563 \h </w:instrText>
        </w:r>
        <w:r>
          <w:fldChar w:fldCharType="separate"/>
        </w:r>
        <w:r>
          <w:t>47</w:t>
        </w:r>
        <w:r>
          <w:fldChar w:fldCharType="end"/>
        </w:r>
      </w:hyperlink>
    </w:p>
    <w:p>
      <w:pPr>
        <w:pStyle w:val="TOC2"/>
        <w:tabs>
          <w:tab w:val="right" w:leader="dot" w:pos="8306"/>
        </w:tabs>
      </w:pPr>
      <w:hyperlink w:anchor="_Toc3637" w:history="1">
        <w:r>
          <w:rPr>
            <w:rFonts w:ascii="仿宋" w:eastAsia="仿宋" w:hAnsi="仿宋" w:cs="仿宋" w:hint="eastAsia"/>
            <w:lang w:eastAsia="zh-CN"/>
          </w:rPr>
          <w:t>(五)、跨国交流计划的实施</w:t>
        </w:r>
        <w:r>
          <w:tab/>
        </w:r>
        <w:r>
          <w:fldChar w:fldCharType="begin"/>
        </w:r>
        <w:r>
          <w:instrText xml:space="preserve"> PAGEREF _Toc3637 \h </w:instrText>
        </w:r>
        <w:r>
          <w:fldChar w:fldCharType="separate"/>
        </w:r>
        <w:r>
          <w:t>48</w:t>
        </w:r>
        <w:r>
          <w:fldChar w:fldCharType="end"/>
        </w:r>
      </w:hyperlink>
    </w:p>
    <w:p>
      <w:pPr>
        <w:pStyle w:val="TOC2"/>
        <w:tabs>
          <w:tab w:val="right" w:leader="dot" w:pos="8306"/>
        </w:tabs>
      </w:pPr>
      <w:hyperlink w:anchor="_Toc6819" w:history="1">
        <w:r>
          <w:rPr>
            <w:rFonts w:ascii="仿宋" w:eastAsia="仿宋" w:hAnsi="仿宋" w:cs="仿宋" w:hint="eastAsia"/>
            <w:lang w:eastAsia="zh-CN"/>
          </w:rPr>
          <w:t>(六)、跨国培训与知识转移</w:t>
        </w:r>
        <w:r>
          <w:tab/>
        </w:r>
        <w:r>
          <w:fldChar w:fldCharType="begin"/>
        </w:r>
        <w:r>
          <w:instrText xml:space="preserve"> PAGEREF _Toc6819 \h </w:instrText>
        </w:r>
        <w:r>
          <w:fldChar w:fldCharType="separate"/>
        </w:r>
        <w:r>
          <w:t>49</w:t>
        </w:r>
        <w:r>
          <w:fldChar w:fldCharType="end"/>
        </w:r>
      </w:hyperlink>
    </w:p>
    <w:p>
      <w:pPr>
        <w:pStyle w:val="TOC1"/>
        <w:tabs>
          <w:tab w:val="right" w:leader="dot" w:pos="8306"/>
        </w:tabs>
      </w:pPr>
      <w:hyperlink w:anchor="_Toc13158" w:history="1">
        <w:r>
          <w:rPr>
            <w:rFonts w:ascii="仿宋" w:eastAsia="仿宋" w:hAnsi="仿宋" w:cs="仿宋" w:hint="eastAsia"/>
            <w:lang w:eastAsia="zh-CN"/>
          </w:rPr>
          <w:t>十二、第四十五章员工品牌建设</w:t>
        </w:r>
        <w:r>
          <w:tab/>
        </w:r>
        <w:r>
          <w:fldChar w:fldCharType="begin"/>
        </w:r>
        <w:r>
          <w:instrText xml:space="preserve"> PAGEREF _Toc13158 \h </w:instrText>
        </w:r>
        <w:r>
          <w:fldChar w:fldCharType="separate"/>
        </w:r>
        <w:r>
          <w:t>50</w:t>
        </w:r>
        <w:r>
          <w:fldChar w:fldCharType="end"/>
        </w:r>
      </w:hyperlink>
    </w:p>
    <w:p>
      <w:pPr>
        <w:pStyle w:val="TOC2"/>
        <w:tabs>
          <w:tab w:val="right" w:leader="dot" w:pos="8306"/>
        </w:tabs>
      </w:pPr>
      <w:hyperlink w:anchor="_Toc2277" w:history="1">
        <w:r>
          <w:rPr>
            <w:rFonts w:ascii="仿宋" w:eastAsia="仿宋" w:hAnsi="仿宋" w:cs="仿宋" w:hint="eastAsia"/>
            <w:lang w:eastAsia="zh-CN"/>
          </w:rPr>
          <w:t>(一)、个人品牌管理</w:t>
        </w:r>
        <w:r>
          <w:tab/>
        </w:r>
        <w:r>
          <w:fldChar w:fldCharType="begin"/>
        </w:r>
        <w:r>
          <w:instrText xml:space="preserve"> PAGEREF _Toc2277 \h </w:instrText>
        </w:r>
        <w:r>
          <w:fldChar w:fldCharType="separate"/>
        </w:r>
        <w:r>
          <w:t>50</w:t>
        </w:r>
        <w:r>
          <w:fldChar w:fldCharType="end"/>
        </w:r>
      </w:hyperlink>
    </w:p>
    <w:p>
      <w:pPr>
        <w:pStyle w:val="TOC2"/>
        <w:tabs>
          <w:tab w:val="right" w:leader="dot" w:pos="8306"/>
        </w:tabs>
      </w:pPr>
      <w:hyperlink w:anchor="_Toc23365" w:history="1">
        <w:r>
          <w:rPr>
            <w:rFonts w:ascii="仿宋" w:eastAsia="仿宋" w:hAnsi="仿宋" w:cs="仿宋" w:hint="eastAsia"/>
            <w:lang w:eastAsia="zh-CN"/>
          </w:rPr>
          <w:t>(二)、在塑料桶行业内建立个人影响力</w:t>
        </w:r>
        <w:r>
          <w:tab/>
        </w:r>
        <w:r>
          <w:fldChar w:fldCharType="begin"/>
        </w:r>
        <w:r>
          <w:instrText xml:space="preserve"> PAGEREF _Toc23365 \h </w:instrText>
        </w:r>
        <w:r>
          <w:fldChar w:fldCharType="separate"/>
        </w:r>
        <w:r>
          <w:t>50</w:t>
        </w:r>
        <w:r>
          <w:fldChar w:fldCharType="end"/>
        </w:r>
      </w:hyperlink>
    </w:p>
    <w:p>
      <w:pPr>
        <w:pStyle w:val="TOC2"/>
        <w:tabs>
          <w:tab w:val="right" w:leader="dot" w:pos="8306"/>
        </w:tabs>
      </w:pPr>
      <w:hyperlink w:anchor="_Toc5377" w:history="1">
        <w:r>
          <w:rPr>
            <w:rFonts w:ascii="仿宋" w:eastAsia="仿宋" w:hAnsi="仿宋" w:cs="仿宋" w:hint="eastAsia"/>
            <w:lang w:eastAsia="zh-CN"/>
          </w:rPr>
          <w:t>(三)、个人品牌与公司品牌的关联</w:t>
        </w:r>
        <w:r>
          <w:tab/>
        </w:r>
        <w:r>
          <w:fldChar w:fldCharType="begin"/>
        </w:r>
        <w:r>
          <w:instrText xml:space="preserve"> PAGEREF _Toc5377 \h </w:instrText>
        </w:r>
        <w:r>
          <w:fldChar w:fldCharType="separate"/>
        </w:r>
        <w:r>
          <w:t>51</w:t>
        </w:r>
        <w:r>
          <w:fldChar w:fldCharType="end"/>
        </w:r>
      </w:hyperlink>
    </w:p>
    <w:p>
      <w:pPr>
        <w:pStyle w:val="TOC2"/>
        <w:tabs>
          <w:tab w:val="right" w:leader="dot" w:pos="8306"/>
        </w:tabs>
      </w:pPr>
      <w:hyperlink w:anchor="_Toc6373" w:history="1">
        <w:r>
          <w:rPr>
            <w:rFonts w:ascii="仿宋" w:eastAsia="仿宋" w:hAnsi="仿宋" w:cs="仿宋" w:hint="eastAsia"/>
            <w:lang w:eastAsia="zh-CN"/>
          </w:rPr>
          <w:t>(四)、社交媒体与个人品牌</w:t>
        </w:r>
        <w:r>
          <w:tab/>
        </w:r>
        <w:r>
          <w:fldChar w:fldCharType="begin"/>
        </w:r>
        <w:r>
          <w:instrText xml:space="preserve"> PAGEREF _Toc6373 \h </w:instrText>
        </w:r>
        <w:r>
          <w:fldChar w:fldCharType="separate"/>
        </w:r>
        <w:r>
          <w:t>52</w:t>
        </w:r>
        <w:r>
          <w:fldChar w:fldCharType="end"/>
        </w:r>
      </w:hyperlink>
    </w:p>
    <w:p>
      <w:pPr>
        <w:pStyle w:val="TOC2"/>
        <w:tabs>
          <w:tab w:val="right" w:leader="dot" w:pos="8306"/>
        </w:tabs>
      </w:pPr>
      <w:hyperlink w:anchor="_Toc28383" w:history="1">
        <w:r>
          <w:rPr>
            <w:rFonts w:ascii="仿宋" w:eastAsia="仿宋" w:hAnsi="仿宋" w:cs="仿宋" w:hint="eastAsia"/>
            <w:lang w:eastAsia="zh-CN"/>
          </w:rPr>
          <w:t>(五)、个人品牌的社交媒体传播</w:t>
        </w:r>
        <w:r>
          <w:tab/>
        </w:r>
        <w:r>
          <w:fldChar w:fldCharType="begin"/>
        </w:r>
        <w:r>
          <w:instrText xml:space="preserve"> PAGEREF _Toc28383 \h </w:instrText>
        </w:r>
        <w:r>
          <w:fldChar w:fldCharType="separate"/>
        </w:r>
        <w:r>
          <w:t>53</w:t>
        </w:r>
        <w:r>
          <w:fldChar w:fldCharType="end"/>
        </w:r>
      </w:hyperlink>
    </w:p>
    <w:p>
      <w:pPr>
        <w:pStyle w:val="TOC2"/>
        <w:tabs>
          <w:tab w:val="right" w:leader="dot" w:pos="8306"/>
        </w:tabs>
      </w:pPr>
      <w:hyperlink w:anchor="_Toc10542" w:history="1">
        <w:r>
          <w:rPr>
            <w:rFonts w:ascii="仿宋" w:eastAsia="仿宋" w:hAnsi="仿宋" w:cs="仿宋" w:hint="eastAsia"/>
            <w:lang w:eastAsia="zh-CN"/>
          </w:rPr>
          <w:t>(六)、员工品牌建设与公司形象一致性</w:t>
        </w:r>
        <w:r>
          <w:tab/>
        </w:r>
        <w:r>
          <w:fldChar w:fldCharType="begin"/>
        </w:r>
        <w:r>
          <w:instrText xml:space="preserve"> PAGEREF _Toc10542 \h </w:instrText>
        </w:r>
        <w:r>
          <w:fldChar w:fldCharType="separate"/>
        </w:r>
        <w:r>
          <w:t>54</w:t>
        </w:r>
        <w:r>
          <w:fldChar w:fldCharType="end"/>
        </w:r>
      </w:hyperlink>
    </w:p>
    <w:p>
      <w:pPr>
        <w:pStyle w:val="TOC1"/>
        <w:tabs>
          <w:tab w:val="right" w:leader="dot" w:pos="8306"/>
        </w:tabs>
      </w:pPr>
      <w:hyperlink w:anchor="_Toc25084" w:history="1">
        <w:r>
          <w:rPr>
            <w:rFonts w:ascii="仿宋" w:eastAsia="仿宋" w:hAnsi="仿宋" w:cs="仿宋" w:hint="eastAsia"/>
            <w:lang w:eastAsia="zh-CN"/>
          </w:rPr>
          <w:t>十三、员工晋升与职业发展通道</w:t>
        </w:r>
        <w:r>
          <w:tab/>
        </w:r>
        <w:r>
          <w:fldChar w:fldCharType="begin"/>
        </w:r>
        <w:r>
          <w:instrText xml:space="preserve"> PAGEREF _Toc25084 \h </w:instrText>
        </w:r>
        <w:r>
          <w:fldChar w:fldCharType="separate"/>
        </w:r>
        <w:r>
          <w:t>55</w:t>
        </w:r>
        <w:r>
          <w:fldChar w:fldCharType="end"/>
        </w:r>
      </w:hyperlink>
    </w:p>
    <w:p>
      <w:pPr>
        <w:pStyle w:val="TOC2"/>
        <w:tabs>
          <w:tab w:val="right" w:leader="dot" w:pos="8306"/>
        </w:tabs>
      </w:pPr>
      <w:hyperlink w:anchor="_Toc27409" w:history="1">
        <w:r>
          <w:rPr>
            <w:rFonts w:ascii="仿宋" w:eastAsia="仿宋" w:hAnsi="仿宋" w:cs="仿宋" w:hint="eastAsia"/>
            <w:lang w:eastAsia="zh-CN"/>
          </w:rPr>
          <w:t>(一)、晋升制度的设计与实施</w:t>
        </w:r>
        <w:r>
          <w:tab/>
        </w:r>
        <w:r>
          <w:fldChar w:fldCharType="begin"/>
        </w:r>
        <w:r>
          <w:instrText xml:space="preserve"> PAGEREF _Toc27409 \h </w:instrText>
        </w:r>
        <w:r>
          <w:fldChar w:fldCharType="separate"/>
        </w:r>
        <w:r>
          <w:t>55</w:t>
        </w:r>
        <w:r>
          <w:fldChar w:fldCharType="end"/>
        </w:r>
      </w:hyperlink>
    </w:p>
    <w:p>
      <w:pPr>
        <w:pStyle w:val="TOC2"/>
        <w:tabs>
          <w:tab w:val="right" w:leader="dot" w:pos="8306"/>
        </w:tabs>
      </w:pPr>
      <w:hyperlink w:anchor="_Toc13636" w:history="1">
        <w:r>
          <w:rPr>
            <w:rFonts w:ascii="仿宋" w:eastAsia="仿宋" w:hAnsi="仿宋" w:cs="仿宋" w:hint="eastAsia"/>
            <w:lang w:eastAsia="zh-CN"/>
          </w:rPr>
          <w:t>(二)、职业发展通道的建立与拓展</w:t>
        </w:r>
        <w:r>
          <w:tab/>
        </w:r>
        <w:r>
          <w:fldChar w:fldCharType="begin"/>
        </w:r>
        <w:r>
          <w:instrText xml:space="preserve"> PAGEREF _Toc13636 \h </w:instrText>
        </w:r>
        <w:r>
          <w:fldChar w:fldCharType="separate"/>
        </w:r>
        <w:r>
          <w:t>56</w:t>
        </w:r>
        <w:r>
          <w:fldChar w:fldCharType="end"/>
        </w:r>
      </w:hyperlink>
    </w:p>
    <w:p>
      <w:pPr>
        <w:pStyle w:val="TOC2"/>
        <w:tabs>
          <w:tab w:val="right" w:leader="dot" w:pos="8306"/>
        </w:tabs>
      </w:pPr>
      <w:hyperlink w:anchor="_Toc26245" w:history="1">
        <w:r>
          <w:rPr>
            <w:rFonts w:ascii="仿宋" w:eastAsia="仿宋" w:hAnsi="仿宋" w:cs="仿宋" w:hint="eastAsia"/>
            <w:lang w:eastAsia="zh-CN"/>
          </w:rPr>
          <w:t>(三)、晋升机会的公平与透明保障</w:t>
        </w:r>
        <w:r>
          <w:tab/>
        </w:r>
        <w:r>
          <w:fldChar w:fldCharType="begin"/>
        </w:r>
        <w:r>
          <w:instrText xml:space="preserve"> PAGEREF _Toc26245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01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竞争激烈的商业环境中，塑料桶行业相关公司员工职业生涯规划与管理具有重要意义。职业生涯规划与管理通过引导员工认识自己、明确个人职业目标，并采取相应行动，使员工能够在职业发展中达到更高的高度。本文档将探讨职业生涯规划与管理的方法和实施步骤，以提供给员工建立个人职业发展计划的指导。不可做为商业用途，只用作学习交流。</w:t>
      </w:r>
    </w:p>
    <w:p>
      <w:pPr>
        <w:pStyle w:val="Heading1"/>
        <w:ind w:firstLine="560" w:firstLineChars="200"/>
        <w:rPr>
          <w:rFonts w:ascii="仿宋" w:eastAsia="仿宋" w:hAnsi="仿宋" w:cs="仿宋" w:hint="eastAsia"/>
          <w:sz w:val="28"/>
          <w:lang w:eastAsia="zh-CN"/>
        </w:rPr>
      </w:pPr>
      <w:bookmarkStart w:id="2" w:name="_Toc19334"/>
      <w:r>
        <w:rPr>
          <w:rFonts w:ascii="仿宋" w:eastAsia="仿宋" w:hAnsi="仿宋" w:cs="仿宋" w:hint="eastAsia"/>
          <w:sz w:val="28"/>
          <w:lang w:eastAsia="zh-CN"/>
        </w:rPr>
        <w:t>一、第七章员工培训与发展</w:t>
      </w:r>
      <w:bookmarkEnd w:id="2"/>
    </w:p>
    <w:p>
      <w:pPr>
        <w:pStyle w:val="Heading2"/>
        <w:rPr>
          <w:rFonts w:ascii="仿宋" w:eastAsia="仿宋" w:hAnsi="仿宋" w:cs="仿宋" w:hint="eastAsia"/>
          <w:lang w:eastAsia="zh-CN"/>
        </w:rPr>
      </w:pPr>
      <w:bookmarkStart w:id="3" w:name="_Toc10854"/>
      <w:r>
        <w:rPr>
          <w:rFonts w:ascii="仿宋" w:eastAsia="仿宋" w:hAnsi="仿宋" w:cs="仿宋" w:hint="eastAsia"/>
          <w:lang w:eastAsia="zh-CN"/>
        </w:rPr>
        <w:t>(一)、培训需求分析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员工绩效评估： 通过对员工的绩效评估，可以清晰了解他们在当前职责和任务中的表现。这提供了一个基础线索，帮助确定员工在特定领域或技能上可能存在的不足之处。</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工作岗位要求分析： 仔细分析各个岗位的工作要求，以确保员工具备完成工作所需的技能和知识。通过与不同岗位的相关人员交流，可以更准确地了解不同职位的技能需求，从而有针对性地进行培训。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3. 员工反馈机制： 设立员工反馈渠道，鼓励员工表达对个人发展和培训需求的看法。这种双向沟通有助于发现潜在问题和机会，使培训计划更具针对性和灵活性。</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个性化和差异化原则：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在培训需求分析过程中，重视员工的个性差异。不同员工拥有不同的技能、经验和学习偏好，因此培训计划应该根据个体需求制定，以确保个性化的发展路径。</w:t>
      </w:r>
    </w:p>
    <w:p>
      <w:pPr>
        <w:ind w:firstLine="560" w:firstLineChars="200"/>
        <w:rPr>
          <w:rFonts w:ascii="仿宋" w:eastAsia="仿宋" w:hAnsi="仿宋" w:cs="仿宋" w:hint="eastAsia"/>
          <w:sz w:val="28"/>
        </w:rPr>
      </w:pPr>
      <w:r>
        <w:rPr>
          <w:rFonts w:ascii="仿宋" w:eastAsia="仿宋" w:hAnsi="仿宋" w:cs="仿宋" w:hint="eastAsia"/>
          <w:sz w:val="28"/>
          <w:lang w:eastAsia="zh-CN"/>
        </w:rPr>
        <w:t>5. 考虑未来发展方向： 不仅仅关注当前技能需求，还要考虑员工未来职业生涯的发展方向。通过了解员工个人的职业规划和目标，可以更好地规划长期的培训计划，使其与组织的战略方向保持一致。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制定调查问卷和访谈： 制定系统的调查问卷和面对面访谈，收集员工对培训需求的直接反馈。这有助于深入了解员工对特定领域或技能的需求和期望。</w:t>
      </w:r>
    </w:p>
    <w:p>
      <w:pPr>
        <w:pStyle w:val="Heading2"/>
        <w:ind w:firstLine="560" w:firstLineChars="200"/>
        <w:rPr>
          <w:rFonts w:ascii="仿宋" w:eastAsia="仿宋" w:hAnsi="仿宋" w:cs="仿宋" w:hint="eastAsia"/>
          <w:sz w:val="28"/>
          <w:lang w:eastAsia="zh-CN"/>
        </w:rPr>
      </w:pPr>
      <w:bookmarkStart w:id="4" w:name="_Toc20668"/>
      <w:r>
        <w:rPr>
          <w:rFonts w:ascii="仿宋" w:eastAsia="仿宋" w:hAnsi="仿宋" w:cs="仿宋" w:hint="eastAsia"/>
          <w:sz w:val="28"/>
          <w:lang w:eastAsia="zh-CN"/>
        </w:rPr>
        <w:t>(二)、培训计划制定</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目标设定： 制定培训计划的首要任务是明确培训的具体目标。这些目标应与员工的个人发展计划和组织的战略目标相一致。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内容规划： 根据培训需求分析的结果，确定培训内容，包括技能培训、领导力发展、团队协作等方面。确保培训内容与员工的实际工作相关，具有实际应用性。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方法与工具： 制定灵活多样的培训方法，包括面对面培训、在线学习、导师制度等。结合现代科技，利用虚拟现实、模拟培训等先进工具，提高培训的效果。</w:t>
      </w:r>
    </w:p>
    <w:p>
      <w:pPr>
        <w:pStyle w:val="Heading2"/>
        <w:ind w:firstLine="560" w:firstLineChars="200"/>
        <w:rPr>
          <w:rFonts w:ascii="仿宋" w:eastAsia="仿宋" w:hAnsi="仿宋" w:cs="仿宋" w:hint="eastAsia"/>
          <w:sz w:val="28"/>
          <w:lang w:eastAsia="zh-CN"/>
        </w:rPr>
      </w:pPr>
      <w:bookmarkStart w:id="5" w:name="_Toc24520"/>
      <w:r>
        <w:rPr>
          <w:rFonts w:ascii="仿宋" w:eastAsia="仿宋" w:hAnsi="仿宋" w:cs="仿宋" w:hint="eastAsia"/>
          <w:sz w:val="28"/>
          <w:lang w:eastAsia="zh-CN"/>
        </w:rPr>
        <w:t>(三)、培训实施与评估</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培训实施：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灵活的教学方法：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采用多样化的教学方法，包括面对面培训、在线学习、实际操作等，以适应不同学习风格和需求。确保培训内容生动有趣，激发学员的学习兴趣。</w:t>
      </w:r>
    </w:p>
    <w:p>
      <w:pPr>
        <w:ind w:firstLine="560" w:firstLineChars="200"/>
        <w:rPr>
          <w:rFonts w:ascii="仿宋" w:eastAsia="仿宋" w:hAnsi="仿宋" w:cs="仿宋" w:hint="eastAsia"/>
          <w:sz w:val="28"/>
        </w:rPr>
      </w:pPr>
      <w:r>
        <w:rPr>
          <w:rFonts w:ascii="仿宋" w:eastAsia="仿宋" w:hAnsi="仿宋" w:cs="仿宋" w:hint="eastAsia"/>
          <w:sz w:val="28"/>
          <w:lang w:eastAsia="zh-CN"/>
        </w:rPr>
        <w:t>2. 专业培训师资： 选择具备专业知识和教学经验的培训师，能够与学员互动，解答疑问，提供实用的案例和经验分享，提高培训的实效性。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实践机会： 在培训中提供实践机会，例如模拟项目、案例分析等，帮助学员将理论知识应用到实际工作中，加深理解并提高技能水平。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定期反馈与互动： 建立学员与培训师之间的积极反馈机制，鼓励学员提出问题，分享观点，保持培训过程中的积极互动。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5. 跟踪学员进展： 在培训过程中进行学员进展的跟踪，及时发现并解决学习障碍，确保学员能够达到培训设定的学习目标。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1. 学员反馈： 收集学员的培训反馈，包括对培训内容、教学方法和培训师的评价。这有助于了解学员的满意度，发现改进建议，并及时调整培训方案。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 知识测试： 进行培训后的知识测试，验证学员对培训内容的掌握程度。测试结果可以作为培训效果的一个客观指标，同时也为学员提供了自我评估的机会。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 应用能力评估： 评估学员在工作中应用培训所学知识和技能的能力。这可以通过实际工作表现、项目成果等来检验学员的学习成果是否能够有效地转化为实际工作中的应用。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培训成本效益分析： 对培训成本和效益进行综合分析，评估培训对组织绩效的贡献。这有助于确定培训投资的合理性，并为未来的培训计划提供经验教训。</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 根据培训评估的结果，及时调整和改进培训计划，以确保培训活动的持续优化。定期回顾和更新培训内容，使其与业务需求和员工发展需求保持一致。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通过实施上述建议，组织可以更全面地评估培训的有效性，确保培训计划达到预期目标，提高员工的综合素质和组织的竞争力。</w:t>
      </w:r>
    </w:p>
    <w:p>
      <w:pPr>
        <w:pStyle w:val="Heading2"/>
        <w:ind w:firstLine="560" w:firstLineChars="200"/>
        <w:rPr>
          <w:rFonts w:ascii="仿宋" w:eastAsia="仿宋" w:hAnsi="仿宋" w:cs="仿宋" w:hint="eastAsia"/>
          <w:sz w:val="28"/>
          <w:lang w:eastAsia="zh-CN"/>
        </w:rPr>
      </w:pPr>
      <w:bookmarkStart w:id="6" w:name="_Toc2987"/>
      <w:r>
        <w:rPr>
          <w:rFonts w:ascii="仿宋" w:eastAsia="仿宋" w:hAnsi="仿宋" w:cs="仿宋" w:hint="eastAsia"/>
          <w:sz w:val="28"/>
          <w:lang w:eastAsia="zh-CN"/>
        </w:rPr>
        <w:t>(四)、持续学习与专业发展支持</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个性化学习计划： 为员工制定个性化的学习计划，根据其职业发展目标和现有技能水平，为其提供量身定制的培训和学习资源。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在线学习平台： 提供灵活的在线学习平台，使员工可以随时随地获取各类学习资源。这包括塑料桶行业报告、网络课程、研讨会等，帮助员工自主学习和获取最新的专业知识。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3. 导师制度： 建立导师制度，由经验丰富的员工担任导师，与新员工或需要发展的员工分享经验和知识。这种导师制度可以促进知识传承和团队合作。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4. 专业认证支持： 鼓励并支持员工获取相关的专业认证，例如塑料桶行业认可的证书或资格。组织可以提供学习资源、报名费用支持等，以激发员工的学习积极性。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定期培训活动：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定期组织专业培训活动，邀请塑料桶行业专家或内外部讲师进行知识分享和培训。这有助于员工深入了解塑料桶行业趋势，拓展视野，提高综合素质。</w:t>
      </w:r>
    </w:p>
    <w:p>
      <w:pPr>
        <w:ind w:firstLine="560" w:firstLineChars="200"/>
        <w:rPr>
          <w:rFonts w:ascii="仿宋" w:eastAsia="仿宋" w:hAnsi="仿宋" w:cs="仿宋" w:hint="eastAsia"/>
          <w:sz w:val="28"/>
        </w:rPr>
      </w:pPr>
      <w:r>
        <w:rPr>
          <w:rFonts w:ascii="仿宋" w:eastAsia="仿宋" w:hAnsi="仿宋" w:cs="仿宋" w:hint="eastAsia"/>
          <w:sz w:val="28"/>
          <w:lang w:eastAsia="zh-CN"/>
        </w:rPr>
        <w:t>6. 职业发展辅导： 提供职业发展辅导服务，帮助员工规划职业生涯，识别职业发展的机会和挑战。辅导可以涵盖个人目标、职业规划、技能提升等方面。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7. 学术支持： 对于涉及到深度学科的领域，组织可以提供学术支持，例如支持员工参与学术研究项目、提供学术资源等，以促进员工在专业领域的深入发展。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8. 知识管理平台： 建立知识管理平台，鼓励员工分享经验、塑料桶行业见解和学习心得。这有助于构建学习型组织，促使知识在团队内部流动和共享。</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通过提供多样化的学习资源、建立导师制度、支持专业认证等手段，组织可以为员工的持续学习和专业发展提供有力支持，确保员工保持竞争力，并为组织的长远发展提供坚实的人才基础。</w:t>
      </w:r>
    </w:p>
    <w:p>
      <w:pPr>
        <w:pStyle w:val="Heading1"/>
        <w:ind w:firstLine="560" w:firstLineChars="200"/>
        <w:rPr>
          <w:rFonts w:ascii="仿宋" w:eastAsia="仿宋" w:hAnsi="仿宋" w:cs="仿宋" w:hint="eastAsia"/>
          <w:sz w:val="28"/>
          <w:lang w:eastAsia="zh-CN"/>
        </w:rPr>
      </w:pPr>
      <w:bookmarkStart w:id="7" w:name="_Toc8031"/>
      <w:r>
        <w:rPr>
          <w:rFonts w:ascii="仿宋" w:eastAsia="仿宋" w:hAnsi="仿宋" w:cs="仿宋" w:hint="eastAsia"/>
          <w:sz w:val="28"/>
          <w:lang w:eastAsia="zh-CN"/>
        </w:rPr>
        <w:t>二、公司简介</w:t>
      </w:r>
      <w:bookmarkEnd w:id="7"/>
    </w:p>
    <w:p>
      <w:pPr>
        <w:pStyle w:val="Heading2"/>
        <w:rPr>
          <w:rFonts w:ascii="仿宋" w:eastAsia="仿宋" w:hAnsi="仿宋" w:cs="仿宋" w:hint="eastAsia"/>
          <w:lang w:eastAsia="zh-CN"/>
        </w:rPr>
      </w:pPr>
      <w:bookmarkStart w:id="8" w:name="_Toc30424"/>
      <w:r>
        <w:rPr>
          <w:rFonts w:ascii="仿宋" w:eastAsia="仿宋" w:hAnsi="仿宋" w:cs="仿宋" w:hint="eastAsia"/>
          <w:lang w:eastAsia="zh-CN"/>
        </w:rPr>
        <w:t>(一)、公司基本信息</w:t>
      </w:r>
      <w:bookmarkEnd w:id="8"/>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一、公司基本信息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公司名称：XXXX（集团）有限公司</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法定代表人：xx</w:t>
      </w:r>
    </w:p>
    <w:p>
      <w:pPr>
        <w:ind w:firstLine="560" w:firstLineChars="200"/>
        <w:rPr>
          <w:rFonts w:ascii="仿宋" w:eastAsia="仿宋" w:hAnsi="仿宋" w:cs="仿宋" w:hint="eastAsia"/>
          <w:sz w:val="28"/>
        </w:rPr>
      </w:pPr>
      <w:r>
        <w:rPr>
          <w:rFonts w:ascii="仿宋" w:eastAsia="仿宋" w:hAnsi="仿宋" w:cs="仿宋" w:hint="eastAsia"/>
          <w:sz w:val="28"/>
          <w:lang w:eastAsia="zh-CN"/>
        </w:rPr>
        <w:t>3、 注册资本：1xxx元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统一社会信用代码：xxx</w:t>
      </w:r>
    </w:p>
    <w:p>
      <w:pPr>
        <w:ind w:firstLine="560" w:firstLineChars="200"/>
        <w:rPr>
          <w:rFonts w:ascii="仿宋" w:eastAsia="仿宋" w:hAnsi="仿宋" w:cs="仿宋" w:hint="eastAsia"/>
          <w:sz w:val="28"/>
        </w:rPr>
      </w:pPr>
      <w:r>
        <w:rPr>
          <w:rFonts w:ascii="仿宋" w:eastAsia="仿宋" w:hAnsi="仿宋" w:cs="仿宋" w:hint="eastAsia"/>
          <w:sz w:val="28"/>
          <w:lang w:eastAsia="zh-CN"/>
        </w:rPr>
        <w:t>5、 登记机关：XX市场监督管理局</w:t>
      </w:r>
    </w:p>
    <w:p>
      <w:pPr>
        <w:ind w:firstLine="560" w:firstLineChars="200"/>
        <w:rPr>
          <w:rFonts w:ascii="仿宋" w:eastAsia="仿宋" w:hAnsi="仿宋" w:cs="仿宋" w:hint="eastAsia"/>
          <w:sz w:val="28"/>
        </w:rPr>
      </w:pPr>
      <w:r>
        <w:rPr>
          <w:rFonts w:ascii="仿宋" w:eastAsia="仿宋" w:hAnsi="仿宋" w:cs="仿宋" w:hint="eastAsia"/>
          <w:sz w:val="28"/>
          <w:lang w:eastAsia="zh-CN"/>
        </w:rPr>
        <w:t>6、 成立日期：20XX-XX-XX</w:t>
      </w:r>
    </w:p>
    <w:p>
      <w:pPr>
        <w:ind w:firstLine="560" w:firstLineChars="200"/>
        <w:rPr>
          <w:rFonts w:ascii="仿宋" w:eastAsia="仿宋" w:hAnsi="仿宋" w:cs="仿宋" w:hint="eastAsia"/>
          <w:sz w:val="28"/>
        </w:rPr>
      </w:pPr>
      <w:r>
        <w:rPr>
          <w:rFonts w:ascii="仿宋" w:eastAsia="仿宋" w:hAnsi="仿宋" w:cs="仿宋" w:hint="eastAsia"/>
          <w:sz w:val="28"/>
          <w:lang w:eastAsia="zh-CN"/>
        </w:rPr>
        <w:t>7、 营业期限：20XX-XX-XX至无固定期限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8、 注册地址：XX市 XX区 XX街道</w:t>
      </w:r>
    </w:p>
    <w:p>
      <w:pPr>
        <w:ind w:firstLine="560" w:firstLineChars="200"/>
        <w:rPr>
          <w:rFonts w:ascii="仿宋" w:eastAsia="仿宋" w:hAnsi="仿宋" w:cs="仿宋" w:hint="eastAsia"/>
          <w:sz w:val="28"/>
        </w:rPr>
      </w:pPr>
      <w:r>
        <w:rPr>
          <w:rFonts w:ascii="仿宋" w:eastAsia="仿宋" w:hAnsi="仿宋" w:cs="仿宋" w:hint="eastAsia"/>
          <w:sz w:val="28"/>
          <w:lang w:eastAsia="zh-CN"/>
        </w:rPr>
        <w:t>9、 经营范围：从事XX相关业务（企业依法自主选择经营项目，开展经营活动；依法须经批准的项目，经相关部门批准后依批准的内容开展经营活动；不得从事本市产业政策禁止和限制类项目的经营活动。）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仅供参考</w:t>
      </w:r>
    </w:p>
    <w:p>
      <w:pPr>
        <w:pStyle w:val="Heading2"/>
        <w:ind w:firstLine="560" w:firstLineChars="200"/>
        <w:rPr>
          <w:rFonts w:ascii="仿宋" w:eastAsia="仿宋" w:hAnsi="仿宋" w:cs="仿宋" w:hint="eastAsia"/>
          <w:sz w:val="28"/>
          <w:lang w:eastAsia="zh-CN"/>
        </w:rPr>
      </w:pPr>
      <w:bookmarkStart w:id="9" w:name="_Toc28318"/>
      <w:r>
        <w:rPr>
          <w:rFonts w:ascii="仿宋" w:eastAsia="仿宋" w:hAnsi="仿宋" w:cs="仿宋" w:hint="eastAsia"/>
          <w:sz w:val="28"/>
          <w:lang w:eastAsia="zh-CN"/>
        </w:rPr>
        <w:t>(二)、公司简介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公司概况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塑料桶 项目公司是一家致力于 塑料桶塑料桶行业的公司，成立于 [成立日期]，总部位于 [总部地址]。作为 [所属集团/母公司] 旗下的一员，项目公司在 [所在地区] 具有显著的市场影响力。公司秉承 [关键价值观/使命]，致力于提供 [产品或服务]，以满足客户不断变化的需求。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公司使命与愿景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塑料桶</w:t>
      </w:r>
      <w:r>
        <w:rPr>
          <w:rFonts w:ascii="仿宋" w:eastAsia="仿宋" w:hAnsi="仿宋" w:cs="仿宋" w:hint="eastAsia"/>
          <w:sz w:val="28"/>
          <w:lang w:eastAsia="zh-CN"/>
        </w:rPr>
        <w:t xml:space="preserve"> 项目公司的使命是</w:t>
      </w:r>
      <w:r>
        <w:rPr>
          <w:rFonts w:ascii="仿宋" w:eastAsia="仿宋" w:hAnsi="仿宋" w:cs="仿宋" w:hint="eastAsia"/>
          <w:sz w:val="28"/>
          <w:lang w:eastAsia="zh-CN"/>
        </w:rPr>
        <w:t xml:space="preserve"> [公司使命]，旨在通过</w:t>
      </w:r>
      <w:r>
        <w:rPr>
          <w:rFonts w:ascii="仿宋" w:eastAsia="仿宋" w:hAnsi="仿宋" w:cs="仿宋" w:hint="eastAsia"/>
          <w:sz w:val="28"/>
          <w:lang w:eastAsia="zh-CN"/>
        </w:rPr>
        <w:t xml:space="preserve"> [关键业务活动]</w:t>
      </w:r>
      <w:r>
        <w:rPr>
          <w:rFonts w:ascii="仿宋" w:eastAsia="仿宋" w:hAnsi="仿宋" w:cs="仿宋" w:hint="eastAsia"/>
          <w:sz w:val="28"/>
          <w:lang w:eastAsia="zh-CN"/>
        </w:rPr>
        <w:t xml:space="preserve"> 提升塑料桶塑料桶行业的整体水平。公司的愿景是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[公司愿景]，立志成为</w:t>
      </w:r>
      <w:r>
        <w:rPr>
          <w:rFonts w:ascii="仿宋" w:eastAsia="仿宋" w:hAnsi="仿宋" w:cs="仿宋" w:hint="eastAsia"/>
          <w:sz w:val="28"/>
          <w:lang w:eastAsia="zh-CN"/>
        </w:rPr>
        <w:t xml:space="preserve"> 塑料桶</w:t>
      </w:r>
      <w:r>
        <w:rPr>
          <w:rFonts w:ascii="仿宋" w:eastAsia="仿宋" w:hAnsi="仿宋" w:cs="仿宋" w:hint="eastAsia"/>
          <w:sz w:val="28"/>
          <w:lang w:eastAsia="zh-CN"/>
        </w:rPr>
        <w:t xml:space="preserve"> 中的领军企业，引领塑料桶行业未来的发展方向。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3. 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公司专注于 [关键业务领域]，提供 [核心产品或服务]。通过不断的技术创新和服务升级，项目公司致力于为客户提供卓越的 [产品或服务]，并与客户建立长期稳固的合作关系。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公司秉持着 [公司核心价值观]，将 [关键价值观] 融入到日常经营和团队合作中。员工在公司的工作中体现出团结、创新和责任的价值观，共同推动公司不断发展壮大。</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项目公司拥有一支充满活力、高度专业化的团队。团队成员具备丰富的塑料桶行业经验和专业知识，致力于通过协同合作实现公司设定的战略目标。公司注重员工培训和发展，提供广阔的职业发展空间。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作为社会责任的一部分，公司积极参与 [社会责任项目]，关注环境保护、公益事业等领域。通过可持续发展的经营理念，公司努力为社会创造更多的积极价值。</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公司正在积极构建和完善企业信息化服务平台，实施专项行动，推广符合企业需求的信息化产品和服务，促使互联网和信息技术在企业经营管理的各个层面得以更广泛地应用，从而提高经营效率和效益。通过建设信息化服务平台，公司致力于培育产业链，建构创新链，提升价值链，以促进产业链上下游企业的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紧密围绕实现企业发展目标，秉持核心价值观，重构业务、管理、人才体系。推动体制机制的改革和管理、业务模式的创新，不断强化团队的能力建设，提高核心竞争力。通过这些努力，公司立志成为国内领先的供应链管理平台。</w:t>
      </w:r>
    </w:p>
    <w:p>
      <w:pPr>
        <w:pStyle w:val="Heading2"/>
        <w:ind w:firstLine="560" w:firstLineChars="200"/>
        <w:rPr>
          <w:rFonts w:ascii="仿宋" w:eastAsia="仿宋" w:hAnsi="仿宋" w:cs="仿宋" w:hint="eastAsia"/>
          <w:sz w:val="28"/>
          <w:lang w:eastAsia="zh-CN"/>
        </w:rPr>
      </w:pPr>
      <w:bookmarkStart w:id="10" w:name="_Toc10984"/>
      <w:r>
        <w:rPr>
          <w:rFonts w:ascii="仿宋" w:eastAsia="仿宋" w:hAnsi="仿宋" w:cs="仿宋" w:hint="eastAsia"/>
          <w:sz w:val="28"/>
          <w:lang w:eastAsia="zh-CN"/>
        </w:rPr>
        <w:t>(三)、核心人员介绍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核心人员介绍</w:t>
      </w:r>
    </w:p>
    <w:p>
      <w:pPr>
        <w:ind w:firstLine="560" w:firstLineChars="200"/>
        <w:rPr>
          <w:rFonts w:ascii="仿宋" w:eastAsia="仿宋" w:hAnsi="仿宋" w:cs="仿宋" w:hint="eastAsia"/>
          <w:sz w:val="28"/>
        </w:rPr>
      </w:pPr>
      <w:r>
        <w:rPr>
          <w:rFonts w:ascii="仿宋" w:eastAsia="仿宋" w:hAnsi="仿宋" w:cs="仿宋" w:hint="eastAsia"/>
          <w:sz w:val="28"/>
          <w:lang w:eastAsia="zh-CN"/>
        </w:rPr>
        <w:t>1. 张XX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XXXX年XX月至XXXX年XX月，曾在XXX有限公司工作。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2. 陆XX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自XXXX年XX月起至今，担任公司董事长、总经理。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 钟XX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自XXXX年XX月起至今，历任公司办公室主任。</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w:t>
      </w:r>
    </w:p>
    <w:p>
      <w:pPr>
        <w:ind w:firstLine="560" w:firstLineChars="200"/>
        <w:rPr>
          <w:rFonts w:ascii="仿宋" w:eastAsia="仿宋" w:hAnsi="仿宋" w:cs="仿宋" w:hint="eastAsia"/>
          <w:sz w:val="28"/>
        </w:rPr>
      </w:pPr>
      <w:r>
        <w:rPr>
          <w:rFonts w:ascii="仿宋" w:eastAsia="仿宋" w:hAnsi="仿宋" w:cs="仿宋" w:hint="eastAsia"/>
          <w:sz w:val="28"/>
          <w:lang w:eastAsia="zh-CN"/>
        </w:rPr>
        <w:t>4. 胡XX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中国国籍，无永久境外居留权，出生于XXXX年，XX学历，高级工程师。</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自XXXX年XX月至今，担任XXX总经理。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XXXX年XX月至今，兼任公司独立董事。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5. 卢XX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出生于XXXX年，研究生学历。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XXXX年XX月至XXXX年XX月，曾在XXX有限责任公司就职。</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XXXX年XX月至XXXX年XX月，担任XXX有限责任公司销售部副经理。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XXXX年XX月至今，历任公司监事、销售部副部长、部长。</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XXXX年XX月至今，担任公司监事会主席。</w:t>
      </w:r>
    </w:p>
    <w:p>
      <w:pPr>
        <w:ind w:firstLine="560" w:firstLineChars="200"/>
        <w:rPr>
          <w:rFonts w:ascii="仿宋" w:eastAsia="仿宋" w:hAnsi="仿宋" w:cs="仿宋" w:hint="eastAsia"/>
          <w:sz w:val="28"/>
        </w:rPr>
      </w:pPr>
      <w:r>
        <w:rPr>
          <w:rFonts w:ascii="仿宋" w:eastAsia="仿宋" w:hAnsi="仿宋" w:cs="仿宋" w:hint="eastAsia"/>
          <w:sz w:val="28"/>
          <w:lang w:eastAsia="zh-CN"/>
        </w:rPr>
        <w:t>6. 王XX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XXXX年XX月至XXXX年XX月，曾在XXX集团担任市场营销经理。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XXXX年XX月至今，历任公司销售部经理、营销总监。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在市场拓展和品牌建设方面具有丰富经验，致力于提升公司在塑料桶行业中的市场份额。</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7. 陈XX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中国国籍，出生于XXXX年，硕士学历。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XXXX年XX月至XXXX年XX月，在XXX科技有限公司从事研发工作。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XXXX年XX月至今，加入公司担任技术总监，负责产品研发和创新项目管理。具备深厚的技术功底和团队领导能力，对塑料桶行业技术发展有深刻见解。</w:t>
      </w:r>
    </w:p>
    <w:p>
      <w:pPr>
        <w:ind w:firstLine="560" w:firstLineChars="200"/>
        <w:rPr>
          <w:rFonts w:ascii="仿宋" w:eastAsia="仿宋" w:hAnsi="仿宋" w:cs="仿宋" w:hint="eastAsia"/>
          <w:sz w:val="28"/>
        </w:rPr>
      </w:pPr>
      <w:r>
        <w:rPr>
          <w:rFonts w:ascii="仿宋" w:eastAsia="仿宋" w:hAnsi="仿宋" w:cs="仿宋" w:hint="eastAsia"/>
          <w:sz w:val="28"/>
          <w:lang w:eastAsia="zh-CN"/>
        </w:rPr>
        <w:t>8. 李XX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XXXX年XX月至XXXX年XX月，曾在XXX集团担任人力资源专员。</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XXXX年XX月至XXXX年XX月，历任公司人力资源部经理，负责招聘、培训和员工关系管理。专注于构建优秀的人才团队和营造良好的企业文化。</w:t>
      </w:r>
    </w:p>
    <w:p>
      <w:pPr>
        <w:pStyle w:val="Heading1"/>
        <w:ind w:firstLine="560" w:firstLineChars="200"/>
        <w:rPr>
          <w:rFonts w:ascii="仿宋" w:eastAsia="仿宋" w:hAnsi="仿宋" w:cs="仿宋" w:hint="eastAsia"/>
          <w:sz w:val="28"/>
          <w:lang w:eastAsia="zh-CN"/>
        </w:rPr>
      </w:pPr>
      <w:bookmarkStart w:id="11" w:name="_Toc28842"/>
      <w:r>
        <w:rPr>
          <w:rFonts w:ascii="仿宋" w:eastAsia="仿宋" w:hAnsi="仿宋" w:cs="仿宋" w:hint="eastAsia"/>
          <w:sz w:val="28"/>
          <w:lang w:eastAsia="zh-CN"/>
        </w:rPr>
        <w:t>三、宏观环境分析</w:t>
      </w:r>
      <w:bookmarkEnd w:id="11"/>
    </w:p>
    <w:p>
      <w:pPr>
        <w:pStyle w:val="Heading2"/>
        <w:rPr>
          <w:rFonts w:ascii="仿宋" w:eastAsia="仿宋" w:hAnsi="仿宋" w:cs="仿宋" w:hint="eastAsia"/>
          <w:lang w:eastAsia="zh-CN"/>
        </w:rPr>
      </w:pPr>
      <w:bookmarkStart w:id="12" w:name="_Toc16179"/>
      <w:r>
        <w:rPr>
          <w:rFonts w:ascii="仿宋" w:eastAsia="仿宋" w:hAnsi="仿宋" w:cs="仿宋" w:hint="eastAsia"/>
          <w:lang w:eastAsia="zh-CN"/>
        </w:rPr>
        <w:t>(一)、宏观环境分析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社会因素：</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社会因素在 塑料桶行业中具有重要意义。随着社会结构的变化，消费者对产品和服务的需求也发生了变化。当前，社会对可持续性和社会责任的关注不断增加，这对 塑料桶行业提出了更高的要求。企业需要适应社会价值观的演变，关注社会趋势，以更好地满足市场需求。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经济因素对 塑料桶行业的发展有着直接而深远的影响。全球经济的增长趋缓或复苏，通货膨胀率、利率、汇率等因素都可能对企业的成本和收入造成影响。在这个环境中，企业需要灵活应对经济波动，制定适应性强的经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政治因素：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政治因素对 塑料桶行业的发展至关重要。政府政策的变化、国际关系的调整都可能对企业产生深刻的影响。特别是在 塑料桶行业可能涉及到的领域，如法规、知识产权保护等，企业需要密切关注政治动态，及时调整战略。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4. 技术因素：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 塑料桶行业的驱动力之一。新技术的引入可能改变塑料桶行业格局，提高生产效率，创造新的商业机会。企业需要保持对技术趋势的敏感性，不断更新技术和提升创新能力，以保持竞争力。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法律因素：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法律环境对 塑料桶行业的运营产生直接的约束和引导。合规性、知识产权的保护、劳动法规等都是企业必须遵循的法律框架。企业需要建立完善的法律团队，确保在法规范围内经营，降低法律风险。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环境因素：</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在全球关注环保的趋势下， 塑料桶行业需要更加重视环境因素。降低碳足迹、可持续生产、环保政策的遵守等都成为企业经营的重要考量。企业需要通过绿色技术和环保举措，积极履行社会责任。</w:t>
      </w:r>
    </w:p>
    <w:p>
      <w:pPr>
        <w:pStyle w:val="Heading1"/>
        <w:ind w:firstLine="560" w:firstLineChars="200"/>
        <w:rPr>
          <w:rFonts w:ascii="仿宋" w:eastAsia="仿宋" w:hAnsi="仿宋" w:cs="仿宋" w:hint="eastAsia"/>
          <w:sz w:val="28"/>
          <w:lang w:eastAsia="zh-CN"/>
        </w:rPr>
      </w:pPr>
      <w:bookmarkStart w:id="13" w:name="_Toc1307"/>
      <w:r>
        <w:rPr>
          <w:rFonts w:ascii="仿宋" w:eastAsia="仿宋" w:hAnsi="仿宋" w:cs="仿宋" w:hint="eastAsia"/>
          <w:sz w:val="28"/>
          <w:lang w:eastAsia="zh-CN"/>
        </w:rPr>
        <w:t>四、员工压力管理及应对措施</w:t>
      </w:r>
      <w:bookmarkEnd w:id="13"/>
    </w:p>
    <w:p>
      <w:pPr>
        <w:pStyle w:val="Heading2"/>
        <w:rPr>
          <w:rFonts w:ascii="仿宋" w:eastAsia="仿宋" w:hAnsi="仿宋" w:cs="仿宋" w:hint="eastAsia"/>
          <w:lang w:eastAsia="zh-CN"/>
        </w:rPr>
      </w:pPr>
      <w:bookmarkStart w:id="14" w:name="_Toc11278"/>
      <w:r>
        <w:rPr>
          <w:rFonts w:ascii="仿宋" w:eastAsia="仿宋" w:hAnsi="仿宋" w:cs="仿宋" w:hint="eastAsia"/>
          <w:lang w:eastAsia="zh-CN"/>
        </w:rPr>
        <w:t>(一)、压力对员工的影响及管理原则</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在现代职场中，员工普遍面临着各种形式的压力，这些压力可能对其身心健康和工作表现产生深远的影响。公司深知良好的压力管理对员工的重要性，因此将遵循以下管理原则：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认知员工差异：</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了解员工的个体差异至关重要。这包括性格、工作习惯和应对压力的方式。因为每个员工对同一压力源可能有不同的反应，公司将采用个性化的管理方法，以更好地满足员工的个体需求。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提前干预：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公司将建立早期干预机制，通过定期的员工心理健康检查，及时识别员工可能面临的压力源。通过提前干预，公司将采取预防性措施，以防范潜在的问题，确保员工的身心健康。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3. 创造支持体系：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公司将建立全面的支持体系，以应对不同类型的压力。这包括提供心理健康服务、职业发展支持和鼓励同事之间的互助。通过提供多样化的帮助和支持，公司致力于帮助员工更好地适应职场压力。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通过遵循这些管理原则，公司将建立一个关注员工个体差异、提前干预问题、创造多方位支持的管理体系，以更好地应对员工在职场中可能面临的各种压力。这不仅有助于维护员工的健康和幸福感，还有助于提升整体团队的工作效能。</w:t>
      </w:r>
    </w:p>
    <w:p>
      <w:pPr>
        <w:pStyle w:val="Heading2"/>
        <w:ind w:firstLine="560" w:firstLineChars="200"/>
        <w:rPr>
          <w:rFonts w:ascii="仿宋" w:eastAsia="仿宋" w:hAnsi="仿宋" w:cs="仿宋" w:hint="eastAsia"/>
          <w:sz w:val="28"/>
          <w:lang w:eastAsia="zh-CN"/>
        </w:rPr>
      </w:pPr>
      <w:bookmarkStart w:id="15" w:name="_Toc26019"/>
      <w:r>
        <w:rPr>
          <w:rFonts w:ascii="仿宋" w:eastAsia="仿宋" w:hAnsi="仿宋" w:cs="仿宋" w:hint="eastAsia"/>
          <w:sz w:val="28"/>
          <w:lang w:eastAsia="zh-CN"/>
        </w:rPr>
        <w:t>(二)、压力应对策略及其实施方案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为了帮助员工更有效地应对职业和生活中的压力，公司制定了一系列应对策略，并拟定了具体实施方案，以确保员工能够在面对压力时保持身心健康和高效工作。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1. 提供培训与资源：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设立定期的压力管理培训课程，由专业心理健康专家或培训机构提供。培训内容将涵盖认知行为疗法、情绪管理、时间管理等方面。通过这些培训，员工将学到应对压力的实用技能，提高对压力的认知和处理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鼓励和支持弹性工作时间和远程办公。员工可以根据个人需求和生活状况调整工作时间表，以更好地平衡工作和家庭责任。此外，公司还将提供必要的技术支持，确保远程工作的顺利进行，减轻员工因工作地点而产生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明确工作目标和期望：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公司将通过定期的目标设置和评估机制，帮助员工明确工作目标和期望。这有助于减轻员工因工作不明确而带来的焦虑感，提高工作的可预测性，从而减轻工作压力。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提供心理健康支持：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实施方案： 公司将建立心理健康支持系统，包括提供专业心理咨询服务和开展心理健康工作坊。员工可以通过这些渠道获得心理支持，借助专业帮助更好地理解和应对压力源。</w:t>
      </w:r>
    </w:p>
    <w:p>
      <w:pPr>
        <w:pStyle w:val="Heading2"/>
        <w:ind w:firstLine="560" w:firstLineChars="200"/>
        <w:rPr>
          <w:rFonts w:ascii="仿宋" w:eastAsia="仿宋" w:hAnsi="仿宋" w:cs="仿宋" w:hint="eastAsia"/>
          <w:sz w:val="28"/>
          <w:lang w:eastAsia="zh-CN"/>
        </w:rPr>
      </w:pPr>
      <w:bookmarkStart w:id="16" w:name="_Toc9291"/>
      <w:r>
        <w:rPr>
          <w:rFonts w:ascii="仿宋" w:eastAsia="仿宋" w:hAnsi="仿宋" w:cs="仿宋" w:hint="eastAsia"/>
          <w:sz w:val="28"/>
          <w:lang w:eastAsia="zh-CN"/>
        </w:rPr>
        <w:t>(三)、压力管理效果的评估及持续改进</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为确保压力管理措施的有效性和不断提升员工的幸福感，公司采用系统化的评估方法并实施持续改进计划。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定期评估员工压力水平：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定期进行员工压力水平的评估，通过匿名的调查问卷和面对面的个别访谈，了解员工的工作压力源、应对策略的使用情况以及对公司压力管理措施的感受。这些评估将提供实时、具体的数据，有助于全面了解员工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收集反馈和建议：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公司将定期组织反馈会议，邀请员工分享对压力管理措施的意见和建议。此外，设立专门的反馈渠道，员工可以随时提出他们的看法。通过积极收集员工的反馈，公司可以更准确地了解压力管理方案的实际效果。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3. 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基于员工的评估和反馈，公司将建立持续改进计划。这包括根据调查结果调整现有的压力管理策略、推出新的支持措施，以及提供更加个性化的支持服务。持续改进计划将是一个灵活的、反馈驱动的过程，以确保公司的压力管理措施始终符合员工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促进文化的变革：</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实施方案：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将致力于促进压力管理的文化变革。通过员工教育和培训，建立压力管理的良好氛围，使员工更加自觉地关注和处理自己的压力。这将有助于在组织内部形成一种积极、开放的态度，推动压力管理的效果不断提升。</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528"/>
      <w:r>
        <w:rPr>
          <w:rFonts w:ascii="仿宋" w:eastAsia="仿宋" w:hAnsi="仿宋" w:cs="仿宋" w:hint="eastAsia"/>
          <w:sz w:val="28"/>
          <w:lang w:eastAsia="zh-CN"/>
        </w:rPr>
        <w:t>五、项目基本情况</w:t>
      </w:r>
      <w:bookmarkEnd w:id="17"/>
    </w:p>
    <w:p>
      <w:pPr>
        <w:pStyle w:val="Heading2"/>
        <w:rPr>
          <w:rFonts w:ascii="仿宋" w:eastAsia="仿宋" w:hAnsi="仿宋" w:cs="仿宋" w:hint="eastAsia"/>
          <w:lang w:eastAsia="zh-CN"/>
        </w:rPr>
      </w:pPr>
      <w:bookmarkStart w:id="18" w:name="_Toc18359"/>
      <w:r>
        <w:rPr>
          <w:rFonts w:ascii="仿宋" w:eastAsia="仿宋" w:hAnsi="仿宋" w:cs="仿宋" w:hint="eastAsia"/>
          <w:lang w:eastAsia="zh-CN"/>
        </w:rPr>
        <w:t>(一)、项目名称及建设性质</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本项目属于扩建项目，旨在进一步提升公司的生产能力和服务水平，以满足市场需求并促进企业的可持续发展。项目的主要建设性质包括：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生产线扩建： 对现有生产线进行扩建和升级，引入先进的生产设备和技术，提高生产效率和产品质量。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设施增设： 增加生产和办公场所，以适应业务规模的扩大，提供更舒适和先进的工作环境。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技术创新： 进行相关技术研发，引入新技术、新工艺，提高产品的竞争力和附加值。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人才培训： 实施员工培训计划，提升员工的专业技能，确保团队能够适应新的生产流程和技术要求。</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5. 环保设施建设： 引入环保设施，确保生产过程符合环保法规和标准，提升企业的社会责任形象。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通过扩建项目，公司将进一步巩固市场地位，提升核心竞争力，实现经济效益和社会效益的双赢。</w:t>
      </w:r>
    </w:p>
    <w:p>
      <w:pPr>
        <w:pStyle w:val="Heading2"/>
        <w:ind w:firstLine="560" w:firstLineChars="200"/>
        <w:rPr>
          <w:rFonts w:ascii="仿宋" w:eastAsia="仿宋" w:hAnsi="仿宋" w:cs="仿宋" w:hint="eastAsia"/>
          <w:sz w:val="28"/>
          <w:lang w:eastAsia="zh-CN"/>
        </w:rPr>
      </w:pPr>
      <w:bookmarkStart w:id="19" w:name="_Toc5450"/>
      <w:r>
        <w:rPr>
          <w:rFonts w:ascii="仿宋" w:eastAsia="仿宋" w:hAnsi="仿宋" w:cs="仿宋" w:hint="eastAsia"/>
          <w:sz w:val="28"/>
          <w:lang w:eastAsia="zh-CN"/>
        </w:rPr>
        <w:t>(二)、项目承办单位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一、项目牵头单位名称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二、项目联系负责人</w:t>
      </w:r>
    </w:p>
    <w:p>
      <w:pPr>
        <w:ind w:firstLine="560" w:firstLineChars="200"/>
        <w:rPr>
          <w:rFonts w:ascii="仿宋" w:eastAsia="仿宋" w:hAnsi="仿宋" w:cs="仿宋" w:hint="eastAsia"/>
          <w:sz w:val="28"/>
        </w:rPr>
      </w:pPr>
      <w:r>
        <w:rPr>
          <w:rFonts w:ascii="仿宋" w:eastAsia="仿宋" w:hAnsi="仿宋" w:cs="仿宋" w:hint="eastAsia"/>
          <w:sz w:val="28"/>
          <w:lang w:eastAsia="zh-CN"/>
        </w:rPr>
        <w:t>张XXX</w:t>
      </w:r>
    </w:p>
    <w:p>
      <w:pPr>
        <w:ind w:firstLine="560" w:firstLineChars="200"/>
        <w:rPr>
          <w:rFonts w:ascii="仿宋" w:eastAsia="仿宋" w:hAnsi="仿宋" w:cs="仿宋" w:hint="eastAsia"/>
          <w:sz w:val="28"/>
        </w:rPr>
      </w:pPr>
      <w:r>
        <w:rPr>
          <w:rFonts w:ascii="仿宋" w:eastAsia="仿宋" w:hAnsi="仿宋" w:cs="仿宋" w:hint="eastAsia"/>
          <w:sz w:val="28"/>
          <w:lang w:eastAsia="zh-CN"/>
        </w:rPr>
        <w:t>三、项目建设单位概要</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XXX企业有限责任公司一直秉持着“真实守信、勇于担当、实事求是、追求卓越”的企业精神，致力于为客户提供优质的产品和服务，创造卓越的商业价值。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贯秉持“市场导向、政策引领、积极参与社会责任”的总体原则，在不断调整结构、提升效益的过程中，积极适应国家改革政策。我们通过积极响应环保、区域发展等方面的短板，推动公司向着绿色、协调、可持续的方向发展。遵循创新、协调、绿色、开放、共享的发展理念，公司以提升产品质量和效益为核心，通过技术创新和成本管控，促使供给侧结构性改革。</w:t>
      </w:r>
    </w:p>
    <w:p>
      <w:pPr>
        <w:ind w:firstLine="560" w:firstLineChars="200"/>
        <w:rPr>
          <w:rFonts w:ascii="仿宋" w:eastAsia="仿宋" w:hAnsi="仿宋" w:cs="仿宋" w:hint="eastAsia"/>
          <w:sz w:val="28"/>
        </w:rPr>
      </w:pPr>
      <w:r>
        <w:rPr>
          <w:rFonts w:ascii="仿宋" w:eastAsia="仿宋" w:hAnsi="仿宋" w:cs="仿宋" w:hint="eastAsia"/>
          <w:sz w:val="28"/>
          <w:lang w:eastAsia="zh-CN"/>
        </w:rPr>
        <w:t>多年来的不懈努力，使得公司不仅拥有雄厚的技术实力，更构筑了可靠的质量保证体系。未来，我们将进一步完善供应链管理，推动新技术、新工艺、新材料的应用研发，以提升整体竞争实力。</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展望未来，公司将继续秉持“以人为本、质量第一、自主创新、持续改进”的原则，致力于和谐发展，践行社会责任，秉持“责任、公平、开放、务实”的企业理念，服务于全国。</w:t>
      </w:r>
    </w:p>
    <w:p>
      <w:pPr>
        <w:pStyle w:val="Heading2"/>
        <w:ind w:firstLine="560" w:firstLineChars="200"/>
        <w:rPr>
          <w:rFonts w:ascii="仿宋" w:eastAsia="仿宋" w:hAnsi="仿宋" w:cs="仿宋" w:hint="eastAsia"/>
          <w:sz w:val="28"/>
          <w:lang w:eastAsia="zh-CN"/>
        </w:rPr>
      </w:pPr>
      <w:bookmarkStart w:id="20" w:name="_Toc24233"/>
      <w:r>
        <w:rPr>
          <w:rFonts w:ascii="仿宋" w:eastAsia="仿宋" w:hAnsi="仿宋" w:cs="仿宋" w:hint="eastAsia"/>
          <w:sz w:val="28"/>
          <w:lang w:eastAsia="zh-CN"/>
        </w:rPr>
        <w:t>(三)、项目实施的可行性</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 符合我国相关产业政策和发展规划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国在近年来积极推进产业结构的转型升级，出台了多项支持产业发展的政策和发展规划。这些政策着重支持塑料桶行业进行新材料、新工艺、新产品的研发，以促进整个塑料桶行业的结构调整和转型升级。这一系列政策的实施为塑料桶行业提供了有力的支持，有助于塑料桶行业健康、快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项目产品市场前景广阔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终端消费市场的不断扩大和消费需求的逐步升级，项目产品在市场上将迎来广阔的前景。终端消费市场的扩张为塑料桶行业提供了增长的空间，同时，逐步升级的消费需求也促使塑料桶行业不断创新和提升产品质量，使得项目产品更具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公司具备成熟的生产技术及管理经验</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公司经过多年的技术改造和工艺研发，已经建立了丰富完整的产品生产线，拥有先进的染整设备，形成了门类齐全、品种丰富的工艺。公司还通过自主培养和引进外部人才建立了一支团结进取的核心管理团队，具备深入理解塑料桶行业的品牌建设、营销网络管理、人才管理等方面的经验。这有助于公司快速、稳健地发展，并为项目提供了有力的技术和管理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建设条件良好</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主要基于公司现有的研发条件与基础，通过对研发测试环境的提升改造，形成了集科研、开发、检测试验、新产品测试于一体的研发中心。项目各项建设条件已经得到落实，工程技术方案切实可行。项目的实施将有助于提高公司的技术研发能力，为公司未来的科技创新和产品推陈出新提供了有力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社会环境及公众支持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环境对项目实施具有积极影响。在当前社会中，人们对创新、环保和高质量产品的需求日益增加。项目所提供的产品符合社会对绿色、可持续发展的期待，有望受到广泛认可。公众对环保、科技创新的支持也为项目的顺利实施提供了有利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综合考虑这五个方面因素，项目的可行性得到进一步确立。公司将以此为基础，科学规划、有效实施项目，以期在未来市场竞争中获得更为显著的竞争优势。</w:t>
      </w:r>
    </w:p>
    <w:p>
      <w:pPr>
        <w:pStyle w:val="Heading2"/>
        <w:ind w:firstLine="560" w:firstLineChars="200"/>
        <w:rPr>
          <w:rFonts w:ascii="仿宋" w:eastAsia="仿宋" w:hAnsi="仿宋" w:cs="仿宋" w:hint="eastAsia"/>
          <w:sz w:val="28"/>
          <w:lang w:eastAsia="zh-CN"/>
        </w:rPr>
      </w:pPr>
      <w:bookmarkStart w:id="21" w:name="_Toc818"/>
      <w:r>
        <w:rPr>
          <w:rFonts w:ascii="仿宋" w:eastAsia="仿宋" w:hAnsi="仿宋" w:cs="仿宋" w:hint="eastAsia"/>
          <w:sz w:val="28"/>
          <w:lang w:eastAsia="zh-CN"/>
        </w:rPr>
        <w:t>(四)、项目建设选址</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地理位置优越</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于位于XXX经济发达的城市中心区域，占地XX亩交通便利，距离主要交通枢纽和物流中心仅数公里。这一得天独厚的地理位置将为项目的原材料采购、产品销售提供高效便捷的通道，降低了物流成本，提高了运输效率。</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(二) 交通便利</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选址区域交通网络发达，紧邻高速公路、铁路站点和港口，为项目的物流运输提供了便利条件。这不仅有助于及时获取原材料，还能迅速将成品送达市场，提高了供应链的灵活性和效率。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临近重要资源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项目选址周边地区资源丰富，附近有多家优质供应商，确保了原材料的稳定供应。同时，该地区拥有丰富的劳动力资源，为项目的人力资源需求提供了有力支持。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环境政策和规划支持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选址地区符合国家和地方的环保政策，未来有望获得政府的支持和奖励。同时，该区域的产业规划与公司项目的发展方向高度契合，有助于形成有利的产业生态链，提高项目的可持续性。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地方产业发展趋势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选址地区产业呈现快速发展的趋势，特别是相关产业正在经历技术升级和转型升级。项目选址处于这一升级浪潮的前沿，将受益于产业集聚效应，有望成为当地产业升级的引领者。</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通过对这些具体因素的深入分析，项目选址的优势在于为企业提供了全方位的支持，有助于项目的长期稳定发展。</w:t>
      </w:r>
    </w:p>
    <w:p>
      <w:pPr>
        <w:pStyle w:val="Heading2"/>
        <w:ind w:firstLine="560" w:firstLineChars="200"/>
        <w:rPr>
          <w:rFonts w:ascii="仿宋" w:eastAsia="仿宋" w:hAnsi="仿宋" w:cs="仿宋" w:hint="eastAsia"/>
          <w:sz w:val="28"/>
          <w:lang w:eastAsia="zh-CN"/>
        </w:rPr>
      </w:pPr>
      <w:bookmarkStart w:id="22" w:name="_Toc3802"/>
      <w:r>
        <w:rPr>
          <w:rFonts w:ascii="仿宋" w:eastAsia="仿宋" w:hAnsi="仿宋" w:cs="仿宋" w:hint="eastAsia"/>
          <w:sz w:val="28"/>
          <w:lang w:eastAsia="zh-CN"/>
        </w:rPr>
        <w:t>(五)、建筑物建设规模</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(一) 建筑总面积</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本项目的建筑总面积计划为XXX平方米，包括生产厂房、办公楼、仓储设施等各项功能区域。通过科学合理的布局和设计，实现对各个功能模块的合理利用，最大程度地提高土地利用效率。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生产厂房面积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生产厂房占地面积为XXX平方米，其中包括生产车间、生产线区域、设备安装区等。在生产厂房的设计上，将注重通风、采光、排污等方面的合理布局，以提高生产效率和员工的工作舒适度。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办公楼面积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办公楼占地面积为XXX平方米，主要包括办公区、会议室、员工休息区等。为了提高办公效率和员工的工作舒适感，办公楼将采用现代化的办公设备和环境友好型设计理念。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仓储设施面积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仓储设施占地面积为XXX平方米，用于存放原材料、成品和半成品等。在仓储设施的设计上，将采用智能化管理系统，提高仓储效率，减少物料损耗，确保物流运作的高效性。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其他附属建筑</w:t>
      </w:r>
    </w:p>
    <w:p>
      <w:pPr>
        <w:ind w:firstLine="560" w:firstLineChars="200"/>
        <w:rPr>
          <w:rFonts w:ascii="仿宋" w:eastAsia="仿宋" w:hAnsi="仿宋" w:cs="仿宋" w:hint="eastAsia"/>
          <w:sz w:val="28"/>
        </w:rPr>
      </w:pPr>
      <w:r>
        <w:rPr>
          <w:rFonts w:ascii="仿宋" w:eastAsia="仿宋" w:hAnsi="仿宋" w:cs="仿宋" w:hint="eastAsia"/>
          <w:sz w:val="28"/>
          <w:lang w:eastAsia="zh-CN"/>
        </w:rPr>
        <w:t>除上述主要建筑外，项目还包括相关的附属建筑，如员工宿舍、食堂、绿化带等。这些建筑的合理规划和设计，将有助于提升员工的生活质量，形成一个和谐宜居的工作环境。</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23" w:name="_Toc20111"/>
      <w:r>
        <w:rPr>
          <w:rFonts w:ascii="仿宋" w:eastAsia="仿宋" w:hAnsi="仿宋" w:cs="仿宋" w:hint="eastAsia"/>
          <w:sz w:val="28"/>
          <w:lang w:eastAsia="zh-CN"/>
        </w:rPr>
        <w:t>(六)、项目总投资及资金构成</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项目总投资</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本项目的总投资计划为XXX万元。该投资将主要用于土地购置、建筑施工、设备采购、科研开发、市场推广、运营启动等方面。项目总投资的合理配置将确保项目在各个环节都能够顺利进行，达到预期的经济效益。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1. 土地购置费用：XXX万元，用于购置项目用地，确保项目有足够的空间进行建设。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建筑施工费用：XXX万元，包括生产厂房、办公楼、仓储设施等建筑的施工费用。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设备采购费用：XXX万元，用于购置先进的生产设备和办公设备，提高生产效率和企业管理水平。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科研开发费用：XXX万元，用于项目的技术研发、创新和新产品开发，提高企业的竞争力。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市场推广费用：XXX万元，用于产品的市场推广、品牌宣传和销售渠道的建设，确保产品能够顺利上市并占领市场份额。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6. 运营启动费用：XXX万元，包括人员培训、系统运营、市场拓展等费用，确保项目的正常运营。</w:t>
      </w:r>
    </w:p>
    <w:p>
      <w:pPr>
        <w:ind w:firstLine="560" w:firstLineChars="200"/>
        <w:rPr>
          <w:rFonts w:ascii="仿宋" w:eastAsia="仿宋" w:hAnsi="仿宋" w:cs="仿宋" w:hint="eastAsia"/>
          <w:sz w:val="28"/>
        </w:rPr>
      </w:pPr>
      <w:r>
        <w:rPr>
          <w:rFonts w:ascii="仿宋" w:eastAsia="仿宋" w:hAnsi="仿宋" w:cs="仿宋" w:hint="eastAsia"/>
          <w:sz w:val="28"/>
          <w:lang w:eastAsia="zh-CN"/>
        </w:rPr>
        <w:t>7. 其他费用：XXX万元，包括项目审批、法律咨询、保险费用等其他相关费用。</w:t>
      </w:r>
    </w:p>
    <w:p>
      <w:pPr>
        <w:pStyle w:val="Heading2"/>
        <w:ind w:firstLine="560" w:firstLineChars="200"/>
        <w:rPr>
          <w:rFonts w:ascii="仿宋" w:eastAsia="仿宋" w:hAnsi="仿宋" w:cs="仿宋" w:hint="eastAsia"/>
          <w:sz w:val="28"/>
          <w:lang w:eastAsia="zh-CN"/>
        </w:rPr>
      </w:pPr>
      <w:bookmarkStart w:id="24" w:name="_Toc15383"/>
      <w:r>
        <w:rPr>
          <w:rFonts w:ascii="仿宋" w:eastAsia="仿宋" w:hAnsi="仿宋" w:cs="仿宋" w:hint="eastAsia"/>
          <w:sz w:val="28"/>
          <w:lang w:eastAsia="zh-CN"/>
        </w:rPr>
        <w:t>(七)、资金筹措方案</w:t>
      </w:r>
      <w:bookmarkEnd w:id="24"/>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(一) 银行贷款</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向银行申请贷款来筹措一部分项目资金。根据项目总投资的计划，公司将与多家银行进行洽谈，选择合适的贷款方案，确保贷款额度满足项目需求。贷款期限和利率将根据市场利率和公司信用状况进行协商确定，以降低融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自有资金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公司将动用部分自有资金用于项目建设。通过合理的财务规划，确保项目所需的自有资金充足，减少对外融资的依赖。自有资金的使用将注重资金的灵活运用，以最大限度地提高投资效益。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合作伙伴投资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公司计划邀请合作伙伴参与项目投资，共同分享项目的发展成果。通过与塑料桶行业内有实力、资源丰富的合作伙伴达成合作协议，实现资源共享、风险分担，提高项目的整体实力。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股权融资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公司将考虑发行股权融资，吸引社会资本的参与。通过公开发行股票或引入战略投资者，筹集项目所需的资金。公司将在保持自身控制权的前提下，吸引优质的投资者参与，为项目的发展提供资金支持。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创新金融工具</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公司将研究并考虑采用创新金融工具，如债券、基金等方式，多元化融资渠道，提高项目融资的灵活性。公司将与金融机构合作，设计适合项目特点的金融方案，降低融资成本。</w:t>
      </w:r>
    </w:p>
    <w:p>
      <w:pPr>
        <w:pStyle w:val="Heading2"/>
        <w:ind w:firstLine="560" w:firstLineChars="200"/>
        <w:rPr>
          <w:rFonts w:ascii="仿宋" w:eastAsia="仿宋" w:hAnsi="仿宋" w:cs="仿宋" w:hint="eastAsia"/>
          <w:sz w:val="28"/>
          <w:lang w:eastAsia="zh-CN"/>
        </w:rPr>
      </w:pPr>
      <w:bookmarkStart w:id="25" w:name="_Toc12151"/>
      <w:r>
        <w:rPr>
          <w:rFonts w:ascii="仿宋" w:eastAsia="仿宋" w:hAnsi="仿宋" w:cs="仿宋" w:hint="eastAsia"/>
          <w:sz w:val="28"/>
          <w:lang w:eastAsia="zh-CN"/>
        </w:rPr>
        <w:t>(八)、项目预期经济效益规划目标</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(一) 收入增长目标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旨在通过项目实施，实现年收入的持续增长。通过扩大市场份额、提高产品销售量以及开发新的盈利点，预计项目后期年收入将实现明显增长。公司将制定详细的销售计划和市场推广策略，以确保项目取得可观的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利润提升目标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提高生产效率、降低生产成本等手段，实现项目的年度利润持续增长。同时，通过产品创新和市场定位的优化，提高产品附加值，增加利润空间。公司将不断优化财务管理，确保项目取得良好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投资回报率目标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公司将设定明确的投资回报率目标，确保项目的投资能够在合理的期限内取得良好的回报。通过有效的成本控制、市场风险的规避和投资结构的合理安排，公司将努力实现投资回报率的最大化。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就业岗位增加目标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实施后，公司将扩大生产规模，增加相关产业链的就业机会。公司将注重培训和提升员工技能水平，促进就业岗位的提质增量。通过项目的持续发展，公司将为社会创造更多的就业机会，实现人才和项目的良性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社会效益目标</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了经济效益，公司还将注重项目的社会效益。公司将通过项目实施，提升当地产业结构，改善环境，推动技术创新，为社会做出积极贡献。公司将定期评估项目的社会效益，确保项目对社会产生可持续的积极影响。</w:t>
      </w:r>
    </w:p>
    <w:p>
      <w:pPr>
        <w:pStyle w:val="Heading2"/>
        <w:ind w:firstLine="560" w:firstLineChars="200"/>
        <w:rPr>
          <w:rFonts w:ascii="仿宋" w:eastAsia="仿宋" w:hAnsi="仿宋" w:cs="仿宋" w:hint="eastAsia"/>
          <w:sz w:val="28"/>
          <w:lang w:eastAsia="zh-CN"/>
        </w:rPr>
      </w:pPr>
      <w:bookmarkStart w:id="26" w:name="_Toc7068"/>
      <w:r>
        <w:rPr>
          <w:rFonts w:ascii="仿宋" w:eastAsia="仿宋" w:hAnsi="仿宋" w:cs="仿宋" w:hint="eastAsia"/>
          <w:sz w:val="28"/>
          <w:lang w:eastAsia="zh-CN"/>
        </w:rPr>
        <w:t>(九)、项目建设进度规划</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本期项目建设期限规划XX个月。</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前期准备阶段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项目启动： 完成项目启动会议，明确项目目标、任务、责任和计划。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2. 项目立项： 提交项目立项申请，获得相关部门批准，并确定项目的法人资格和组织结构。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项目团队组建： 组建项目管理团队，明确各岗位职责，确保项目管理的顺利推进。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项目可行性研究： 进行项目可行性研究，包括市场调查、技术可行性、经济效益等方面的评估。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项目方案设计： 制定详细的项目方案设计，包括项目实施计划、资源计划、质量计划等。</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实施阶段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项目招标： 进行项目相关工程和服务的招标，确保供应商的选择符合项目需求。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建设规模： 开始项目建设，包括基础设施建设、建筑物建设等，按照设计方案推进。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6" w:history="1">
        <w:r>
          <w:rPr>
            <w:rFonts w:ascii="SimSun" w:eastAsia="SimSun" w:hAnsi="SimSun" w:cs="SimSun"/>
            <w:b/>
            <w:bCs/>
            <w:color w:val="0000EE"/>
            <w:kern w:val="0"/>
            <w:sz w:val="30"/>
            <w:szCs w:val="30"/>
            <w:u w:val="single" w:color="0000EE"/>
          </w:rPr>
          <w:t>https://d.book118.com/948142047107006032</w:t>
        </w:r>
      </w:hyperlink>
    </w:p>
    <w:p>
      <w:pPr>
        <w:ind w:firstLine="560" w:firstLineChars="200"/>
        <w:rPr>
          <w:rFonts w:ascii="仿宋" w:eastAsia="仿宋" w:hAnsi="仿宋" w:cs="仿宋" w:hint="eastAsia"/>
          <w:sz w:val="28"/>
        </w:rPr>
      </w:pPr>
    </w:p>
    <w:sectPr>
      <w:headerReference w:type="default" r:id="rId57"/>
      <w:footerReference w:type="default" r:id="rId58"/>
      <w:type w:val="nextPage"/>
      <w:pgSz w:w="11906" w:h="16838"/>
      <w:pgMar w:top="1440" w:right="1800" w:bottom="1440" w:left="1800" w:header="851" w:footer="992" w:gutter="0"/>
      <w:pgNumType w:start="2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塑料桶相关行业公司员工职业生涯规划</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塑料桶相关行业公司员工职业生涯规划</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塑料桶相关行业公司员工职业生涯规划</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塑料桶相关行业公司员工职业生涯规划</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塑料桶相关行业公司员工职业生涯规划</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塑料桶相关行业公司员工职业生涯规划</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塑料桶相关行业公司员工职业生涯规划</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塑料桶相关行业公司员工职业生涯规划</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塑料桶相关行业公司员工职业生涯规划</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塑料桶相关行业公司员工职业生涯规划</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塑料桶相关行业公司员工职业生涯规划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塑料桶相关行业公司员工职业生涯规划</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塑料桶相关行业公司员工职业生涯规划</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塑料桶相关行业公司员工职业生涯规划</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塑料桶相关行业公司员工职业生涯规划</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塑料桶相关行业公司员工职业生涯规划</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塑料桶相关行业公司员工职业生涯规划</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塑料桶相关行业公司员工职业生涯规划</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塑料桶相关行业公司员工职业生涯规划</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塑料桶相关行业公司员工职业生涯规划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塑料桶相关行业公司员工职业生涯规划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塑料桶相关行业公司员工职业生涯规划</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塑料桶相关行业公司员工职业生涯规划</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塑料桶相关行业公司员工职业生涯规划</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塑料桶相关行业公司员工职业生涯规划</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塑料桶相关行业公司员工职业生涯规划</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塑料桶相关行业公司员工职业生涯规划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48287F"/>
    <w:rsid w:val="7648287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yperlink" Target="https://d.book118.com/948142047107006032" TargetMode="External" /><Relationship Id="rId57" Type="http://schemas.openxmlformats.org/officeDocument/2006/relationships/header" Target="header27.xml" /><Relationship Id="rId58" Type="http://schemas.openxmlformats.org/officeDocument/2006/relationships/footer" Target="footer27.xml" /><Relationship Id="rId59" Type="http://schemas.openxmlformats.org/officeDocument/2006/relationships/theme" Target="theme/theme1.xml" /><Relationship Id="rId6" Type="http://schemas.openxmlformats.org/officeDocument/2006/relationships/header" Target="header2.xml" /><Relationship Id="rId60"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2023-12-10T11:18:00Z</dcterms:created>
  <dcterms:modified xsi:type="dcterms:W3CDTF">2023-12-10T11:18:44Z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8D027871C0B14C569FF205FC084615C7_11</vt:lpwstr>
  </property>
  <property fmtid="{D5CDD505-2E9C-101B-9397-08002B2CF9AE}" pid="3" name="KSOProductBuildVer">
    <vt:lpwstr>2052-12.1.0.15712</vt:lpwstr>
  </property>
</Properties>
</file>