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沧州青县2023-2024学年九年级上学期期末物理冲刺卷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（2021•盘锦）如图甲所示的电路中，电源电压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​，小灯泡</w:t>
      </w:r>
      <w:r>
        <w:pict>
          <v:shape id="_x0000_i1026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L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​的规格为“</w:t>
      </w:r>
      <w:r>
        <w:pict>
          <v:shape id="_x0000_i1027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</w:t>
      </w:r>
      <w:r>
        <w:pict>
          <v:shape id="_x0000_i1028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​”，其电流与电压关系如图乙所示。只闭合开关</w:t>
      </w:r>
      <w:r>
        <w:pict>
          <v:shape id="_x0000_i1029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​、</w:t>
      </w:r>
      <w:r>
        <w:pict>
          <v:shape id="_x0000_i1030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3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​时，电流表的示数为</w:t>
      </w:r>
      <w:r>
        <w:pict>
          <v:shape id="_x0000_i1031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.2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​；只闭合开关</w:t>
      </w:r>
      <w:r>
        <w:pict>
          <v:shape id="_x0000_i1032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​时，调节滑片</w:t>
      </w:r>
      <w:r>
        <w:pict>
          <v:shape id="_x0000_i1033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​，使</w:t>
      </w:r>
      <w:r>
        <w:pict>
          <v:shape id="_x0000_i1034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​的电功率为灯泡的2倍，保持滑片位置不动。下列判断正确的是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7" type="#_x0000_t75" style="width:181pt;height:99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.灯泡</w:t>
      </w:r>
      <w:r>
        <w:pict>
          <v:shape id="_x0000_i1038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L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​的额定电流是</w:t>
      </w:r>
      <w:r>
        <w:pict>
          <v:shape id="_x0000_i1039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5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.定值电阻</w:t>
      </w:r>
      <w:r>
        <w:pict>
          <v:shape id="_x0000_i1040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​的阻值是</w:t>
      </w:r>
      <w:r>
        <w:pict>
          <v:shape id="_x0000_i1041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.只闭合开关</w:t>
      </w:r>
      <w:r>
        <w:pict>
          <v:shape id="_x0000_i1042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​时，</w:t>
      </w:r>
      <w:r>
        <w:pict>
          <v:shape id="_x0000_i1043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​内</w:t>
      </w:r>
      <w:r>
        <w:pict>
          <v:shape id="_x0000_i1044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​消耗的电能是</w:t>
      </w:r>
      <w:r>
        <w:pict>
          <v:shape id="_x0000_i1045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J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.只闭合开关</w:t>
      </w:r>
      <w:r>
        <w:pict>
          <v:shape id="_x0000_i1046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​时，小灯泡的实际功率是</w:t>
      </w:r>
      <w:r>
        <w:pict>
          <v:shape id="_x0000_i1047" type="#_x0000_t75" style="width:2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.6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（2020年秋•宜兴市期末）以下说法最符合事实的是（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.家用空调的功率约为100W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.安全电压不高于36V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.教室里一支日光灯正常工作的电流约为1A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23"/>
          <w:headerReference w:type="default" r:id="rId24"/>
          <w:footerReference w:type="even" r:id="rId25"/>
          <w:footerReference w:type="default" r:id="rId26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.中学生从底楼走到二楼做的功约为400J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（2022年中考物理模拟试卷（六））自然界中存在着多种形式的能，下面对能的叙述中不正确的是（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.贮存在食物中的能称为化学能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.钩码被举高后具有的能是动能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.声能是一种听得到的能量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.植物通过光合作用把光能转化为化学能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（2021•重庆模拟）如图甲所示电路中，电源电压不变，电流表的量程为0～0.6A，电压表的量程为0～15V，小灯泡参数“？V？W”模糊不清。第一次只闭合开关S、S</w:t>
      </w:r>
      <w:r w:rsidRPr="004E0094">
        <w:rPr>
          <w:vertAlign w:val="subscript"/>
        </w:rPr>
        <w:t>1</w:t>
      </w:r>
      <w:r>
        <w:t>，滑片P从a端移到b端；第二次只闭合开关S、S</w:t>
      </w:r>
      <w:r w:rsidRPr="004E0094">
        <w:rPr>
          <w:vertAlign w:val="subscript"/>
        </w:rPr>
        <w:t>2</w:t>
      </w:r>
      <w:r>
        <w:t>，保证电路中所有元件都安全的前提下，最大范围内移动滑片P。图乙是这两次实验过程绘制的电压表与电流表示数的关系图象，图丙是在安全的前提下通过灯泡的电流与灯泡两端电压的关系图象。则下列说法正确的是（　　）</w:t>
      </w:r>
      <w:r>
        <w:pict>
          <v:shape id="_x0000_i1048" type="#_x0000_t75" style="width:278pt;height:94pt">
            <v:imagedata r:id="rId2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.定值电阻R</w:t>
      </w:r>
      <w:r w:rsidRPr="004E0094">
        <w:rPr>
          <w:vertAlign w:val="subscript"/>
        </w:rPr>
        <w:t>0</w:t>
      </w:r>
      <w:r>
        <w:t>的阻值为20Ω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.电源电压为10V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.小灯泡的参数为“2.5V 2W”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.只闭合开关S、S</w:t>
      </w:r>
      <w:r w:rsidRPr="004E0094">
        <w:rPr>
          <w:vertAlign w:val="subscript"/>
        </w:rPr>
        <w:t>2</w:t>
      </w:r>
      <w:r>
        <w:t>，电路的总功率最大时，灯与滑动变阻器的功率之比为4：3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（河北省石家庄市栾城县九年级（上）期中物理试卷）下列说法正确的是（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.只要导体内自由电荷移动，就能形成电流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.在有用电器的闭合电路中要得到持续电流就必须有电源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.在串联电路中，有一个用电器断路，其余用电器仍能工作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.在并联电路中，有一个用电器短路，其余用电器仍可照常工作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（天津市和平区九年级（上）期中物理试卷）以下关于电阻的说法正确的是（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.通过导体的电流越小，导体的电阻就越大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.当导体两端电压为0时，导体的电阻为0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.两根长短相同的导线，细导线的电阻大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.当电阻线拉长后，其电阻增大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https://d.book118.com/955002200031011100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29"/>
      <w:headerReference w:type="default" r:id="rId30"/>
      <w:footerReference w:type="even" r:id="rId31"/>
      <w:footerReference w:type="default" r:id="rId32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header" Target="header1.xml" /><Relationship Id="rId24" Type="http://schemas.openxmlformats.org/officeDocument/2006/relationships/header" Target="header2.xml" /><Relationship Id="rId25" Type="http://schemas.openxmlformats.org/officeDocument/2006/relationships/footer" Target="footer1.xml" /><Relationship Id="rId26" Type="http://schemas.openxmlformats.org/officeDocument/2006/relationships/footer" Target="footer2.xml" /><Relationship Id="rId27" Type="http://schemas.openxmlformats.org/officeDocument/2006/relationships/image" Target="media/image19.png" /><Relationship Id="rId28" Type="http://schemas.openxmlformats.org/officeDocument/2006/relationships/hyperlink" Target="https://d.book118.com/955002200031011100" TargetMode="External" /><Relationship Id="rId29" Type="http://schemas.openxmlformats.org/officeDocument/2006/relationships/header" Target="header3.xml" /><Relationship Id="rId3" Type="http://schemas.openxmlformats.org/officeDocument/2006/relationships/fontTable" Target="fontTable.xml" /><Relationship Id="rId30" Type="http://schemas.openxmlformats.org/officeDocument/2006/relationships/header" Target="header4.xml" /><Relationship Id="rId31" Type="http://schemas.openxmlformats.org/officeDocument/2006/relationships/footer" Target="footer3.xml" /><Relationship Id="rId32" Type="http://schemas.openxmlformats.org/officeDocument/2006/relationships/footer" Target="footer4.xml" /><Relationship Id="rId33" Type="http://schemas.openxmlformats.org/officeDocument/2006/relationships/theme" Target="theme/theme1.xml" /><Relationship Id="rId34" Type="http://schemas.openxmlformats.org/officeDocument/2006/relationships/numbering" Target="numbering.xml" /><Relationship Id="rId35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