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电力电子元器件项目规划设计纲要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 w:history="1">
        <w:r>
          <w:rPr>
            <w:rFonts w:ascii="仿宋" w:eastAsia="仿宋" w:hAnsi="仿宋" w:cs="仿宋" w:hint="eastAsia"/>
            <w:lang w:eastAsia="zh-CN"/>
          </w:rPr>
          <w:t>前言</w:t>
        </w:r>
        <w:r>
          <w:tab/>
        </w:r>
        <w:r>
          <w:fldChar w:fldCharType="begin"/>
        </w:r>
        <w:r>
          <w:instrText xml:space="preserve"> PAGEREF _Toc295 \h </w:instrText>
        </w:r>
        <w:r>
          <w:fldChar w:fldCharType="separate"/>
        </w:r>
        <w:r>
          <w:t>3</w:t>
        </w:r>
        <w:r>
          <w:fldChar w:fldCharType="end"/>
        </w:r>
      </w:hyperlink>
    </w:p>
    <w:p>
      <w:pPr>
        <w:pStyle w:val="TOC1"/>
        <w:tabs>
          <w:tab w:val="right" w:leader="dot" w:pos="8306"/>
        </w:tabs>
      </w:pPr>
      <w:hyperlink w:anchor="_Toc6717" w:history="1">
        <w:r>
          <w:rPr>
            <w:rFonts w:ascii="仿宋" w:eastAsia="仿宋" w:hAnsi="仿宋" w:cs="仿宋" w:hint="eastAsia"/>
            <w:lang w:eastAsia="zh-CN"/>
          </w:rPr>
          <w:t>一、电力电子元器件项目危机管理</w:t>
        </w:r>
        <w:r>
          <w:tab/>
        </w:r>
        <w:r>
          <w:fldChar w:fldCharType="begin"/>
        </w:r>
        <w:r>
          <w:instrText xml:space="preserve"> PAGEREF _Toc6717 \h </w:instrText>
        </w:r>
        <w:r>
          <w:fldChar w:fldCharType="separate"/>
        </w:r>
        <w:r>
          <w:t>3</w:t>
        </w:r>
        <w:r>
          <w:fldChar w:fldCharType="end"/>
        </w:r>
      </w:hyperlink>
    </w:p>
    <w:p>
      <w:pPr>
        <w:pStyle w:val="TOC2"/>
        <w:tabs>
          <w:tab w:val="right" w:leader="dot" w:pos="8306"/>
        </w:tabs>
      </w:pPr>
      <w:hyperlink w:anchor="_Toc9390" w:history="1">
        <w:r>
          <w:rPr>
            <w:rFonts w:ascii="仿宋" w:eastAsia="仿宋" w:hAnsi="仿宋" w:cs="仿宋" w:hint="eastAsia"/>
            <w:lang w:eastAsia="zh-CN"/>
          </w:rPr>
          <w:t>(一)、危机预警与识别</w:t>
        </w:r>
        <w:r>
          <w:tab/>
        </w:r>
        <w:r>
          <w:fldChar w:fldCharType="begin"/>
        </w:r>
        <w:r>
          <w:instrText xml:space="preserve"> PAGEREF _Toc9390 \h </w:instrText>
        </w:r>
        <w:r>
          <w:fldChar w:fldCharType="separate"/>
        </w:r>
        <w:r>
          <w:t>3</w:t>
        </w:r>
        <w:r>
          <w:fldChar w:fldCharType="end"/>
        </w:r>
      </w:hyperlink>
    </w:p>
    <w:p>
      <w:pPr>
        <w:pStyle w:val="TOC2"/>
        <w:tabs>
          <w:tab w:val="right" w:leader="dot" w:pos="8306"/>
        </w:tabs>
      </w:pPr>
      <w:hyperlink w:anchor="_Toc30899" w:history="1">
        <w:r>
          <w:rPr>
            <w:rFonts w:ascii="仿宋" w:eastAsia="仿宋" w:hAnsi="仿宋" w:cs="仿宋" w:hint="eastAsia"/>
            <w:lang w:eastAsia="zh-CN"/>
          </w:rPr>
          <w:t>(二)、危机应对与恢复</w:t>
        </w:r>
        <w:r>
          <w:tab/>
        </w:r>
        <w:r>
          <w:fldChar w:fldCharType="begin"/>
        </w:r>
        <w:r>
          <w:instrText xml:space="preserve"> PAGEREF _Toc30899 \h </w:instrText>
        </w:r>
        <w:r>
          <w:fldChar w:fldCharType="separate"/>
        </w:r>
        <w:r>
          <w:t>4</w:t>
        </w:r>
        <w:r>
          <w:fldChar w:fldCharType="end"/>
        </w:r>
      </w:hyperlink>
    </w:p>
    <w:p>
      <w:pPr>
        <w:pStyle w:val="TOC1"/>
        <w:tabs>
          <w:tab w:val="right" w:leader="dot" w:pos="8306"/>
        </w:tabs>
      </w:pPr>
      <w:hyperlink w:anchor="_Toc1353" w:history="1">
        <w:r>
          <w:rPr>
            <w:rFonts w:ascii="仿宋" w:eastAsia="仿宋" w:hAnsi="仿宋" w:cs="仿宋" w:hint="eastAsia"/>
            <w:lang w:eastAsia="zh-CN"/>
          </w:rPr>
          <w:t>二、电力电子元器件项目建设背景及必要性分析</w:t>
        </w:r>
        <w:r>
          <w:tab/>
        </w:r>
        <w:r>
          <w:fldChar w:fldCharType="begin"/>
        </w:r>
        <w:r>
          <w:instrText xml:space="preserve"> PAGEREF _Toc1353 \h </w:instrText>
        </w:r>
        <w:r>
          <w:fldChar w:fldCharType="separate"/>
        </w:r>
        <w:r>
          <w:t>6</w:t>
        </w:r>
        <w:r>
          <w:fldChar w:fldCharType="end"/>
        </w:r>
      </w:hyperlink>
    </w:p>
    <w:p>
      <w:pPr>
        <w:pStyle w:val="TOC2"/>
        <w:tabs>
          <w:tab w:val="right" w:leader="dot" w:pos="8306"/>
        </w:tabs>
      </w:pPr>
      <w:hyperlink w:anchor="_Toc23943" w:history="1">
        <w:r>
          <w:rPr>
            <w:rFonts w:ascii="仿宋" w:eastAsia="仿宋" w:hAnsi="仿宋" w:cs="仿宋" w:hint="eastAsia"/>
            <w:lang w:eastAsia="zh-CN"/>
          </w:rPr>
          <w:t>(一)、电力电子元器件项目背景分析</w:t>
        </w:r>
        <w:r>
          <w:tab/>
        </w:r>
        <w:r>
          <w:fldChar w:fldCharType="begin"/>
        </w:r>
        <w:r>
          <w:instrText xml:space="preserve"> PAGEREF _Toc23943 \h </w:instrText>
        </w:r>
        <w:r>
          <w:fldChar w:fldCharType="separate"/>
        </w:r>
        <w:r>
          <w:t>6</w:t>
        </w:r>
        <w:r>
          <w:fldChar w:fldCharType="end"/>
        </w:r>
      </w:hyperlink>
    </w:p>
    <w:p>
      <w:pPr>
        <w:pStyle w:val="TOC2"/>
        <w:tabs>
          <w:tab w:val="right" w:leader="dot" w:pos="8306"/>
        </w:tabs>
      </w:pPr>
      <w:hyperlink w:anchor="_Toc21244" w:history="1">
        <w:r>
          <w:rPr>
            <w:rFonts w:ascii="仿宋" w:eastAsia="仿宋" w:hAnsi="仿宋" w:cs="仿宋" w:hint="eastAsia"/>
            <w:lang w:eastAsia="zh-CN"/>
          </w:rPr>
          <w:t>(二)、电力电子元器件项目建设必要性分析</w:t>
        </w:r>
        <w:r>
          <w:tab/>
        </w:r>
        <w:r>
          <w:fldChar w:fldCharType="begin"/>
        </w:r>
        <w:r>
          <w:instrText xml:space="preserve"> PAGEREF _Toc21244 \h </w:instrText>
        </w:r>
        <w:r>
          <w:fldChar w:fldCharType="separate"/>
        </w:r>
        <w:r>
          <w:t>7</w:t>
        </w:r>
        <w:r>
          <w:fldChar w:fldCharType="end"/>
        </w:r>
      </w:hyperlink>
    </w:p>
    <w:p>
      <w:pPr>
        <w:pStyle w:val="TOC1"/>
        <w:tabs>
          <w:tab w:val="right" w:leader="dot" w:pos="8306"/>
        </w:tabs>
      </w:pPr>
      <w:hyperlink w:anchor="_Toc20353" w:history="1">
        <w:r>
          <w:rPr>
            <w:rFonts w:ascii="仿宋" w:eastAsia="仿宋" w:hAnsi="仿宋" w:cs="仿宋" w:hint="eastAsia"/>
            <w:lang w:eastAsia="zh-CN"/>
          </w:rPr>
          <w:t>三、电力电子元器件项目文档管理</w:t>
        </w:r>
        <w:r>
          <w:tab/>
        </w:r>
        <w:r>
          <w:fldChar w:fldCharType="begin"/>
        </w:r>
        <w:r>
          <w:instrText xml:space="preserve"> PAGEREF _Toc20353 \h </w:instrText>
        </w:r>
        <w:r>
          <w:fldChar w:fldCharType="separate"/>
        </w:r>
        <w:r>
          <w:t>9</w:t>
        </w:r>
        <w:r>
          <w:fldChar w:fldCharType="end"/>
        </w:r>
      </w:hyperlink>
    </w:p>
    <w:p>
      <w:pPr>
        <w:pStyle w:val="TOC2"/>
        <w:tabs>
          <w:tab w:val="right" w:leader="dot" w:pos="8306"/>
        </w:tabs>
      </w:pPr>
      <w:hyperlink w:anchor="_Toc31994" w:history="1">
        <w:r>
          <w:rPr>
            <w:rFonts w:ascii="仿宋" w:eastAsia="仿宋" w:hAnsi="仿宋" w:cs="仿宋" w:hint="eastAsia"/>
            <w:lang w:eastAsia="zh-CN"/>
          </w:rPr>
          <w:t>(一)、文档编制与审查</w:t>
        </w:r>
        <w:r>
          <w:tab/>
        </w:r>
        <w:r>
          <w:fldChar w:fldCharType="begin"/>
        </w:r>
        <w:r>
          <w:instrText xml:space="preserve"> PAGEREF _Toc31994 \h </w:instrText>
        </w:r>
        <w:r>
          <w:fldChar w:fldCharType="separate"/>
        </w:r>
        <w:r>
          <w:t>9</w:t>
        </w:r>
        <w:r>
          <w:fldChar w:fldCharType="end"/>
        </w:r>
      </w:hyperlink>
    </w:p>
    <w:p>
      <w:pPr>
        <w:pStyle w:val="TOC2"/>
        <w:tabs>
          <w:tab w:val="right" w:leader="dot" w:pos="8306"/>
        </w:tabs>
      </w:pPr>
      <w:hyperlink w:anchor="_Toc7781" w:history="1">
        <w:r>
          <w:rPr>
            <w:rFonts w:ascii="仿宋" w:eastAsia="仿宋" w:hAnsi="仿宋" w:cs="仿宋" w:hint="eastAsia"/>
            <w:lang w:eastAsia="zh-CN"/>
          </w:rPr>
          <w:t>(二)、文档发布与分发</w:t>
        </w:r>
        <w:r>
          <w:tab/>
        </w:r>
        <w:r>
          <w:fldChar w:fldCharType="begin"/>
        </w:r>
        <w:r>
          <w:instrText xml:space="preserve"> PAGEREF _Toc7781 \h </w:instrText>
        </w:r>
        <w:r>
          <w:fldChar w:fldCharType="separate"/>
        </w:r>
        <w:r>
          <w:t>10</w:t>
        </w:r>
        <w:r>
          <w:fldChar w:fldCharType="end"/>
        </w:r>
      </w:hyperlink>
    </w:p>
    <w:p>
      <w:pPr>
        <w:pStyle w:val="TOC2"/>
        <w:tabs>
          <w:tab w:val="right" w:leader="dot" w:pos="8306"/>
        </w:tabs>
      </w:pPr>
      <w:hyperlink w:anchor="_Toc17356" w:history="1">
        <w:r>
          <w:rPr>
            <w:rFonts w:ascii="仿宋" w:eastAsia="仿宋" w:hAnsi="仿宋" w:cs="仿宋" w:hint="eastAsia"/>
            <w:lang w:eastAsia="zh-CN"/>
          </w:rPr>
          <w:t>(三)、文档存档与归档</w:t>
        </w:r>
        <w:r>
          <w:tab/>
        </w:r>
        <w:r>
          <w:fldChar w:fldCharType="begin"/>
        </w:r>
        <w:r>
          <w:instrText xml:space="preserve"> PAGEREF _Toc17356 \h </w:instrText>
        </w:r>
        <w:r>
          <w:fldChar w:fldCharType="separate"/>
        </w:r>
        <w:r>
          <w:t>11</w:t>
        </w:r>
        <w:r>
          <w:fldChar w:fldCharType="end"/>
        </w:r>
      </w:hyperlink>
    </w:p>
    <w:p>
      <w:pPr>
        <w:pStyle w:val="TOC1"/>
        <w:tabs>
          <w:tab w:val="right" w:leader="dot" w:pos="8306"/>
        </w:tabs>
      </w:pPr>
      <w:hyperlink w:anchor="_Toc24849" w:history="1">
        <w:r>
          <w:rPr>
            <w:rFonts w:ascii="仿宋" w:eastAsia="仿宋" w:hAnsi="仿宋" w:cs="仿宋" w:hint="eastAsia"/>
            <w:lang w:eastAsia="zh-CN"/>
          </w:rPr>
          <w:t>四、电力电子元器件项目土建工程</w:t>
        </w:r>
        <w:r>
          <w:tab/>
        </w:r>
        <w:r>
          <w:fldChar w:fldCharType="begin"/>
        </w:r>
        <w:r>
          <w:instrText xml:space="preserve"> PAGEREF _Toc24849 \h </w:instrText>
        </w:r>
        <w:r>
          <w:fldChar w:fldCharType="separate"/>
        </w:r>
        <w:r>
          <w:t>12</w:t>
        </w:r>
        <w:r>
          <w:fldChar w:fldCharType="end"/>
        </w:r>
      </w:hyperlink>
    </w:p>
    <w:p>
      <w:pPr>
        <w:pStyle w:val="TOC2"/>
        <w:tabs>
          <w:tab w:val="right" w:leader="dot" w:pos="8306"/>
        </w:tabs>
      </w:pPr>
      <w:hyperlink w:anchor="_Toc8583" w:history="1">
        <w:r>
          <w:rPr>
            <w:rFonts w:ascii="仿宋" w:eastAsia="仿宋" w:hAnsi="仿宋" w:cs="仿宋" w:hint="eastAsia"/>
            <w:lang w:eastAsia="zh-CN"/>
          </w:rPr>
          <w:t>(一)、建筑工程设计原则</w:t>
        </w:r>
        <w:r>
          <w:tab/>
        </w:r>
        <w:r>
          <w:fldChar w:fldCharType="begin"/>
        </w:r>
        <w:r>
          <w:instrText xml:space="preserve"> PAGEREF _Toc8583 \h </w:instrText>
        </w:r>
        <w:r>
          <w:fldChar w:fldCharType="separate"/>
        </w:r>
        <w:r>
          <w:t>12</w:t>
        </w:r>
        <w:r>
          <w:fldChar w:fldCharType="end"/>
        </w:r>
      </w:hyperlink>
    </w:p>
    <w:p>
      <w:pPr>
        <w:pStyle w:val="TOC2"/>
        <w:tabs>
          <w:tab w:val="right" w:leader="dot" w:pos="8306"/>
        </w:tabs>
      </w:pPr>
      <w:hyperlink w:anchor="_Toc5441" w:history="1">
        <w:r>
          <w:rPr>
            <w:rFonts w:ascii="仿宋" w:eastAsia="仿宋" w:hAnsi="仿宋" w:cs="仿宋" w:hint="eastAsia"/>
            <w:lang w:eastAsia="zh-CN"/>
          </w:rPr>
          <w:t>(二)、土建工程设计年限及安全等级</w:t>
        </w:r>
        <w:r>
          <w:tab/>
        </w:r>
        <w:r>
          <w:fldChar w:fldCharType="begin"/>
        </w:r>
        <w:r>
          <w:instrText xml:space="preserve"> PAGEREF _Toc5441 \h </w:instrText>
        </w:r>
        <w:r>
          <w:fldChar w:fldCharType="separate"/>
        </w:r>
        <w:r>
          <w:t>13</w:t>
        </w:r>
        <w:r>
          <w:fldChar w:fldCharType="end"/>
        </w:r>
      </w:hyperlink>
    </w:p>
    <w:p>
      <w:pPr>
        <w:pStyle w:val="TOC2"/>
        <w:tabs>
          <w:tab w:val="right" w:leader="dot" w:pos="8306"/>
        </w:tabs>
      </w:pPr>
      <w:hyperlink w:anchor="_Toc24817" w:history="1">
        <w:r>
          <w:rPr>
            <w:rFonts w:ascii="仿宋" w:eastAsia="仿宋" w:hAnsi="仿宋" w:cs="仿宋" w:hint="eastAsia"/>
            <w:lang w:eastAsia="zh-CN"/>
          </w:rPr>
          <w:t>(三)、建筑工程设计总体要求</w:t>
        </w:r>
        <w:r>
          <w:tab/>
        </w:r>
        <w:r>
          <w:fldChar w:fldCharType="begin"/>
        </w:r>
        <w:r>
          <w:instrText xml:space="preserve"> PAGEREF _Toc24817 \h </w:instrText>
        </w:r>
        <w:r>
          <w:fldChar w:fldCharType="separate"/>
        </w:r>
        <w:r>
          <w:t>15</w:t>
        </w:r>
        <w:r>
          <w:fldChar w:fldCharType="end"/>
        </w:r>
      </w:hyperlink>
    </w:p>
    <w:p>
      <w:pPr>
        <w:pStyle w:val="TOC2"/>
        <w:tabs>
          <w:tab w:val="right" w:leader="dot" w:pos="8306"/>
        </w:tabs>
      </w:pPr>
      <w:hyperlink w:anchor="_Toc30394" w:history="1">
        <w:r>
          <w:rPr>
            <w:rFonts w:ascii="仿宋" w:eastAsia="仿宋" w:hAnsi="仿宋" w:cs="仿宋" w:hint="eastAsia"/>
            <w:lang w:eastAsia="zh-CN"/>
          </w:rPr>
          <w:t>(四)、土建工程建设指标</w:t>
        </w:r>
        <w:r>
          <w:tab/>
        </w:r>
        <w:r>
          <w:fldChar w:fldCharType="begin"/>
        </w:r>
        <w:r>
          <w:instrText xml:space="preserve"> PAGEREF _Toc30394 \h </w:instrText>
        </w:r>
        <w:r>
          <w:fldChar w:fldCharType="separate"/>
        </w:r>
        <w:r>
          <w:t>15</w:t>
        </w:r>
        <w:r>
          <w:fldChar w:fldCharType="end"/>
        </w:r>
      </w:hyperlink>
    </w:p>
    <w:p>
      <w:pPr>
        <w:pStyle w:val="TOC1"/>
        <w:tabs>
          <w:tab w:val="right" w:leader="dot" w:pos="8306"/>
        </w:tabs>
      </w:pPr>
      <w:hyperlink w:anchor="_Toc17023" w:history="1">
        <w:r>
          <w:rPr>
            <w:rFonts w:ascii="仿宋" w:eastAsia="仿宋" w:hAnsi="仿宋" w:cs="仿宋" w:hint="eastAsia"/>
            <w:lang w:eastAsia="zh-CN"/>
          </w:rPr>
          <w:t>五、电力电子元器件项目可持续发展</w:t>
        </w:r>
        <w:r>
          <w:tab/>
        </w:r>
        <w:r>
          <w:fldChar w:fldCharType="begin"/>
        </w:r>
        <w:r>
          <w:instrText xml:space="preserve"> PAGEREF _Toc17023 \h </w:instrText>
        </w:r>
        <w:r>
          <w:fldChar w:fldCharType="separate"/>
        </w:r>
        <w:r>
          <w:t>15</w:t>
        </w:r>
        <w:r>
          <w:fldChar w:fldCharType="end"/>
        </w:r>
      </w:hyperlink>
    </w:p>
    <w:p>
      <w:pPr>
        <w:pStyle w:val="TOC2"/>
        <w:tabs>
          <w:tab w:val="right" w:leader="dot" w:pos="8306"/>
        </w:tabs>
      </w:pPr>
      <w:hyperlink w:anchor="_Toc4284" w:history="1">
        <w:r>
          <w:rPr>
            <w:rFonts w:ascii="仿宋" w:eastAsia="仿宋" w:hAnsi="仿宋" w:cs="仿宋" w:hint="eastAsia"/>
            <w:lang w:eastAsia="zh-CN"/>
          </w:rPr>
          <w:t>(一)、可持续战略与实践</w:t>
        </w:r>
        <w:r>
          <w:tab/>
        </w:r>
        <w:r>
          <w:fldChar w:fldCharType="begin"/>
        </w:r>
        <w:r>
          <w:instrText xml:space="preserve"> PAGEREF _Toc4284 \h </w:instrText>
        </w:r>
        <w:r>
          <w:fldChar w:fldCharType="separate"/>
        </w:r>
        <w:r>
          <w:t>15</w:t>
        </w:r>
        <w:r>
          <w:fldChar w:fldCharType="end"/>
        </w:r>
      </w:hyperlink>
    </w:p>
    <w:p>
      <w:pPr>
        <w:pStyle w:val="TOC2"/>
        <w:tabs>
          <w:tab w:val="right" w:leader="dot" w:pos="8306"/>
        </w:tabs>
      </w:pPr>
      <w:hyperlink w:anchor="_Toc18067" w:history="1">
        <w:r>
          <w:rPr>
            <w:rFonts w:ascii="仿宋" w:eastAsia="仿宋" w:hAnsi="仿宋" w:cs="仿宋" w:hint="eastAsia"/>
            <w:lang w:eastAsia="zh-CN"/>
          </w:rPr>
          <w:t>(二)、环保与社会责任</w:t>
        </w:r>
        <w:r>
          <w:tab/>
        </w:r>
        <w:r>
          <w:fldChar w:fldCharType="begin"/>
        </w:r>
        <w:r>
          <w:instrText xml:space="preserve"> PAGEREF _Toc18067 \h </w:instrText>
        </w:r>
        <w:r>
          <w:fldChar w:fldCharType="separate"/>
        </w:r>
        <w:r>
          <w:t>16</w:t>
        </w:r>
        <w:r>
          <w:fldChar w:fldCharType="end"/>
        </w:r>
      </w:hyperlink>
    </w:p>
    <w:p>
      <w:pPr>
        <w:pStyle w:val="TOC1"/>
        <w:tabs>
          <w:tab w:val="right" w:leader="dot" w:pos="8306"/>
        </w:tabs>
      </w:pPr>
      <w:hyperlink w:anchor="_Toc25557" w:history="1">
        <w:r>
          <w:rPr>
            <w:rFonts w:ascii="仿宋" w:eastAsia="仿宋" w:hAnsi="仿宋" w:cs="仿宋" w:hint="eastAsia"/>
            <w:lang w:eastAsia="zh-CN"/>
          </w:rPr>
          <w:t>六、电力电子元器件项目选址可行性分析</w:t>
        </w:r>
        <w:r>
          <w:tab/>
        </w:r>
        <w:r>
          <w:fldChar w:fldCharType="begin"/>
        </w:r>
        <w:r>
          <w:instrText xml:space="preserve"> PAGEREF _Toc25557 \h </w:instrText>
        </w:r>
        <w:r>
          <w:fldChar w:fldCharType="separate"/>
        </w:r>
        <w:r>
          <w:t>17</w:t>
        </w:r>
        <w:r>
          <w:fldChar w:fldCharType="end"/>
        </w:r>
      </w:hyperlink>
    </w:p>
    <w:p>
      <w:pPr>
        <w:pStyle w:val="TOC2"/>
        <w:tabs>
          <w:tab w:val="right" w:leader="dot" w:pos="8306"/>
        </w:tabs>
      </w:pPr>
      <w:hyperlink w:anchor="_Toc11880" w:history="1">
        <w:r>
          <w:rPr>
            <w:rFonts w:ascii="仿宋" w:eastAsia="仿宋" w:hAnsi="仿宋" w:cs="仿宋" w:hint="eastAsia"/>
            <w:lang w:eastAsia="zh-CN"/>
          </w:rPr>
          <w:t>(一)、电力电子元器件项目选址</w:t>
        </w:r>
        <w:r>
          <w:tab/>
        </w:r>
        <w:r>
          <w:fldChar w:fldCharType="begin"/>
        </w:r>
        <w:r>
          <w:instrText xml:space="preserve"> PAGEREF _Toc11880 \h </w:instrText>
        </w:r>
        <w:r>
          <w:fldChar w:fldCharType="separate"/>
        </w:r>
        <w:r>
          <w:t>17</w:t>
        </w:r>
        <w:r>
          <w:fldChar w:fldCharType="end"/>
        </w:r>
      </w:hyperlink>
    </w:p>
    <w:p>
      <w:pPr>
        <w:pStyle w:val="TOC2"/>
        <w:tabs>
          <w:tab w:val="right" w:leader="dot" w:pos="8306"/>
        </w:tabs>
      </w:pPr>
      <w:hyperlink w:anchor="_Toc2967" w:history="1">
        <w:r>
          <w:rPr>
            <w:rFonts w:ascii="仿宋" w:eastAsia="仿宋" w:hAnsi="仿宋" w:cs="仿宋" w:hint="eastAsia"/>
            <w:lang w:eastAsia="zh-CN"/>
          </w:rPr>
          <w:t>(二)、用地控制指标</w:t>
        </w:r>
        <w:r>
          <w:tab/>
        </w:r>
        <w:r>
          <w:fldChar w:fldCharType="begin"/>
        </w:r>
        <w:r>
          <w:instrText xml:space="preserve"> PAGEREF _Toc2967 \h </w:instrText>
        </w:r>
        <w:r>
          <w:fldChar w:fldCharType="separate"/>
        </w:r>
        <w:r>
          <w:t>17</w:t>
        </w:r>
        <w:r>
          <w:fldChar w:fldCharType="end"/>
        </w:r>
      </w:hyperlink>
    </w:p>
    <w:p>
      <w:pPr>
        <w:pStyle w:val="TOC2"/>
        <w:tabs>
          <w:tab w:val="right" w:leader="dot" w:pos="8306"/>
        </w:tabs>
      </w:pPr>
      <w:hyperlink w:anchor="_Toc4483" w:history="1">
        <w:r>
          <w:rPr>
            <w:rFonts w:ascii="仿宋" w:eastAsia="仿宋" w:hAnsi="仿宋" w:cs="仿宋" w:hint="eastAsia"/>
            <w:lang w:eastAsia="zh-CN"/>
          </w:rPr>
          <w:t>(三)、节约用地措施</w:t>
        </w:r>
        <w:r>
          <w:tab/>
        </w:r>
        <w:r>
          <w:fldChar w:fldCharType="begin"/>
        </w:r>
        <w:r>
          <w:instrText xml:space="preserve"> PAGEREF _Toc4483 \h </w:instrText>
        </w:r>
        <w:r>
          <w:fldChar w:fldCharType="separate"/>
        </w:r>
        <w:r>
          <w:t>19</w:t>
        </w:r>
        <w:r>
          <w:fldChar w:fldCharType="end"/>
        </w:r>
      </w:hyperlink>
    </w:p>
    <w:p>
      <w:pPr>
        <w:pStyle w:val="TOC2"/>
        <w:tabs>
          <w:tab w:val="right" w:leader="dot" w:pos="8306"/>
        </w:tabs>
      </w:pPr>
      <w:hyperlink w:anchor="_Toc27330" w:history="1">
        <w:r>
          <w:rPr>
            <w:rFonts w:ascii="仿宋" w:eastAsia="仿宋" w:hAnsi="仿宋" w:cs="仿宋" w:hint="eastAsia"/>
            <w:lang w:eastAsia="zh-CN"/>
          </w:rPr>
          <w:t>(四)、总图布置方案</w:t>
        </w:r>
        <w:r>
          <w:tab/>
        </w:r>
        <w:r>
          <w:fldChar w:fldCharType="begin"/>
        </w:r>
        <w:r>
          <w:instrText xml:space="preserve"> PAGEREF _Toc27330 \h </w:instrText>
        </w:r>
        <w:r>
          <w:fldChar w:fldCharType="separate"/>
        </w:r>
        <w:r>
          <w:t>20</w:t>
        </w:r>
        <w:r>
          <w:fldChar w:fldCharType="end"/>
        </w:r>
      </w:hyperlink>
    </w:p>
    <w:p>
      <w:pPr>
        <w:pStyle w:val="TOC2"/>
        <w:tabs>
          <w:tab w:val="right" w:leader="dot" w:pos="8306"/>
        </w:tabs>
      </w:pPr>
      <w:hyperlink w:anchor="_Toc5040" w:history="1">
        <w:r>
          <w:rPr>
            <w:rFonts w:ascii="仿宋" w:eastAsia="仿宋" w:hAnsi="仿宋" w:cs="仿宋" w:hint="eastAsia"/>
            <w:lang w:eastAsia="zh-CN"/>
          </w:rPr>
          <w:t>(五)、选址综合评价</w:t>
        </w:r>
        <w:r>
          <w:tab/>
        </w:r>
        <w:r>
          <w:fldChar w:fldCharType="begin"/>
        </w:r>
        <w:r>
          <w:instrText xml:space="preserve"> PAGEREF _Toc5040 \h </w:instrText>
        </w:r>
        <w:r>
          <w:fldChar w:fldCharType="separate"/>
        </w:r>
        <w:r>
          <w:t>22</w:t>
        </w:r>
        <w:r>
          <w:fldChar w:fldCharType="end"/>
        </w:r>
      </w:hyperlink>
    </w:p>
    <w:p>
      <w:pPr>
        <w:pStyle w:val="TOC1"/>
        <w:tabs>
          <w:tab w:val="right" w:leader="dot" w:pos="8306"/>
        </w:tabs>
      </w:pPr>
      <w:hyperlink w:anchor="_Toc22996" w:history="1">
        <w:r>
          <w:rPr>
            <w:rFonts w:ascii="仿宋" w:eastAsia="仿宋" w:hAnsi="仿宋" w:cs="仿宋" w:hint="eastAsia"/>
            <w:lang w:eastAsia="zh-CN"/>
          </w:rPr>
          <w:t>七、电力电子元器件项目技术管理</w:t>
        </w:r>
        <w:r>
          <w:tab/>
        </w:r>
        <w:r>
          <w:fldChar w:fldCharType="begin"/>
        </w:r>
        <w:r>
          <w:instrText xml:space="preserve"> PAGEREF _Toc22996 \h </w:instrText>
        </w:r>
        <w:r>
          <w:fldChar w:fldCharType="separate"/>
        </w:r>
        <w:r>
          <w:t>23</w:t>
        </w:r>
        <w:r>
          <w:fldChar w:fldCharType="end"/>
        </w:r>
      </w:hyperlink>
    </w:p>
    <w:p>
      <w:pPr>
        <w:pStyle w:val="TOC2"/>
        <w:tabs>
          <w:tab w:val="right" w:leader="dot" w:pos="8306"/>
        </w:tabs>
      </w:pPr>
      <w:hyperlink w:anchor="_Toc26572" w:history="1">
        <w:r>
          <w:rPr>
            <w:rFonts w:ascii="仿宋" w:eastAsia="仿宋" w:hAnsi="仿宋" w:cs="仿宋" w:hint="eastAsia"/>
            <w:lang w:eastAsia="zh-CN"/>
          </w:rPr>
          <w:t>(一)、技术方案选用方向</w:t>
        </w:r>
        <w:r>
          <w:tab/>
        </w:r>
        <w:r>
          <w:fldChar w:fldCharType="begin"/>
        </w:r>
        <w:r>
          <w:instrText xml:space="preserve"> PAGEREF _Toc26572 \h </w:instrText>
        </w:r>
        <w:r>
          <w:fldChar w:fldCharType="separate"/>
        </w:r>
        <w:r>
          <w:t>23</w:t>
        </w:r>
        <w:r>
          <w:fldChar w:fldCharType="end"/>
        </w:r>
      </w:hyperlink>
    </w:p>
    <w:p>
      <w:pPr>
        <w:pStyle w:val="TOC2"/>
        <w:tabs>
          <w:tab w:val="right" w:leader="dot" w:pos="8306"/>
        </w:tabs>
      </w:pPr>
      <w:hyperlink w:anchor="_Toc29484" w:history="1">
        <w:r>
          <w:rPr>
            <w:rFonts w:ascii="仿宋" w:eastAsia="仿宋" w:hAnsi="仿宋" w:cs="仿宋" w:hint="eastAsia"/>
            <w:lang w:eastAsia="zh-CN"/>
          </w:rPr>
          <w:t>(二)、工艺技术方案选用原则</w:t>
        </w:r>
        <w:r>
          <w:tab/>
        </w:r>
        <w:r>
          <w:fldChar w:fldCharType="begin"/>
        </w:r>
        <w:r>
          <w:instrText xml:space="preserve"> PAGEREF _Toc29484 \h </w:instrText>
        </w:r>
        <w:r>
          <w:fldChar w:fldCharType="separate"/>
        </w:r>
        <w:r>
          <w:t>25</w:t>
        </w:r>
        <w:r>
          <w:fldChar w:fldCharType="end"/>
        </w:r>
      </w:hyperlink>
    </w:p>
    <w:p>
      <w:pPr>
        <w:pStyle w:val="TOC2"/>
        <w:tabs>
          <w:tab w:val="right" w:leader="dot" w:pos="8306"/>
        </w:tabs>
      </w:pPr>
      <w:hyperlink w:anchor="_Toc28135" w:history="1">
        <w:r>
          <w:rPr>
            <w:rFonts w:ascii="仿宋" w:eastAsia="仿宋" w:hAnsi="仿宋" w:cs="仿宋" w:hint="eastAsia"/>
            <w:lang w:eastAsia="zh-CN"/>
          </w:rPr>
          <w:t>(三)、工艺技术方案要求</w:t>
        </w:r>
        <w:r>
          <w:tab/>
        </w:r>
        <w:r>
          <w:fldChar w:fldCharType="begin"/>
        </w:r>
        <w:r>
          <w:instrText xml:space="preserve"> PAGEREF _Toc28135 \h </w:instrText>
        </w:r>
        <w:r>
          <w:fldChar w:fldCharType="separate"/>
        </w:r>
        <w:r>
          <w:t>27</w:t>
        </w:r>
        <w:r>
          <w:fldChar w:fldCharType="end"/>
        </w:r>
      </w:hyperlink>
    </w:p>
    <w:p>
      <w:pPr>
        <w:pStyle w:val="TOC1"/>
        <w:tabs>
          <w:tab w:val="right" w:leader="dot" w:pos="8306"/>
        </w:tabs>
      </w:pPr>
      <w:hyperlink w:anchor="_Toc12568" w:history="1">
        <w:r>
          <w:rPr>
            <w:rFonts w:ascii="仿宋" w:eastAsia="仿宋" w:hAnsi="仿宋" w:cs="仿宋" w:hint="eastAsia"/>
            <w:lang w:eastAsia="zh-CN"/>
          </w:rPr>
          <w:t>八、电力电子元器件项目环境影响分析</w:t>
        </w:r>
        <w:r>
          <w:tab/>
        </w:r>
        <w:r>
          <w:fldChar w:fldCharType="begin"/>
        </w:r>
        <w:r>
          <w:instrText xml:space="preserve"> PAGEREF _Toc12568 \h </w:instrText>
        </w:r>
        <w:r>
          <w:fldChar w:fldCharType="separate"/>
        </w:r>
        <w:r>
          <w:t>29</w:t>
        </w:r>
        <w:r>
          <w:fldChar w:fldCharType="end"/>
        </w:r>
      </w:hyperlink>
    </w:p>
    <w:p>
      <w:pPr>
        <w:pStyle w:val="TOC2"/>
        <w:tabs>
          <w:tab w:val="right" w:leader="dot" w:pos="8306"/>
        </w:tabs>
      </w:pPr>
      <w:hyperlink w:anchor="_Toc28555" w:history="1">
        <w:r>
          <w:rPr>
            <w:rFonts w:ascii="仿宋" w:eastAsia="仿宋" w:hAnsi="仿宋" w:cs="仿宋" w:hint="eastAsia"/>
            <w:lang w:eastAsia="zh-CN"/>
          </w:rPr>
          <w:t>(一)、建设区域环境质量现状</w:t>
        </w:r>
        <w:r>
          <w:tab/>
        </w:r>
        <w:r>
          <w:fldChar w:fldCharType="begin"/>
        </w:r>
        <w:r>
          <w:instrText xml:space="preserve"> PAGEREF _Toc28555 \h </w:instrText>
        </w:r>
        <w:r>
          <w:fldChar w:fldCharType="separate"/>
        </w:r>
        <w:r>
          <w:t>29</w:t>
        </w:r>
        <w:r>
          <w:fldChar w:fldCharType="end"/>
        </w:r>
      </w:hyperlink>
    </w:p>
    <w:p>
      <w:pPr>
        <w:pStyle w:val="TOC2"/>
        <w:tabs>
          <w:tab w:val="right" w:leader="dot" w:pos="8306"/>
        </w:tabs>
      </w:pPr>
      <w:hyperlink w:anchor="_Toc30093" w:history="1">
        <w:r>
          <w:rPr>
            <w:rFonts w:ascii="仿宋" w:eastAsia="仿宋" w:hAnsi="仿宋" w:cs="仿宋" w:hint="eastAsia"/>
            <w:lang w:eastAsia="zh-CN"/>
          </w:rPr>
          <w:t>(二)、建设期环境保护</w:t>
        </w:r>
        <w:r>
          <w:tab/>
        </w:r>
        <w:r>
          <w:fldChar w:fldCharType="begin"/>
        </w:r>
        <w:r>
          <w:instrText xml:space="preserve"> PAGEREF _Toc30093 \h </w:instrText>
        </w:r>
        <w:r>
          <w:fldChar w:fldCharType="separate"/>
        </w:r>
        <w:r>
          <w:t>30</w:t>
        </w:r>
        <w:r>
          <w:fldChar w:fldCharType="end"/>
        </w:r>
      </w:hyperlink>
    </w:p>
    <w:p>
      <w:pPr>
        <w:pStyle w:val="TOC2"/>
        <w:tabs>
          <w:tab w:val="right" w:leader="dot" w:pos="8306"/>
        </w:tabs>
      </w:pPr>
      <w:hyperlink w:anchor="_Toc21291" w:history="1">
        <w:r>
          <w:rPr>
            <w:rFonts w:ascii="仿宋" w:eastAsia="仿宋" w:hAnsi="仿宋" w:cs="仿宋" w:hint="eastAsia"/>
            <w:lang w:eastAsia="zh-CN"/>
          </w:rPr>
          <w:t>(三)、运营期环境保护</w:t>
        </w:r>
        <w:r>
          <w:tab/>
        </w:r>
        <w:r>
          <w:fldChar w:fldCharType="begin"/>
        </w:r>
        <w:r>
          <w:instrText xml:space="preserve"> PAGEREF _Toc21291 \h </w:instrText>
        </w:r>
        <w:r>
          <w:fldChar w:fldCharType="separate"/>
        </w:r>
        <w:r>
          <w:t>32</w:t>
        </w:r>
        <w:r>
          <w:fldChar w:fldCharType="end"/>
        </w:r>
      </w:hyperlink>
    </w:p>
    <w:p>
      <w:pPr>
        <w:pStyle w:val="TOC2"/>
        <w:tabs>
          <w:tab w:val="right" w:leader="dot" w:pos="8306"/>
        </w:tabs>
      </w:pPr>
      <w:hyperlink w:anchor="_Toc4180" w:history="1">
        <w:r>
          <w:rPr>
            <w:rFonts w:ascii="仿宋" w:eastAsia="仿宋" w:hAnsi="仿宋" w:cs="仿宋" w:hint="eastAsia"/>
            <w:lang w:eastAsia="zh-CN"/>
          </w:rPr>
          <w:t>(四)、电力电子元器件项目建设对区域经济的影响</w:t>
        </w:r>
        <w:r>
          <w:tab/>
        </w:r>
        <w:r>
          <w:fldChar w:fldCharType="begin"/>
        </w:r>
        <w:r>
          <w:instrText xml:space="preserve"> PAGEREF _Toc4180 \h </w:instrText>
        </w:r>
        <w:r>
          <w:fldChar w:fldCharType="separate"/>
        </w:r>
        <w:r>
          <w:t>33</w:t>
        </w:r>
        <w:r>
          <w:fldChar w:fldCharType="end"/>
        </w:r>
      </w:hyperlink>
    </w:p>
    <w:p>
      <w:pPr>
        <w:pStyle w:val="TOC2"/>
        <w:tabs>
          <w:tab w:val="right" w:leader="dot" w:pos="8306"/>
        </w:tabs>
      </w:pPr>
      <w:hyperlink w:anchor="_Toc10240" w:history="1">
        <w:r>
          <w:rPr>
            <w:rFonts w:ascii="仿宋" w:eastAsia="仿宋" w:hAnsi="仿宋" w:cs="仿宋" w:hint="eastAsia"/>
            <w:lang w:eastAsia="zh-CN"/>
          </w:rPr>
          <w:t>(五)、废弃物处理</w:t>
        </w:r>
        <w:r>
          <w:tab/>
        </w:r>
        <w:r>
          <w:fldChar w:fldCharType="begin"/>
        </w:r>
        <w:r>
          <w:instrText xml:space="preserve"> PAGEREF _Toc10240 \h </w:instrText>
        </w:r>
        <w:r>
          <w:fldChar w:fldCharType="separate"/>
        </w:r>
        <w:r>
          <w:t>35</w:t>
        </w:r>
        <w:r>
          <w:fldChar w:fldCharType="end"/>
        </w:r>
      </w:hyperlink>
    </w:p>
    <w:p>
      <w:pPr>
        <w:pStyle w:val="TOC2"/>
        <w:tabs>
          <w:tab w:val="right" w:leader="dot" w:pos="8306"/>
        </w:tabs>
      </w:pPr>
      <w:hyperlink w:anchor="_Toc16372" w:history="1">
        <w:r>
          <w:rPr>
            <w:rFonts w:ascii="仿宋" w:eastAsia="仿宋" w:hAnsi="仿宋" w:cs="仿宋" w:hint="eastAsia"/>
            <w:lang w:eastAsia="zh-CN"/>
          </w:rPr>
          <w:t>(六)、特殊环境影响分析</w:t>
        </w:r>
        <w:r>
          <w:tab/>
        </w:r>
        <w:r>
          <w:fldChar w:fldCharType="begin"/>
        </w:r>
        <w:r>
          <w:instrText xml:space="preserve"> PAGEREF _Toc16372 \h </w:instrText>
        </w:r>
        <w:r>
          <w:fldChar w:fldCharType="separate"/>
        </w:r>
        <w:r>
          <w:t>36</w:t>
        </w:r>
        <w:r>
          <w:fldChar w:fldCharType="end"/>
        </w:r>
      </w:hyperlink>
    </w:p>
    <w:p>
      <w:pPr>
        <w:pStyle w:val="TOC2"/>
        <w:tabs>
          <w:tab w:val="right" w:leader="dot" w:pos="8306"/>
        </w:tabs>
      </w:pPr>
      <w:hyperlink w:anchor="_Toc13795" w:history="1">
        <w:r>
          <w:rPr>
            <w:rFonts w:ascii="仿宋" w:eastAsia="仿宋" w:hAnsi="仿宋" w:cs="仿宋" w:hint="eastAsia"/>
            <w:lang w:eastAsia="zh-CN"/>
          </w:rPr>
          <w:t>(七)、清洁生产</w:t>
        </w:r>
        <w:r>
          <w:tab/>
        </w:r>
        <w:r>
          <w:fldChar w:fldCharType="begin"/>
        </w:r>
        <w:r>
          <w:instrText xml:space="preserve"> PAGEREF _Toc13795 \h </w:instrText>
        </w:r>
        <w:r>
          <w:fldChar w:fldCharType="separate"/>
        </w:r>
        <w:r>
          <w:t>38</w:t>
        </w:r>
        <w:r>
          <w:fldChar w:fldCharType="end"/>
        </w:r>
      </w:hyperlink>
    </w:p>
    <w:p>
      <w:pPr>
        <w:pStyle w:val="TOC2"/>
        <w:tabs>
          <w:tab w:val="right" w:leader="dot" w:pos="8306"/>
        </w:tabs>
      </w:pPr>
      <w:hyperlink w:anchor="_Toc19108" w:history="1">
        <w:r>
          <w:rPr>
            <w:rFonts w:ascii="仿宋" w:eastAsia="仿宋" w:hAnsi="仿宋" w:cs="仿宋" w:hint="eastAsia"/>
            <w:lang w:eastAsia="zh-CN"/>
          </w:rPr>
          <w:t>(八)、环境保护综合评价</w:t>
        </w:r>
        <w:r>
          <w:tab/>
        </w:r>
        <w:r>
          <w:fldChar w:fldCharType="begin"/>
        </w:r>
        <w:r>
          <w:instrText xml:space="preserve"> PAGEREF _Toc19108 \h </w:instrText>
        </w:r>
        <w:r>
          <w:fldChar w:fldCharType="separate"/>
        </w:r>
        <w:r>
          <w:t>39</w:t>
        </w:r>
        <w:r>
          <w:fldChar w:fldCharType="end"/>
        </w:r>
      </w:hyperlink>
    </w:p>
    <w:p>
      <w:pPr>
        <w:pStyle w:val="TOC1"/>
        <w:tabs>
          <w:tab w:val="right" w:leader="dot" w:pos="8306"/>
        </w:tabs>
      </w:pPr>
      <w:hyperlink w:anchor="_Toc22756" w:history="1">
        <w:r>
          <w:rPr>
            <w:rFonts w:ascii="仿宋" w:eastAsia="仿宋" w:hAnsi="仿宋" w:cs="仿宋" w:hint="eastAsia"/>
            <w:lang w:eastAsia="zh-CN"/>
          </w:rPr>
          <w:t>九、电力电子元器件项目投资规划</w:t>
        </w:r>
        <w:r>
          <w:tab/>
        </w:r>
        <w:r>
          <w:fldChar w:fldCharType="begin"/>
        </w:r>
        <w:r>
          <w:instrText xml:space="preserve"> PAGEREF _Toc22756 \h </w:instrText>
        </w:r>
        <w:r>
          <w:fldChar w:fldCharType="separate"/>
        </w:r>
        <w:r>
          <w:t>40</w:t>
        </w:r>
        <w:r>
          <w:fldChar w:fldCharType="end"/>
        </w:r>
      </w:hyperlink>
    </w:p>
    <w:p>
      <w:pPr>
        <w:pStyle w:val="TOC2"/>
        <w:tabs>
          <w:tab w:val="right" w:leader="dot" w:pos="8306"/>
        </w:tabs>
      </w:pPr>
      <w:hyperlink w:anchor="_Toc30726" w:history="1">
        <w:r>
          <w:rPr>
            <w:rFonts w:ascii="仿宋" w:eastAsia="仿宋" w:hAnsi="仿宋" w:cs="仿宋" w:hint="eastAsia"/>
            <w:lang w:eastAsia="zh-CN"/>
          </w:rPr>
          <w:t>(一)、电力电子元器件项目总投资估算</w:t>
        </w:r>
        <w:r>
          <w:tab/>
        </w:r>
        <w:r>
          <w:fldChar w:fldCharType="begin"/>
        </w:r>
        <w:r>
          <w:instrText xml:space="preserve"> PAGEREF _Toc30726 \h </w:instrText>
        </w:r>
        <w:r>
          <w:fldChar w:fldCharType="separate"/>
        </w:r>
        <w:r>
          <w:t>40</w:t>
        </w:r>
        <w:r>
          <w:fldChar w:fldCharType="end"/>
        </w:r>
      </w:hyperlink>
    </w:p>
    <w:p>
      <w:pPr>
        <w:pStyle w:val="TOC2"/>
        <w:tabs>
          <w:tab w:val="right" w:leader="dot" w:pos="8306"/>
        </w:tabs>
      </w:pPr>
      <w:hyperlink w:anchor="_Toc28336" w:history="1">
        <w:r>
          <w:rPr>
            <w:rFonts w:ascii="仿宋" w:eastAsia="仿宋" w:hAnsi="仿宋" w:cs="仿宋" w:hint="eastAsia"/>
            <w:lang w:eastAsia="zh-CN"/>
          </w:rPr>
          <w:t>(二)、资金筹措</w:t>
        </w:r>
        <w:r>
          <w:tab/>
        </w:r>
        <w:r>
          <w:fldChar w:fldCharType="begin"/>
        </w:r>
        <w:r>
          <w:instrText xml:space="preserve"> PAGEREF _Toc28336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12" w:history="1">
        <w:r>
          <w:rPr>
            <w:rFonts w:ascii="仿宋" w:eastAsia="仿宋" w:hAnsi="仿宋" w:cs="仿宋" w:hint="eastAsia"/>
            <w:lang w:eastAsia="zh-CN"/>
          </w:rPr>
          <w:t>十、电力电子元器件项目经营效益</w:t>
        </w:r>
        <w:r>
          <w:tab/>
        </w:r>
        <w:r>
          <w:fldChar w:fldCharType="begin"/>
        </w:r>
        <w:r>
          <w:instrText xml:space="preserve"> PAGEREF _Toc14712 \h </w:instrText>
        </w:r>
        <w:r>
          <w:fldChar w:fldCharType="separate"/>
        </w:r>
        <w:r>
          <w:t>42</w:t>
        </w:r>
        <w:r>
          <w:fldChar w:fldCharType="end"/>
        </w:r>
      </w:hyperlink>
    </w:p>
    <w:p>
      <w:pPr>
        <w:pStyle w:val="TOC2"/>
        <w:tabs>
          <w:tab w:val="right" w:leader="dot" w:pos="8306"/>
        </w:tabs>
      </w:pPr>
      <w:hyperlink w:anchor="_Toc3069" w:history="1">
        <w:r>
          <w:rPr>
            <w:rFonts w:ascii="仿宋" w:eastAsia="仿宋" w:hAnsi="仿宋" w:cs="仿宋" w:hint="eastAsia"/>
            <w:lang w:eastAsia="zh-CN"/>
          </w:rPr>
          <w:t>(一)、经济评价财务测算</w:t>
        </w:r>
        <w:r>
          <w:tab/>
        </w:r>
        <w:r>
          <w:fldChar w:fldCharType="begin"/>
        </w:r>
        <w:r>
          <w:instrText xml:space="preserve"> PAGEREF _Toc3069 \h </w:instrText>
        </w:r>
        <w:r>
          <w:fldChar w:fldCharType="separate"/>
        </w:r>
        <w:r>
          <w:t>42</w:t>
        </w:r>
        <w:r>
          <w:fldChar w:fldCharType="end"/>
        </w:r>
      </w:hyperlink>
    </w:p>
    <w:p>
      <w:pPr>
        <w:pStyle w:val="TOC2"/>
        <w:tabs>
          <w:tab w:val="right" w:leader="dot" w:pos="8306"/>
        </w:tabs>
      </w:pPr>
      <w:hyperlink w:anchor="_Toc32322" w:history="1">
        <w:r>
          <w:rPr>
            <w:rFonts w:ascii="仿宋" w:eastAsia="仿宋" w:hAnsi="仿宋" w:cs="仿宋" w:hint="eastAsia"/>
            <w:lang w:eastAsia="zh-CN"/>
          </w:rPr>
          <w:t>(二)、电力电子元器件项目盈利能力分析</w:t>
        </w:r>
        <w:r>
          <w:tab/>
        </w:r>
        <w:r>
          <w:fldChar w:fldCharType="begin"/>
        </w:r>
        <w:r>
          <w:instrText xml:space="preserve"> PAGEREF _Toc32322 \h </w:instrText>
        </w:r>
        <w:r>
          <w:fldChar w:fldCharType="separate"/>
        </w:r>
        <w:r>
          <w:t>43</w:t>
        </w:r>
        <w:r>
          <w:fldChar w:fldCharType="end"/>
        </w:r>
      </w:hyperlink>
    </w:p>
    <w:p>
      <w:pPr>
        <w:pStyle w:val="TOC1"/>
        <w:tabs>
          <w:tab w:val="right" w:leader="dot" w:pos="8306"/>
        </w:tabs>
      </w:pPr>
      <w:hyperlink w:anchor="_Toc8864" w:history="1">
        <w:r>
          <w:rPr>
            <w:rFonts w:ascii="仿宋" w:eastAsia="仿宋" w:hAnsi="仿宋" w:cs="仿宋" w:hint="eastAsia"/>
            <w:lang w:eastAsia="zh-CN"/>
          </w:rPr>
          <w:t>十一、电力电子元器件项目风险管理</w:t>
        </w:r>
        <w:r>
          <w:tab/>
        </w:r>
        <w:r>
          <w:fldChar w:fldCharType="begin"/>
        </w:r>
        <w:r>
          <w:instrText xml:space="preserve"> PAGEREF _Toc8864 \h </w:instrText>
        </w:r>
        <w:r>
          <w:fldChar w:fldCharType="separate"/>
        </w:r>
        <w:r>
          <w:t>44</w:t>
        </w:r>
        <w:r>
          <w:fldChar w:fldCharType="end"/>
        </w:r>
      </w:hyperlink>
    </w:p>
    <w:p>
      <w:pPr>
        <w:pStyle w:val="TOC2"/>
        <w:tabs>
          <w:tab w:val="right" w:leader="dot" w:pos="8306"/>
        </w:tabs>
      </w:pPr>
      <w:hyperlink w:anchor="_Toc23025" w:history="1">
        <w:r>
          <w:rPr>
            <w:rFonts w:ascii="仿宋" w:eastAsia="仿宋" w:hAnsi="仿宋" w:cs="仿宋" w:hint="eastAsia"/>
            <w:lang w:eastAsia="zh-CN"/>
          </w:rPr>
          <w:t>(一)、风险识别与评估</w:t>
        </w:r>
        <w:r>
          <w:tab/>
        </w:r>
        <w:r>
          <w:fldChar w:fldCharType="begin"/>
        </w:r>
        <w:r>
          <w:instrText xml:space="preserve"> PAGEREF _Toc23025 \h </w:instrText>
        </w:r>
        <w:r>
          <w:fldChar w:fldCharType="separate"/>
        </w:r>
        <w:r>
          <w:t>44</w:t>
        </w:r>
        <w:r>
          <w:fldChar w:fldCharType="end"/>
        </w:r>
      </w:hyperlink>
    </w:p>
    <w:p>
      <w:pPr>
        <w:pStyle w:val="TOC2"/>
        <w:tabs>
          <w:tab w:val="right" w:leader="dot" w:pos="8306"/>
        </w:tabs>
      </w:pPr>
      <w:hyperlink w:anchor="_Toc17649" w:history="1">
        <w:r>
          <w:rPr>
            <w:rFonts w:ascii="仿宋" w:eastAsia="仿宋" w:hAnsi="仿宋" w:cs="仿宋" w:hint="eastAsia"/>
            <w:lang w:eastAsia="zh-CN"/>
          </w:rPr>
          <w:t>(二)、风险应对策略</w:t>
        </w:r>
        <w:r>
          <w:tab/>
        </w:r>
        <w:r>
          <w:fldChar w:fldCharType="begin"/>
        </w:r>
        <w:r>
          <w:instrText xml:space="preserve"> PAGEREF _Toc17649 \h </w:instrText>
        </w:r>
        <w:r>
          <w:fldChar w:fldCharType="separate"/>
        </w:r>
        <w:r>
          <w:t>45</w:t>
        </w:r>
        <w:r>
          <w:fldChar w:fldCharType="end"/>
        </w:r>
      </w:hyperlink>
    </w:p>
    <w:p>
      <w:pPr>
        <w:pStyle w:val="TOC2"/>
        <w:tabs>
          <w:tab w:val="right" w:leader="dot" w:pos="8306"/>
        </w:tabs>
      </w:pPr>
      <w:hyperlink w:anchor="_Toc5770" w:history="1">
        <w:r>
          <w:rPr>
            <w:rFonts w:ascii="仿宋" w:eastAsia="仿宋" w:hAnsi="仿宋" w:cs="仿宋" w:hint="eastAsia"/>
            <w:lang w:eastAsia="zh-CN"/>
          </w:rPr>
          <w:t>(三)、风险监控与控制</w:t>
        </w:r>
        <w:r>
          <w:tab/>
        </w:r>
        <w:r>
          <w:fldChar w:fldCharType="begin"/>
        </w:r>
        <w:r>
          <w:instrText xml:space="preserve"> PAGEREF _Toc5770 \h </w:instrText>
        </w:r>
        <w:r>
          <w:fldChar w:fldCharType="separate"/>
        </w:r>
        <w:r>
          <w:t>47</w:t>
        </w:r>
        <w:r>
          <w:fldChar w:fldCharType="end"/>
        </w:r>
      </w:hyperlink>
    </w:p>
    <w:p>
      <w:pPr>
        <w:pStyle w:val="TOC1"/>
        <w:tabs>
          <w:tab w:val="right" w:leader="dot" w:pos="8306"/>
        </w:tabs>
      </w:pPr>
      <w:hyperlink w:anchor="_Toc22949" w:history="1">
        <w:r>
          <w:rPr>
            <w:rFonts w:ascii="仿宋" w:eastAsia="仿宋" w:hAnsi="仿宋" w:cs="仿宋" w:hint="eastAsia"/>
            <w:lang w:eastAsia="zh-CN"/>
          </w:rPr>
          <w:t>十二、电力电子元器件项目计划安排</w:t>
        </w:r>
        <w:r>
          <w:tab/>
        </w:r>
        <w:r>
          <w:fldChar w:fldCharType="begin"/>
        </w:r>
        <w:r>
          <w:instrText xml:space="preserve"> PAGEREF _Toc22949 \h </w:instrText>
        </w:r>
        <w:r>
          <w:fldChar w:fldCharType="separate"/>
        </w:r>
        <w:r>
          <w:t>48</w:t>
        </w:r>
        <w:r>
          <w:fldChar w:fldCharType="end"/>
        </w:r>
      </w:hyperlink>
    </w:p>
    <w:p>
      <w:pPr>
        <w:pStyle w:val="TOC2"/>
        <w:tabs>
          <w:tab w:val="right" w:leader="dot" w:pos="8306"/>
        </w:tabs>
      </w:pPr>
      <w:hyperlink w:anchor="_Toc22926" w:history="1">
        <w:r>
          <w:rPr>
            <w:rFonts w:ascii="仿宋" w:eastAsia="仿宋" w:hAnsi="仿宋" w:cs="仿宋" w:hint="eastAsia"/>
            <w:lang w:eastAsia="zh-CN"/>
          </w:rPr>
          <w:t>(一)、建设周期</w:t>
        </w:r>
        <w:r>
          <w:tab/>
        </w:r>
        <w:r>
          <w:fldChar w:fldCharType="begin"/>
        </w:r>
        <w:r>
          <w:instrText xml:space="preserve"> PAGEREF _Toc22926 \h </w:instrText>
        </w:r>
        <w:r>
          <w:fldChar w:fldCharType="separate"/>
        </w:r>
        <w:r>
          <w:t>48</w:t>
        </w:r>
        <w:r>
          <w:fldChar w:fldCharType="end"/>
        </w:r>
      </w:hyperlink>
    </w:p>
    <w:p>
      <w:pPr>
        <w:pStyle w:val="TOC2"/>
        <w:tabs>
          <w:tab w:val="right" w:leader="dot" w:pos="8306"/>
        </w:tabs>
      </w:pPr>
      <w:hyperlink w:anchor="_Toc27480" w:history="1">
        <w:r>
          <w:rPr>
            <w:rFonts w:ascii="仿宋" w:eastAsia="仿宋" w:hAnsi="仿宋" w:cs="仿宋" w:hint="eastAsia"/>
            <w:lang w:eastAsia="zh-CN"/>
          </w:rPr>
          <w:t>(二)、建设进度</w:t>
        </w:r>
        <w:r>
          <w:tab/>
        </w:r>
        <w:r>
          <w:fldChar w:fldCharType="begin"/>
        </w:r>
        <w:r>
          <w:instrText xml:space="preserve"> PAGEREF _Toc27480 \h </w:instrText>
        </w:r>
        <w:r>
          <w:fldChar w:fldCharType="separate"/>
        </w:r>
        <w:r>
          <w:t>49</w:t>
        </w:r>
        <w:r>
          <w:fldChar w:fldCharType="end"/>
        </w:r>
      </w:hyperlink>
    </w:p>
    <w:p>
      <w:pPr>
        <w:pStyle w:val="TOC2"/>
        <w:tabs>
          <w:tab w:val="right" w:leader="dot" w:pos="8306"/>
        </w:tabs>
      </w:pPr>
      <w:hyperlink w:anchor="_Toc31199" w:history="1">
        <w:r>
          <w:rPr>
            <w:rFonts w:ascii="仿宋" w:eastAsia="仿宋" w:hAnsi="仿宋" w:cs="仿宋" w:hint="eastAsia"/>
            <w:lang w:eastAsia="zh-CN"/>
          </w:rPr>
          <w:t>(三)、进度安排注意事项</w:t>
        </w:r>
        <w:r>
          <w:tab/>
        </w:r>
        <w:r>
          <w:fldChar w:fldCharType="begin"/>
        </w:r>
        <w:r>
          <w:instrText xml:space="preserve"> PAGEREF _Toc31199 \h </w:instrText>
        </w:r>
        <w:r>
          <w:fldChar w:fldCharType="separate"/>
        </w:r>
        <w:r>
          <w:t>50</w:t>
        </w:r>
        <w:r>
          <w:fldChar w:fldCharType="end"/>
        </w:r>
      </w:hyperlink>
    </w:p>
    <w:p>
      <w:pPr>
        <w:pStyle w:val="TOC2"/>
        <w:tabs>
          <w:tab w:val="right" w:leader="dot" w:pos="8306"/>
        </w:tabs>
      </w:pPr>
      <w:hyperlink w:anchor="_Toc22854" w:history="1">
        <w:r>
          <w:rPr>
            <w:rFonts w:ascii="仿宋" w:eastAsia="仿宋" w:hAnsi="仿宋" w:cs="仿宋" w:hint="eastAsia"/>
            <w:lang w:eastAsia="zh-CN"/>
          </w:rPr>
          <w:t>(四)、人力资源配置</w:t>
        </w:r>
        <w:r>
          <w:tab/>
        </w:r>
        <w:r>
          <w:fldChar w:fldCharType="begin"/>
        </w:r>
        <w:r>
          <w:instrText xml:space="preserve"> PAGEREF _Toc22854 \h </w:instrText>
        </w:r>
        <w:r>
          <w:fldChar w:fldCharType="separate"/>
        </w:r>
        <w:r>
          <w:t>52</w:t>
        </w:r>
        <w:r>
          <w:fldChar w:fldCharType="end"/>
        </w:r>
      </w:hyperlink>
    </w:p>
    <w:p>
      <w:pPr>
        <w:pStyle w:val="TOC1"/>
        <w:tabs>
          <w:tab w:val="right" w:leader="dot" w:pos="8306"/>
        </w:tabs>
      </w:pPr>
      <w:hyperlink w:anchor="_Toc22023" w:history="1">
        <w:r>
          <w:rPr>
            <w:rFonts w:ascii="仿宋" w:eastAsia="仿宋" w:hAnsi="仿宋" w:cs="仿宋" w:hint="eastAsia"/>
            <w:lang w:eastAsia="zh-CN"/>
          </w:rPr>
          <w:t>十三、电力电子元器件项目实施保障措施</w:t>
        </w:r>
        <w:r>
          <w:tab/>
        </w:r>
        <w:r>
          <w:fldChar w:fldCharType="begin"/>
        </w:r>
        <w:r>
          <w:instrText xml:space="preserve"> PAGEREF _Toc22023 \h </w:instrText>
        </w:r>
        <w:r>
          <w:fldChar w:fldCharType="separate"/>
        </w:r>
        <w:r>
          <w:t>52</w:t>
        </w:r>
        <w:r>
          <w:fldChar w:fldCharType="end"/>
        </w:r>
      </w:hyperlink>
    </w:p>
    <w:p>
      <w:pPr>
        <w:pStyle w:val="TOC2"/>
        <w:tabs>
          <w:tab w:val="right" w:leader="dot" w:pos="8306"/>
        </w:tabs>
      </w:pPr>
      <w:hyperlink w:anchor="_Toc6932" w:history="1">
        <w:r>
          <w:rPr>
            <w:rFonts w:ascii="仿宋" w:eastAsia="仿宋" w:hAnsi="仿宋" w:cs="仿宋" w:hint="eastAsia"/>
            <w:lang w:eastAsia="zh-CN"/>
          </w:rPr>
          <w:t>(一)、电力电子元器件项目实施保障机制</w:t>
        </w:r>
        <w:r>
          <w:tab/>
        </w:r>
        <w:r>
          <w:fldChar w:fldCharType="begin"/>
        </w:r>
        <w:r>
          <w:instrText xml:space="preserve"> PAGEREF _Toc6932 \h </w:instrText>
        </w:r>
        <w:r>
          <w:fldChar w:fldCharType="separate"/>
        </w:r>
        <w:r>
          <w:t>52</w:t>
        </w:r>
        <w:r>
          <w:fldChar w:fldCharType="end"/>
        </w:r>
      </w:hyperlink>
    </w:p>
    <w:p>
      <w:pPr>
        <w:pStyle w:val="TOC2"/>
        <w:tabs>
          <w:tab w:val="right" w:leader="dot" w:pos="8306"/>
        </w:tabs>
      </w:pPr>
      <w:hyperlink w:anchor="_Toc13677" w:history="1">
        <w:r>
          <w:rPr>
            <w:rFonts w:ascii="仿宋" w:eastAsia="仿宋" w:hAnsi="仿宋" w:cs="仿宋" w:hint="eastAsia"/>
            <w:lang w:eastAsia="zh-CN"/>
          </w:rPr>
          <w:t>(二)、电力电子元器件项目法律合规要求</w:t>
        </w:r>
        <w:r>
          <w:tab/>
        </w:r>
        <w:r>
          <w:fldChar w:fldCharType="begin"/>
        </w:r>
        <w:r>
          <w:instrText xml:space="preserve"> PAGEREF _Toc13677 \h </w:instrText>
        </w:r>
        <w:r>
          <w:fldChar w:fldCharType="separate"/>
        </w:r>
        <w:r>
          <w:t>56</w:t>
        </w:r>
        <w:r>
          <w:fldChar w:fldCharType="end"/>
        </w:r>
      </w:hyperlink>
    </w:p>
    <w:p>
      <w:pPr>
        <w:pStyle w:val="TOC2"/>
        <w:tabs>
          <w:tab w:val="right" w:leader="dot" w:pos="8306"/>
        </w:tabs>
      </w:pPr>
      <w:hyperlink w:anchor="_Toc6037" w:history="1">
        <w:r>
          <w:rPr>
            <w:rFonts w:ascii="仿宋" w:eastAsia="仿宋" w:hAnsi="仿宋" w:cs="仿宋" w:hint="eastAsia"/>
            <w:lang w:eastAsia="zh-CN"/>
          </w:rPr>
          <w:t>(三)、电力电子元器件项目合同管理与法律事务</w:t>
        </w:r>
        <w:r>
          <w:tab/>
        </w:r>
        <w:r>
          <w:fldChar w:fldCharType="begin"/>
        </w:r>
        <w:r>
          <w:instrText xml:space="preserve"> PAGEREF _Toc6037 \h </w:instrText>
        </w:r>
        <w:r>
          <w:fldChar w:fldCharType="separate"/>
        </w:r>
        <w:r>
          <w:t>61</w:t>
        </w:r>
        <w:r>
          <w:fldChar w:fldCharType="end"/>
        </w:r>
      </w:hyperlink>
    </w:p>
    <w:p>
      <w:pPr>
        <w:pStyle w:val="TOC2"/>
        <w:tabs>
          <w:tab w:val="right" w:leader="dot" w:pos="8306"/>
        </w:tabs>
      </w:pPr>
      <w:hyperlink w:anchor="_Toc21625" w:history="1">
        <w:r>
          <w:rPr>
            <w:rFonts w:ascii="仿宋" w:eastAsia="仿宋" w:hAnsi="仿宋" w:cs="仿宋" w:hint="eastAsia"/>
            <w:lang w:eastAsia="zh-CN"/>
          </w:rPr>
          <w:t>(四)、电力电子元器件项目知识产权保护策略</w:t>
        </w:r>
        <w:r>
          <w:tab/>
        </w:r>
        <w:r>
          <w:fldChar w:fldCharType="begin"/>
        </w:r>
        <w:r>
          <w:instrText xml:space="preserve"> PAGEREF _Toc21625 \h </w:instrText>
        </w:r>
        <w:r>
          <w:fldChar w:fldCharType="separate"/>
        </w:r>
        <w:r>
          <w:t>67</w:t>
        </w:r>
        <w:r>
          <w:fldChar w:fldCharType="end"/>
        </w:r>
      </w:hyperlink>
    </w:p>
    <w:p>
      <w:pPr>
        <w:pStyle w:val="TOC1"/>
        <w:tabs>
          <w:tab w:val="right" w:leader="dot" w:pos="8306"/>
        </w:tabs>
      </w:pPr>
      <w:hyperlink w:anchor="_Toc20197" w:history="1">
        <w:r>
          <w:rPr>
            <w:rFonts w:ascii="仿宋" w:eastAsia="仿宋" w:hAnsi="仿宋" w:cs="仿宋" w:hint="eastAsia"/>
            <w:lang w:eastAsia="zh-CN"/>
          </w:rPr>
          <w:t>十四、电力电子元器件项目工程方案分析</w:t>
        </w:r>
        <w:r>
          <w:tab/>
        </w:r>
        <w:r>
          <w:fldChar w:fldCharType="begin"/>
        </w:r>
        <w:r>
          <w:instrText xml:space="preserve"> PAGEREF _Toc20197 \h </w:instrText>
        </w:r>
        <w:r>
          <w:fldChar w:fldCharType="separate"/>
        </w:r>
        <w:r>
          <w:t>70</w:t>
        </w:r>
        <w:r>
          <w:fldChar w:fldCharType="end"/>
        </w:r>
      </w:hyperlink>
    </w:p>
    <w:p>
      <w:pPr>
        <w:pStyle w:val="TOC2"/>
        <w:tabs>
          <w:tab w:val="right" w:leader="dot" w:pos="8306"/>
        </w:tabs>
      </w:pPr>
      <w:hyperlink w:anchor="_Toc31431" w:history="1">
        <w:r>
          <w:rPr>
            <w:rFonts w:ascii="仿宋" w:eastAsia="仿宋" w:hAnsi="仿宋" w:cs="仿宋" w:hint="eastAsia"/>
            <w:lang w:eastAsia="zh-CN"/>
          </w:rPr>
          <w:t>(一)、建筑工程设计原则</w:t>
        </w:r>
        <w:r>
          <w:tab/>
        </w:r>
        <w:r>
          <w:fldChar w:fldCharType="begin"/>
        </w:r>
        <w:r>
          <w:instrText xml:space="preserve"> PAGEREF _Toc31431 \h </w:instrText>
        </w:r>
        <w:r>
          <w:fldChar w:fldCharType="separate"/>
        </w:r>
        <w:r>
          <w:t>70</w:t>
        </w:r>
        <w:r>
          <w:fldChar w:fldCharType="end"/>
        </w:r>
      </w:hyperlink>
    </w:p>
    <w:p>
      <w:pPr>
        <w:pStyle w:val="TOC2"/>
        <w:tabs>
          <w:tab w:val="right" w:leader="dot" w:pos="8306"/>
        </w:tabs>
      </w:pPr>
      <w:hyperlink w:anchor="_Toc23137" w:history="1">
        <w:r>
          <w:rPr>
            <w:rFonts w:ascii="仿宋" w:eastAsia="仿宋" w:hAnsi="仿宋" w:cs="仿宋" w:hint="eastAsia"/>
            <w:lang w:eastAsia="zh-CN"/>
          </w:rPr>
          <w:t>(二)、土建工程建设指标</w:t>
        </w:r>
        <w:r>
          <w:tab/>
        </w:r>
        <w:r>
          <w:fldChar w:fldCharType="begin"/>
        </w:r>
        <w:r>
          <w:instrText xml:space="preserve"> PAGEREF _Toc23137 \h </w:instrText>
        </w:r>
        <w:r>
          <w:fldChar w:fldCharType="separate"/>
        </w:r>
        <w:r>
          <w:t>73</w:t>
        </w:r>
        <w:r>
          <w:fldChar w:fldCharType="end"/>
        </w:r>
      </w:hyperlink>
    </w:p>
    <w:p>
      <w:pPr>
        <w:pStyle w:val="TOC1"/>
        <w:tabs>
          <w:tab w:val="right" w:leader="dot" w:pos="8306"/>
        </w:tabs>
      </w:pPr>
      <w:hyperlink w:anchor="_Toc13252" w:history="1">
        <w:r>
          <w:rPr>
            <w:rFonts w:ascii="仿宋" w:eastAsia="仿宋" w:hAnsi="仿宋" w:cs="仿宋" w:hint="eastAsia"/>
            <w:lang w:eastAsia="zh-CN"/>
          </w:rPr>
          <w:t>十五、电力电子元器件项目治理与监督</w:t>
        </w:r>
        <w:r>
          <w:tab/>
        </w:r>
        <w:r>
          <w:fldChar w:fldCharType="begin"/>
        </w:r>
        <w:r>
          <w:instrText xml:space="preserve"> PAGEREF _Toc13252 \h </w:instrText>
        </w:r>
        <w:r>
          <w:fldChar w:fldCharType="separate"/>
        </w:r>
        <w:r>
          <w:t>75</w:t>
        </w:r>
        <w:r>
          <w:fldChar w:fldCharType="end"/>
        </w:r>
      </w:hyperlink>
    </w:p>
    <w:p>
      <w:pPr>
        <w:pStyle w:val="TOC2"/>
        <w:tabs>
          <w:tab w:val="right" w:leader="dot" w:pos="8306"/>
        </w:tabs>
      </w:pPr>
      <w:hyperlink w:anchor="_Toc6456" w:history="1">
        <w:r>
          <w:rPr>
            <w:rFonts w:ascii="仿宋" w:eastAsia="仿宋" w:hAnsi="仿宋" w:cs="仿宋" w:hint="eastAsia"/>
            <w:lang w:eastAsia="zh-CN"/>
          </w:rPr>
          <w:t>(一)、电力电子元器件项目治理结构</w:t>
        </w:r>
        <w:r>
          <w:tab/>
        </w:r>
        <w:r>
          <w:fldChar w:fldCharType="begin"/>
        </w:r>
        <w:r>
          <w:instrText xml:space="preserve"> PAGEREF _Toc6456 \h </w:instrText>
        </w:r>
        <w:r>
          <w:fldChar w:fldCharType="separate"/>
        </w:r>
        <w:r>
          <w:t>75</w:t>
        </w:r>
        <w:r>
          <w:fldChar w:fldCharType="end"/>
        </w:r>
      </w:hyperlink>
    </w:p>
    <w:p>
      <w:pPr>
        <w:pStyle w:val="TOC2"/>
        <w:tabs>
          <w:tab w:val="right" w:leader="dot" w:pos="8306"/>
        </w:tabs>
      </w:pPr>
      <w:hyperlink w:anchor="_Toc17779" w:history="1">
        <w:r>
          <w:rPr>
            <w:rFonts w:ascii="仿宋" w:eastAsia="仿宋" w:hAnsi="仿宋" w:cs="仿宋" w:hint="eastAsia"/>
            <w:lang w:eastAsia="zh-CN"/>
          </w:rPr>
          <w:t>(二)、监督与审计</w:t>
        </w:r>
        <w:r>
          <w:tab/>
        </w:r>
        <w:r>
          <w:fldChar w:fldCharType="begin"/>
        </w:r>
        <w:r>
          <w:instrText xml:space="preserve"> PAGEREF _Toc17779 \h </w:instrText>
        </w:r>
        <w:r>
          <w:fldChar w:fldCharType="separate"/>
        </w:r>
        <w:r>
          <w:t>76</w:t>
        </w:r>
        <w:r>
          <w:fldChar w:fldCharType="end"/>
        </w:r>
      </w:hyperlink>
    </w:p>
    <w:p>
      <w:pPr>
        <w:pStyle w:val="TOC1"/>
        <w:tabs>
          <w:tab w:val="right" w:leader="dot" w:pos="8306"/>
        </w:tabs>
      </w:pPr>
      <w:hyperlink w:anchor="_Toc22188" w:history="1">
        <w:r>
          <w:rPr>
            <w:rFonts w:ascii="仿宋" w:eastAsia="仿宋" w:hAnsi="仿宋" w:cs="仿宋" w:hint="eastAsia"/>
            <w:lang w:eastAsia="zh-CN"/>
          </w:rPr>
          <w:t>十六、电力电子元器件项目实施时间节点</w:t>
        </w:r>
        <w:r>
          <w:tab/>
        </w:r>
        <w:r>
          <w:fldChar w:fldCharType="begin"/>
        </w:r>
        <w:r>
          <w:instrText xml:space="preserve"> PAGEREF _Toc22188 \h </w:instrText>
        </w:r>
        <w:r>
          <w:fldChar w:fldCharType="separate"/>
        </w:r>
        <w:r>
          <w:t>78</w:t>
        </w:r>
        <w:r>
          <w:fldChar w:fldCharType="end"/>
        </w:r>
      </w:hyperlink>
    </w:p>
    <w:p>
      <w:pPr>
        <w:pStyle w:val="TOC2"/>
        <w:tabs>
          <w:tab w:val="right" w:leader="dot" w:pos="8306"/>
        </w:tabs>
      </w:pPr>
      <w:hyperlink w:anchor="_Toc7729" w:history="1">
        <w:r>
          <w:rPr>
            <w:rFonts w:ascii="仿宋" w:eastAsia="仿宋" w:hAnsi="仿宋" w:cs="仿宋" w:hint="eastAsia"/>
            <w:lang w:eastAsia="zh-CN"/>
          </w:rPr>
          <w:t>(一)、电力电子元器件项目启动阶段时间节点</w:t>
        </w:r>
        <w:r>
          <w:tab/>
        </w:r>
        <w:r>
          <w:fldChar w:fldCharType="begin"/>
        </w:r>
        <w:r>
          <w:instrText xml:space="preserve"> PAGEREF _Toc7729 \h </w:instrText>
        </w:r>
        <w:r>
          <w:fldChar w:fldCharType="separate"/>
        </w:r>
        <w:r>
          <w:t>78</w:t>
        </w:r>
        <w:r>
          <w:fldChar w:fldCharType="end"/>
        </w:r>
      </w:hyperlink>
    </w:p>
    <w:p>
      <w:pPr>
        <w:pStyle w:val="TOC2"/>
        <w:tabs>
          <w:tab w:val="right" w:leader="dot" w:pos="8306"/>
        </w:tabs>
      </w:pPr>
      <w:hyperlink w:anchor="_Toc24384" w:history="1">
        <w:r>
          <w:rPr>
            <w:rFonts w:ascii="仿宋" w:eastAsia="仿宋" w:hAnsi="仿宋" w:cs="仿宋" w:hint="eastAsia"/>
            <w:lang w:eastAsia="zh-CN"/>
          </w:rPr>
          <w:t>(二)、电力电子元器件项目执行阶段时间节点</w:t>
        </w:r>
        <w:r>
          <w:tab/>
        </w:r>
        <w:r>
          <w:fldChar w:fldCharType="begin"/>
        </w:r>
        <w:r>
          <w:instrText xml:space="preserve"> PAGEREF _Toc24384 \h </w:instrText>
        </w:r>
        <w:r>
          <w:fldChar w:fldCharType="separate"/>
        </w:r>
        <w:r>
          <w:t>79</w:t>
        </w:r>
        <w:r>
          <w:fldChar w:fldCharType="end"/>
        </w:r>
      </w:hyperlink>
    </w:p>
    <w:p>
      <w:pPr>
        <w:pStyle w:val="TOC2"/>
        <w:tabs>
          <w:tab w:val="right" w:leader="dot" w:pos="8306"/>
        </w:tabs>
      </w:pPr>
      <w:hyperlink w:anchor="_Toc31145" w:history="1">
        <w:r>
          <w:rPr>
            <w:rFonts w:ascii="仿宋" w:eastAsia="仿宋" w:hAnsi="仿宋" w:cs="仿宋" w:hint="eastAsia"/>
            <w:lang w:eastAsia="zh-CN"/>
          </w:rPr>
          <w:t>(三)、电力电子元器件项目完成阶段时间节点</w:t>
        </w:r>
        <w:r>
          <w:tab/>
        </w:r>
        <w:r>
          <w:fldChar w:fldCharType="begin"/>
        </w:r>
        <w:r>
          <w:instrText xml:space="preserve"> PAGEREF _Toc31145 \h </w:instrText>
        </w:r>
        <w:r>
          <w:fldChar w:fldCharType="separate"/>
        </w:r>
        <w:r>
          <w:t>80</w:t>
        </w:r>
        <w:r>
          <w:fldChar w:fldCharType="end"/>
        </w:r>
      </w:hyperlink>
    </w:p>
    <w:p>
      <w:pPr>
        <w:pStyle w:val="TOC1"/>
        <w:tabs>
          <w:tab w:val="right" w:leader="dot" w:pos="8306"/>
        </w:tabs>
      </w:pPr>
      <w:hyperlink w:anchor="_Toc25695" w:history="1">
        <w:r>
          <w:rPr>
            <w:rFonts w:ascii="仿宋" w:eastAsia="仿宋" w:hAnsi="仿宋" w:cs="仿宋" w:hint="eastAsia"/>
            <w:lang w:eastAsia="zh-CN"/>
          </w:rPr>
          <w:t>十七、营销与推广策略</w:t>
        </w:r>
        <w:r>
          <w:tab/>
        </w:r>
        <w:r>
          <w:fldChar w:fldCharType="begin"/>
        </w:r>
        <w:r>
          <w:instrText xml:space="preserve"> PAGEREF _Toc25695 \h </w:instrText>
        </w:r>
        <w:r>
          <w:fldChar w:fldCharType="separate"/>
        </w:r>
        <w:r>
          <w:t>81</w:t>
        </w:r>
        <w:r>
          <w:fldChar w:fldCharType="end"/>
        </w:r>
      </w:hyperlink>
    </w:p>
    <w:p>
      <w:pPr>
        <w:pStyle w:val="TOC2"/>
        <w:tabs>
          <w:tab w:val="right" w:leader="dot" w:pos="8306"/>
        </w:tabs>
      </w:pPr>
      <w:hyperlink w:anchor="_Toc15961" w:history="1">
        <w:r>
          <w:rPr>
            <w:rFonts w:ascii="仿宋" w:eastAsia="仿宋" w:hAnsi="仿宋" w:cs="仿宋" w:hint="eastAsia"/>
            <w:lang w:eastAsia="zh-CN"/>
          </w:rPr>
          <w:t>(一)、产品/服务定位与特点</w:t>
        </w:r>
        <w:r>
          <w:tab/>
        </w:r>
        <w:r>
          <w:fldChar w:fldCharType="begin"/>
        </w:r>
        <w:r>
          <w:instrText xml:space="preserve"> PAGEREF _Toc15961 \h </w:instrText>
        </w:r>
        <w:r>
          <w:fldChar w:fldCharType="separate"/>
        </w:r>
        <w:r>
          <w:t>81</w:t>
        </w:r>
        <w:r>
          <w:fldChar w:fldCharType="end"/>
        </w:r>
      </w:hyperlink>
    </w:p>
    <w:p>
      <w:pPr>
        <w:pStyle w:val="TOC2"/>
        <w:tabs>
          <w:tab w:val="right" w:leader="dot" w:pos="8306"/>
        </w:tabs>
      </w:pPr>
      <w:hyperlink w:anchor="_Toc19016" w:history="1">
        <w:r>
          <w:rPr>
            <w:rFonts w:ascii="仿宋" w:eastAsia="仿宋" w:hAnsi="仿宋" w:cs="仿宋" w:hint="eastAsia"/>
            <w:lang w:eastAsia="zh-CN"/>
          </w:rPr>
          <w:t>(二)、市场定位与竞争分析</w:t>
        </w:r>
        <w:r>
          <w:tab/>
        </w:r>
        <w:r>
          <w:fldChar w:fldCharType="begin"/>
        </w:r>
        <w:r>
          <w:instrText xml:space="preserve"> PAGEREF _Toc19016 \h </w:instrText>
        </w:r>
        <w:r>
          <w:fldChar w:fldCharType="separate"/>
        </w:r>
        <w:r>
          <w:t>82</w:t>
        </w:r>
        <w:r>
          <w:fldChar w:fldCharType="end"/>
        </w:r>
      </w:hyperlink>
    </w:p>
    <w:p>
      <w:pPr>
        <w:pStyle w:val="TOC2"/>
        <w:tabs>
          <w:tab w:val="right" w:leader="dot" w:pos="8306"/>
        </w:tabs>
      </w:pPr>
      <w:hyperlink w:anchor="_Toc24664" w:history="1">
        <w:r>
          <w:rPr>
            <w:rFonts w:ascii="仿宋" w:eastAsia="仿宋" w:hAnsi="仿宋" w:cs="仿宋" w:hint="eastAsia"/>
            <w:lang w:eastAsia="zh-CN"/>
          </w:rPr>
          <w:t>(三)、营销渠道与策略</w:t>
        </w:r>
        <w:r>
          <w:tab/>
        </w:r>
        <w:r>
          <w:fldChar w:fldCharType="begin"/>
        </w:r>
        <w:r>
          <w:instrText xml:space="preserve"> PAGEREF _Toc24664 \h </w:instrText>
        </w:r>
        <w:r>
          <w:fldChar w:fldCharType="separate"/>
        </w:r>
        <w:r>
          <w:t>84</w:t>
        </w:r>
        <w:r>
          <w:fldChar w:fldCharType="end"/>
        </w:r>
      </w:hyperlink>
    </w:p>
    <w:p>
      <w:pPr>
        <w:pStyle w:val="TOC2"/>
        <w:tabs>
          <w:tab w:val="right" w:leader="dot" w:pos="8306"/>
        </w:tabs>
      </w:pPr>
      <w:hyperlink w:anchor="_Toc15170" w:history="1">
        <w:r>
          <w:rPr>
            <w:rFonts w:ascii="仿宋" w:eastAsia="仿宋" w:hAnsi="仿宋" w:cs="仿宋" w:hint="eastAsia"/>
            <w:lang w:eastAsia="zh-CN"/>
          </w:rPr>
          <w:t>(四)、推广与宣传活动</w:t>
        </w:r>
        <w:r>
          <w:tab/>
        </w:r>
        <w:r>
          <w:fldChar w:fldCharType="begin"/>
        </w:r>
        <w:r>
          <w:instrText xml:space="preserve"> PAGEREF _Toc15170 \h </w:instrText>
        </w:r>
        <w:r>
          <w:fldChar w:fldCharType="separate"/>
        </w:r>
        <w:r>
          <w:t>85</w:t>
        </w:r>
        <w:r>
          <w:fldChar w:fldCharType="end"/>
        </w:r>
      </w:hyperlink>
    </w:p>
    <w:p>
      <w:pPr>
        <w:pStyle w:val="TOC1"/>
        <w:tabs>
          <w:tab w:val="right" w:leader="dot" w:pos="8306"/>
        </w:tabs>
      </w:pPr>
      <w:hyperlink w:anchor="_Toc25416" w:history="1">
        <w:r>
          <w:rPr>
            <w:rFonts w:ascii="仿宋" w:eastAsia="仿宋" w:hAnsi="仿宋" w:cs="仿宋" w:hint="eastAsia"/>
            <w:lang w:eastAsia="zh-CN"/>
          </w:rPr>
          <w:t>十八、电力电子元器件项目变更管理</w:t>
        </w:r>
        <w:r>
          <w:tab/>
        </w:r>
        <w:r>
          <w:fldChar w:fldCharType="begin"/>
        </w:r>
        <w:r>
          <w:instrText xml:space="preserve"> PAGEREF _Toc25416 \h </w:instrText>
        </w:r>
        <w:r>
          <w:fldChar w:fldCharType="separate"/>
        </w:r>
        <w:r>
          <w:t>90</w:t>
        </w:r>
        <w:r>
          <w:fldChar w:fldCharType="end"/>
        </w:r>
      </w:hyperlink>
    </w:p>
    <w:p>
      <w:pPr>
        <w:pStyle w:val="TOC2"/>
        <w:tabs>
          <w:tab w:val="right" w:leader="dot" w:pos="8306"/>
        </w:tabs>
      </w:pPr>
      <w:hyperlink w:anchor="_Toc9322" w:history="1">
        <w:r>
          <w:rPr>
            <w:rFonts w:ascii="仿宋" w:eastAsia="仿宋" w:hAnsi="仿宋" w:cs="仿宋" w:hint="eastAsia"/>
            <w:lang w:eastAsia="zh-CN"/>
          </w:rPr>
          <w:t>(一)、变更申请与评估</w:t>
        </w:r>
        <w:r>
          <w:tab/>
        </w:r>
        <w:r>
          <w:fldChar w:fldCharType="begin"/>
        </w:r>
        <w:r>
          <w:instrText xml:space="preserve"> PAGEREF _Toc9322 \h </w:instrText>
        </w:r>
        <w:r>
          <w:fldChar w:fldCharType="separate"/>
        </w:r>
        <w:r>
          <w:t>90</w:t>
        </w:r>
        <w:r>
          <w:fldChar w:fldCharType="end"/>
        </w:r>
      </w:hyperlink>
    </w:p>
    <w:p>
      <w:pPr>
        <w:pStyle w:val="TOC2"/>
        <w:tabs>
          <w:tab w:val="right" w:leader="dot" w:pos="8306"/>
        </w:tabs>
      </w:pPr>
      <w:hyperlink w:anchor="_Toc26134" w:history="1">
        <w:r>
          <w:rPr>
            <w:rFonts w:ascii="仿宋" w:eastAsia="仿宋" w:hAnsi="仿宋" w:cs="仿宋" w:hint="eastAsia"/>
            <w:lang w:eastAsia="zh-CN"/>
          </w:rPr>
          <w:t>(二)、变更实施与控制</w:t>
        </w:r>
        <w:r>
          <w:tab/>
        </w:r>
        <w:r>
          <w:fldChar w:fldCharType="begin"/>
        </w:r>
        <w:r>
          <w:instrText xml:space="preserve"> PAGEREF _Toc26134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717"/>
      <w:r>
        <w:rPr>
          <w:rFonts w:ascii="仿宋" w:eastAsia="仿宋" w:hAnsi="仿宋" w:cs="仿宋" w:hint="eastAsia"/>
          <w:sz w:val="28"/>
          <w:lang w:eastAsia="zh-CN"/>
        </w:rPr>
        <w:t>一、电力电子元器件项目危机管理</w:t>
      </w:r>
      <w:bookmarkEnd w:id="2"/>
    </w:p>
    <w:p>
      <w:pPr>
        <w:pStyle w:val="Heading2"/>
        <w:rPr>
          <w:rFonts w:ascii="仿宋" w:eastAsia="仿宋" w:hAnsi="仿宋" w:cs="仿宋" w:hint="eastAsia"/>
          <w:lang w:eastAsia="zh-CN"/>
        </w:rPr>
      </w:pPr>
      <w:bookmarkStart w:id="3" w:name="_Toc939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元器件项目危机管理中，危机预警与识别是确保电力电子元器件项目稳健运行的核心步骤。通过建立全面的监测机制，电力电子元器件项目团队旨在及时发现和理解潜在的风险和危机因素，以便采取及时的预防和应对措施，确保电力电子元器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力电子元器件项目团队全面分析了整个电力电子元器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力电子元器件项目团队着重于明确定义电力电子元器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力电子元器件项目进展的持续监控，团队能够及时发现潜在问题并作出迅速反应。电力电子元器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在这一阶段，团队的专业素养和反应速度将发挥至关重要的作用，以确保潜在危机能够在初期得到有效的处理，最大程度地减轻负面影响。通过危机预警与识别，电力电子元器件项目得以更有序、可控地推进。</w:t>
      </w:r>
    </w:p>
    <w:p>
      <w:pPr>
        <w:pStyle w:val="Heading2"/>
        <w:ind w:firstLine="560" w:firstLineChars="200"/>
        <w:rPr>
          <w:rFonts w:ascii="仿宋" w:eastAsia="仿宋" w:hAnsi="仿宋" w:cs="仿宋" w:hint="eastAsia"/>
          <w:sz w:val="28"/>
          <w:lang w:eastAsia="zh-CN"/>
        </w:rPr>
      </w:pPr>
      <w:bookmarkStart w:id="4" w:name="_Toc3089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在危机发生时，电力电子元器件项目团队立即行动，成立了应急小组。该小组的任务是迅速制定并实施紧急应对措施，以最小化潜在损失。以下是采取的主要措施：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暂停电力电子元器件项目进度：为遏制危机蔓延，电力电子元器件项目暂时停止进行，以便全面评估当前状况。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资源重新分配：重新评估电力电子元器件项目资源的分配，确保最大限度地减小损失。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实时沟通：与关键利益相关者建立实时沟通机制，向他们传递电力电子元器件项目危机的实际状况，保障电力电子元器件项目核心利益。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在紧急应对的同时，电力电子元器件项目团队强调了团队协作和有效沟通的重要性。以下是团队协作的关键举措：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信息共享机制：建立了信息共享平台，确保团队成员能够及时获取电力电子元器件项目危机的实时信息。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领导者沟通：电力电子元器件项目领导者通过定期会议和即时沟通工具，指导团队应对危机，保持团队稳定运行。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随着危机得到初步控制，电力电子元器件项目团队转向制定恢复计划，以确保电力电子元器件项目能够从中迅速恢复。主要恢复计划包括：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修复受损的进度计划：重新评估电力电子元器件项目进度，制定修复计划，确保电力电子元器件项目尽快回归正常进程。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重新调整资源分配：优化资源分配，确保电力电子元器件项目在有限资源下高效运转。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风险管理机制加强：对电力电子元器件项目风险进行全面评估，制定更强化的风险管理策略，以预防未来可能的危机。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53"/>
      <w:r>
        <w:rPr>
          <w:rFonts w:ascii="仿宋" w:eastAsia="仿宋" w:hAnsi="仿宋" w:cs="仿宋" w:hint="eastAsia"/>
          <w:sz w:val="28"/>
          <w:lang w:eastAsia="zh-CN"/>
        </w:rPr>
        <w:t>二、电力电子元器件项目建设背景及必要性分析</w:t>
      </w:r>
      <w:bookmarkEnd w:id="5"/>
    </w:p>
    <w:p>
      <w:pPr>
        <w:pStyle w:val="Heading2"/>
        <w:rPr>
          <w:rFonts w:ascii="仿宋" w:eastAsia="仿宋" w:hAnsi="仿宋" w:cs="仿宋" w:hint="eastAsia"/>
          <w:lang w:eastAsia="zh-CN"/>
        </w:rPr>
      </w:pPr>
      <w:bookmarkStart w:id="6" w:name="_Toc23943"/>
      <w:r>
        <w:rPr>
          <w:rFonts w:ascii="仿宋" w:eastAsia="仿宋" w:hAnsi="仿宋" w:cs="仿宋" w:hint="eastAsia"/>
          <w:lang w:eastAsia="zh-CN"/>
        </w:rPr>
        <w:t>(一)、电力电子元器件项目背景分析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力电子元器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力电子元器件项目在这个潮流中的定位。同时，我们将关注行业内涌现的新兴机遇，以便电力电子元器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力电子元器件项目提供了强大的发展动力。我们将聚焦于行业内最新的技术发展趋势，包括但不限于人工智能、大数据分析、物联网等领域。通过深度的技术研究，我们将确保电力电子元器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力电子元器件项目发展的源泉。我们将投入更多的精力对市场需求进行深入剖析，超越表面的需求，深入挖掘潜在的市场痛点和机遇。通过对市场需求的细致了解，电力电子元器件项目将更有针对性地设计解决方案，满足市场的多样化需求，从而更好地促进电力电子元器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力电子元器件项目战略至关重要。我们将对竞争态势进行更为深入的分析，包括但不限于市场份额、产品特点、客户满意度等多个维度。通过深度的竞争分析，电力电子元器件项目将能够更准确地把握市场脉搏，制定具有竞争力的电力电子元器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力电子元器件项目的发展具有直接的影响。我们将进行更为全面的法规和政策分析，了解行业发展中的潜在法律风险和合规挑战。通过充分了解和遵守相关法规，电力电子元器件项目将确保在法律框架内合法合规运营，为电力电子元器件项目的稳健发展提供有力支持。</w:t>
      </w:r>
    </w:p>
    <w:p>
      <w:pPr>
        <w:pStyle w:val="Heading2"/>
        <w:ind w:firstLine="560" w:firstLineChars="200"/>
        <w:rPr>
          <w:rFonts w:ascii="仿宋" w:eastAsia="仿宋" w:hAnsi="仿宋" w:cs="仿宋" w:hint="eastAsia"/>
          <w:sz w:val="28"/>
          <w:lang w:eastAsia="zh-CN"/>
        </w:rPr>
      </w:pPr>
      <w:bookmarkStart w:id="7" w:name="_Toc21244"/>
      <w:r>
        <w:rPr>
          <w:rFonts w:ascii="仿宋" w:eastAsia="仿宋" w:hAnsi="仿宋" w:cs="仿宋" w:hint="eastAsia"/>
          <w:sz w:val="28"/>
          <w:lang w:eastAsia="zh-CN"/>
        </w:rPr>
        <w:t>(二)、电力电子元器件项目建设必要性分析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建设的迫切性源于对行业发展趋势的深刻洞察。我们正处于一个行业变革的时代，科技创新、数字化转型成为企业发展的关键动力。电力电子元器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建设不仅仅是为了跟上潮流，更是为了通过技术创新推动企业的持续发展。通过引入先进的技术和解决方案，电力电子元器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力电子元器件项目的建设成为必然选择，通过提高产品质量、拓展服务领域，从而在竞争中获得更多的机会。电力电子元器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力电子元器件项目建设的必要性体现在对客户需求更精准的满足。通过电力电子元器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建设的背后是对企业持续创新的追求。只有通过不断创新，企业才能在竞争中立于不败之地。电力电子元器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0353"/>
      <w:r>
        <w:rPr>
          <w:rFonts w:ascii="仿宋" w:eastAsia="仿宋" w:hAnsi="仿宋" w:cs="仿宋" w:hint="eastAsia"/>
          <w:sz w:val="28"/>
          <w:lang w:eastAsia="zh-CN"/>
        </w:rPr>
        <w:t>三、电力电子元器件项目文档管理</w:t>
      </w:r>
      <w:bookmarkEnd w:id="8"/>
    </w:p>
    <w:p>
      <w:pPr>
        <w:pStyle w:val="Heading2"/>
        <w:rPr>
          <w:rFonts w:ascii="仿宋" w:eastAsia="仿宋" w:hAnsi="仿宋" w:cs="仿宋" w:hint="eastAsia"/>
          <w:lang w:eastAsia="zh-CN"/>
        </w:rPr>
      </w:pPr>
      <w:bookmarkStart w:id="9" w:name="_Toc3199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电力电子元器件项目高度重视文档的质量和准确性，以支持电力电子元器件项目的各项活动和决策。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文档的编制始于电力电子元器件项目计划的初期，我们制定了详细的文档编制计划，明确了每个文档的内容、格式和编写责任人。在电力电子元器件项目启动阶段，我们首先编制了电力电子元器件项目章程，明确定义了电力电子元器件项目的目标、范围、风险等关键要素。随后，电力电子元器件项目团队根据计划陆续编制了需求文档、设计文档、测试文档等各类文档，确保电力电子元器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力电子元器件项目管理中的重要环节，旨在确保电力电子元器件项目文档符合质量标准和电力电子元器件项目需求。在电力电子元器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力电子元器件项目相关利益方和专业领域的专家对文档进行独立审查。这有助于获取更全面、客观的反馈，确保电力电子元器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电力电子元器件项目在文档编制与审查方面建立了严格的管理机制，通过规范的流程和多维度的审查，确保电力电子元器件项目文档的质量、准确性和可靠性，为电力电子元器件项目的顺利推进提供了有力支持。</w:t>
      </w:r>
    </w:p>
    <w:p>
      <w:pPr>
        <w:pStyle w:val="Heading2"/>
        <w:ind w:firstLine="560" w:firstLineChars="200"/>
        <w:rPr>
          <w:rFonts w:ascii="仿宋" w:eastAsia="仿宋" w:hAnsi="仿宋" w:cs="仿宋" w:hint="eastAsia"/>
          <w:sz w:val="28"/>
          <w:lang w:eastAsia="zh-CN"/>
        </w:rPr>
      </w:pPr>
      <w:bookmarkStart w:id="10" w:name="_Toc778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在电力电子元器件项目中，我们致力于优化文档发布与分发过程，以确保信息的高效传递和团队间协作的顺畅进行。以下是我们采取的关键优化策略：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我们通过多渠道发布文档，包括电子邮件、电力电子元器件项目管理平台、内部网站等，以满足不同团队成员的偏好和需求。多渠道发布确保了信息的全面覆盖。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我们采用了精细的权限控制，确保只有授权人员可以访问敏感信息。这种安全措施保护了电力电子元器件项目文档的机密性，防止了未经授权的信息泄露。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35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力电子元器件项目生命周期中一个至关重要的环节，直接关系到电力电子元器件项目信息的长期保存和历史记录的完整性。在电力电子元器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4849"/>
      <w:r>
        <w:rPr>
          <w:rFonts w:ascii="仿宋" w:eastAsia="仿宋" w:hAnsi="仿宋" w:cs="仿宋" w:hint="eastAsia"/>
          <w:sz w:val="28"/>
          <w:lang w:eastAsia="zh-CN"/>
        </w:rPr>
        <w:t>四、电力电子元器件项目土建工程</w:t>
      </w:r>
      <w:bookmarkEnd w:id="12"/>
    </w:p>
    <w:p>
      <w:pPr>
        <w:pStyle w:val="Heading2"/>
        <w:rPr>
          <w:rFonts w:ascii="仿宋" w:eastAsia="仿宋" w:hAnsi="仿宋" w:cs="仿宋" w:hint="eastAsia"/>
          <w:lang w:eastAsia="zh-CN"/>
        </w:rPr>
      </w:pPr>
      <w:bookmarkStart w:id="13" w:name="_Toc858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在电力电子元器件项目的建筑工程设计中，我们将秉承一系列重要的设计原则，以确保电力电子元器件项目建筑在功能、美观、可持续性等方面达到最佳效果。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首要原则是确保建筑的功能性得到最大化的发挥。我们将充分理解电力电子元器件项目的实际需求，合理布局各个功能区域，保证建筑在满足业务需求的同时，提供高效的工作环境。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在建筑设计中，我们将综合考虑建设和运营成本。通过精细的经济效益分析，确保设计方案在高效利用资源的同时，对电力电子元器件项目的长期盈利能力有积极的贡献。</w:t>
      </w:r>
    </w:p>
    <w:p>
      <w:pPr>
        <w:pStyle w:val="Heading2"/>
        <w:ind w:firstLine="560" w:firstLineChars="200"/>
        <w:rPr>
          <w:rFonts w:ascii="仿宋" w:eastAsia="仿宋" w:hAnsi="仿宋" w:cs="仿宋" w:hint="eastAsia"/>
          <w:sz w:val="28"/>
          <w:lang w:eastAsia="zh-CN"/>
        </w:rPr>
      </w:pPr>
      <w:bookmarkStart w:id="14" w:name="_Toc544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元器件项目的土建工程设计中，我们将精准设定设计年限，结合电力电子元器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力电子元器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481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电力电子元器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力电子元器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力电子元器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039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本期工程电力电子元器件项目预计总建筑面积XXX平方米，其中：计容建筑面积XXX平方米，计划建筑工程投资XX万元，占电力电子元器件项目总投资的XX%。</w:t>
      </w:r>
    </w:p>
    <w:p>
      <w:pPr>
        <w:pStyle w:val="Heading1"/>
        <w:ind w:firstLine="560" w:firstLineChars="200"/>
        <w:rPr>
          <w:rFonts w:ascii="仿宋" w:eastAsia="仿宋" w:hAnsi="仿宋" w:cs="仿宋" w:hint="eastAsia"/>
          <w:sz w:val="28"/>
          <w:lang w:eastAsia="zh-CN"/>
        </w:rPr>
      </w:pPr>
      <w:bookmarkStart w:id="17" w:name="_Toc17023"/>
      <w:r>
        <w:rPr>
          <w:rFonts w:ascii="仿宋" w:eastAsia="仿宋" w:hAnsi="仿宋" w:cs="仿宋" w:hint="eastAsia"/>
          <w:sz w:val="28"/>
          <w:lang w:eastAsia="zh-CN"/>
        </w:rPr>
        <w:t>五、电力电子元器件项目可持续发展</w:t>
      </w:r>
      <w:bookmarkEnd w:id="17"/>
    </w:p>
    <w:p>
      <w:pPr>
        <w:pStyle w:val="Heading2"/>
        <w:rPr>
          <w:rFonts w:ascii="仿宋" w:eastAsia="仿宋" w:hAnsi="仿宋" w:cs="仿宋" w:hint="eastAsia"/>
          <w:lang w:eastAsia="zh-CN"/>
        </w:rPr>
      </w:pPr>
      <w:bookmarkStart w:id="18" w:name="_Toc4284"/>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元器件项目中，电力电子元器件项目团队着眼于未来，明确了可持续发展的战略方向。制定的具体可持续发展目标包括降低资源使用、采用环保技术、最大化社会效益等。这一步骤不仅有助于电力电子元器件项目在环保和社会责任方面达到最高标准，也为未来提供了明确的指引，确保电力电子元器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可持续实践的融入电力电子元器件项目管理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力电子元器件项目管理周期。从电力电子元器件项目规划开始，电力电子元器件项目团队就考虑了环境和社会的因素。在执行阶段，电力电子元器件项目团队积极推动绿色技术的应用，优化资源利用。此外，关注员工的社会责任，通过培训和沟通活动提高员工对可持续发展的认知，使他们能够在日常工作中践行可持续实践。这些举措不仅为电力电子元器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8067"/>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扎根于电力电子元器件项目的可持续发展理念，我们深信环保与社会责任是电力电子元器件项目成功的关键支柱。在电力电子元器件项目的每一步，我们都致力于通过创新和实践，履行对环境和社会的坚定责任。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https://d.book118.com/955033140104011034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B35DC2"/>
    <w:rsid w:val="37B35D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033140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2024-01-01T07:50:00Z</dcterms:created>
  <dcterms:modified xsi:type="dcterms:W3CDTF">2024-01-01T07:50:49Z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E8171ADA58FB4AE6955D58BE1868DA06_11</vt:lpwstr>
  </property>
  <property fmtid="{D5CDD505-2E9C-101B-9397-08002B2CF9AE}" pid="3" name="KSOProductBuildVer">
    <vt:lpwstr>2052-12.1.0.16120</vt:lpwstr>
  </property>
</Properties>
</file>