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全自动板框污泥脱水机项目计划设计方案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35" w:history="1">
        <w:r>
          <w:rPr>
            <w:rFonts w:ascii="仿宋" w:eastAsia="仿宋" w:hAnsi="仿宋" w:cs="仿宋" w:hint="eastAsia"/>
            <w:lang w:eastAsia="zh-CN"/>
          </w:rPr>
          <w:t>序言</w:t>
        </w:r>
        <w:r>
          <w:tab/>
        </w:r>
        <w:r>
          <w:fldChar w:fldCharType="begin"/>
        </w:r>
        <w:r>
          <w:instrText xml:space="preserve"> PAGEREF _Toc11035 \h </w:instrText>
        </w:r>
        <w:r>
          <w:fldChar w:fldCharType="separate"/>
        </w:r>
        <w:r>
          <w:t>3</w:t>
        </w:r>
        <w:r>
          <w:fldChar w:fldCharType="end"/>
        </w:r>
      </w:hyperlink>
    </w:p>
    <w:p>
      <w:pPr>
        <w:pStyle w:val="TOC1"/>
        <w:tabs>
          <w:tab w:val="right" w:leader="dot" w:pos="8306"/>
        </w:tabs>
      </w:pPr>
      <w:hyperlink w:anchor="_Toc25963" w:history="1">
        <w:r>
          <w:rPr>
            <w:rFonts w:ascii="仿宋" w:eastAsia="仿宋" w:hAnsi="仿宋" w:cs="仿宋" w:hint="eastAsia"/>
            <w:lang w:eastAsia="zh-CN"/>
          </w:rPr>
          <w:t>一、全自动板框污泥脱水机项目土建工程</w:t>
        </w:r>
        <w:r>
          <w:tab/>
        </w:r>
        <w:r>
          <w:fldChar w:fldCharType="begin"/>
        </w:r>
        <w:r>
          <w:instrText xml:space="preserve"> PAGEREF _Toc25963 \h </w:instrText>
        </w:r>
        <w:r>
          <w:fldChar w:fldCharType="separate"/>
        </w:r>
        <w:r>
          <w:t>3</w:t>
        </w:r>
        <w:r>
          <w:fldChar w:fldCharType="end"/>
        </w:r>
      </w:hyperlink>
    </w:p>
    <w:p>
      <w:pPr>
        <w:pStyle w:val="TOC2"/>
        <w:tabs>
          <w:tab w:val="right" w:leader="dot" w:pos="8306"/>
        </w:tabs>
      </w:pPr>
      <w:hyperlink w:anchor="_Toc2758" w:history="1">
        <w:r>
          <w:rPr>
            <w:rFonts w:ascii="仿宋" w:eastAsia="仿宋" w:hAnsi="仿宋" w:cs="仿宋" w:hint="eastAsia"/>
            <w:lang w:eastAsia="zh-CN"/>
          </w:rPr>
          <w:t>(一)、建筑工程设计原则</w:t>
        </w:r>
        <w:r>
          <w:tab/>
        </w:r>
        <w:r>
          <w:fldChar w:fldCharType="begin"/>
        </w:r>
        <w:r>
          <w:instrText xml:space="preserve"> PAGEREF _Toc2758 \h </w:instrText>
        </w:r>
        <w:r>
          <w:fldChar w:fldCharType="separate"/>
        </w:r>
        <w:r>
          <w:t>3</w:t>
        </w:r>
        <w:r>
          <w:fldChar w:fldCharType="end"/>
        </w:r>
      </w:hyperlink>
    </w:p>
    <w:p>
      <w:pPr>
        <w:pStyle w:val="TOC2"/>
        <w:tabs>
          <w:tab w:val="right" w:leader="dot" w:pos="8306"/>
        </w:tabs>
      </w:pPr>
      <w:hyperlink w:anchor="_Toc1857" w:history="1">
        <w:r>
          <w:rPr>
            <w:rFonts w:ascii="仿宋" w:eastAsia="仿宋" w:hAnsi="仿宋" w:cs="仿宋" w:hint="eastAsia"/>
            <w:lang w:eastAsia="zh-CN"/>
          </w:rPr>
          <w:t>(二)、土建工程设计年限及安全等级</w:t>
        </w:r>
        <w:r>
          <w:tab/>
        </w:r>
        <w:r>
          <w:fldChar w:fldCharType="begin"/>
        </w:r>
        <w:r>
          <w:instrText xml:space="preserve"> PAGEREF _Toc1857 \h </w:instrText>
        </w:r>
        <w:r>
          <w:fldChar w:fldCharType="separate"/>
        </w:r>
        <w:r>
          <w:t>4</w:t>
        </w:r>
        <w:r>
          <w:fldChar w:fldCharType="end"/>
        </w:r>
      </w:hyperlink>
    </w:p>
    <w:p>
      <w:pPr>
        <w:pStyle w:val="TOC2"/>
        <w:tabs>
          <w:tab w:val="right" w:leader="dot" w:pos="8306"/>
        </w:tabs>
      </w:pPr>
      <w:hyperlink w:anchor="_Toc20442" w:history="1">
        <w:r>
          <w:rPr>
            <w:rFonts w:ascii="仿宋" w:eastAsia="仿宋" w:hAnsi="仿宋" w:cs="仿宋" w:hint="eastAsia"/>
            <w:lang w:eastAsia="zh-CN"/>
          </w:rPr>
          <w:t>(三)、建筑工程设计总体要求</w:t>
        </w:r>
        <w:r>
          <w:tab/>
        </w:r>
        <w:r>
          <w:fldChar w:fldCharType="begin"/>
        </w:r>
        <w:r>
          <w:instrText xml:space="preserve"> PAGEREF _Toc20442 \h </w:instrText>
        </w:r>
        <w:r>
          <w:fldChar w:fldCharType="separate"/>
        </w:r>
        <w:r>
          <w:t>5</w:t>
        </w:r>
        <w:r>
          <w:fldChar w:fldCharType="end"/>
        </w:r>
      </w:hyperlink>
    </w:p>
    <w:p>
      <w:pPr>
        <w:pStyle w:val="TOC2"/>
        <w:tabs>
          <w:tab w:val="right" w:leader="dot" w:pos="8306"/>
        </w:tabs>
      </w:pPr>
      <w:hyperlink w:anchor="_Toc28902" w:history="1">
        <w:r>
          <w:rPr>
            <w:rFonts w:ascii="仿宋" w:eastAsia="仿宋" w:hAnsi="仿宋" w:cs="仿宋" w:hint="eastAsia"/>
            <w:lang w:eastAsia="zh-CN"/>
          </w:rPr>
          <w:t>(四)、土建工程建设指标</w:t>
        </w:r>
        <w:r>
          <w:tab/>
        </w:r>
        <w:r>
          <w:fldChar w:fldCharType="begin"/>
        </w:r>
        <w:r>
          <w:instrText xml:space="preserve"> PAGEREF _Toc28902 \h </w:instrText>
        </w:r>
        <w:r>
          <w:fldChar w:fldCharType="separate"/>
        </w:r>
        <w:r>
          <w:t>6</w:t>
        </w:r>
        <w:r>
          <w:fldChar w:fldCharType="end"/>
        </w:r>
      </w:hyperlink>
    </w:p>
    <w:p>
      <w:pPr>
        <w:pStyle w:val="TOC1"/>
        <w:tabs>
          <w:tab w:val="right" w:leader="dot" w:pos="8306"/>
        </w:tabs>
      </w:pPr>
      <w:hyperlink w:anchor="_Toc15982" w:history="1">
        <w:r>
          <w:rPr>
            <w:rFonts w:ascii="仿宋" w:eastAsia="仿宋" w:hAnsi="仿宋" w:cs="仿宋" w:hint="eastAsia"/>
            <w:lang w:eastAsia="zh-CN"/>
          </w:rPr>
          <w:t>二、全自动板框污泥脱水机项目选址可行性分析</w:t>
        </w:r>
        <w:r>
          <w:tab/>
        </w:r>
        <w:r>
          <w:fldChar w:fldCharType="begin"/>
        </w:r>
        <w:r>
          <w:instrText xml:space="preserve"> PAGEREF _Toc15982 \h </w:instrText>
        </w:r>
        <w:r>
          <w:fldChar w:fldCharType="separate"/>
        </w:r>
        <w:r>
          <w:t>6</w:t>
        </w:r>
        <w:r>
          <w:fldChar w:fldCharType="end"/>
        </w:r>
      </w:hyperlink>
    </w:p>
    <w:p>
      <w:pPr>
        <w:pStyle w:val="TOC2"/>
        <w:tabs>
          <w:tab w:val="right" w:leader="dot" w:pos="8306"/>
        </w:tabs>
      </w:pPr>
      <w:hyperlink w:anchor="_Toc8257" w:history="1">
        <w:r>
          <w:rPr>
            <w:rFonts w:ascii="仿宋" w:eastAsia="仿宋" w:hAnsi="仿宋" w:cs="仿宋" w:hint="eastAsia"/>
            <w:lang w:eastAsia="zh-CN"/>
          </w:rPr>
          <w:t>(一)、全自动板框污泥脱水机项目选址</w:t>
        </w:r>
        <w:r>
          <w:tab/>
        </w:r>
        <w:r>
          <w:fldChar w:fldCharType="begin"/>
        </w:r>
        <w:r>
          <w:instrText xml:space="preserve"> PAGEREF _Toc8257 \h </w:instrText>
        </w:r>
        <w:r>
          <w:fldChar w:fldCharType="separate"/>
        </w:r>
        <w:r>
          <w:t>6</w:t>
        </w:r>
        <w:r>
          <w:fldChar w:fldCharType="end"/>
        </w:r>
      </w:hyperlink>
    </w:p>
    <w:p>
      <w:pPr>
        <w:pStyle w:val="TOC2"/>
        <w:tabs>
          <w:tab w:val="right" w:leader="dot" w:pos="8306"/>
        </w:tabs>
      </w:pPr>
      <w:hyperlink w:anchor="_Toc17974" w:history="1">
        <w:r>
          <w:rPr>
            <w:rFonts w:ascii="仿宋" w:eastAsia="仿宋" w:hAnsi="仿宋" w:cs="仿宋" w:hint="eastAsia"/>
            <w:lang w:eastAsia="zh-CN"/>
          </w:rPr>
          <w:t>(二)、用地控制指标</w:t>
        </w:r>
        <w:r>
          <w:tab/>
        </w:r>
        <w:r>
          <w:fldChar w:fldCharType="begin"/>
        </w:r>
        <w:r>
          <w:instrText xml:space="preserve"> PAGEREF _Toc17974 \h </w:instrText>
        </w:r>
        <w:r>
          <w:fldChar w:fldCharType="separate"/>
        </w:r>
        <w:r>
          <w:t>6</w:t>
        </w:r>
        <w:r>
          <w:fldChar w:fldCharType="end"/>
        </w:r>
      </w:hyperlink>
    </w:p>
    <w:p>
      <w:pPr>
        <w:pStyle w:val="TOC2"/>
        <w:tabs>
          <w:tab w:val="right" w:leader="dot" w:pos="8306"/>
        </w:tabs>
      </w:pPr>
      <w:hyperlink w:anchor="_Toc12792" w:history="1">
        <w:r>
          <w:rPr>
            <w:rFonts w:ascii="仿宋" w:eastAsia="仿宋" w:hAnsi="仿宋" w:cs="仿宋" w:hint="eastAsia"/>
            <w:lang w:eastAsia="zh-CN"/>
          </w:rPr>
          <w:t>(三)、节约用地措施</w:t>
        </w:r>
        <w:r>
          <w:tab/>
        </w:r>
        <w:r>
          <w:fldChar w:fldCharType="begin"/>
        </w:r>
        <w:r>
          <w:instrText xml:space="preserve"> PAGEREF _Toc12792 \h </w:instrText>
        </w:r>
        <w:r>
          <w:fldChar w:fldCharType="separate"/>
        </w:r>
        <w:r>
          <w:t>9</w:t>
        </w:r>
        <w:r>
          <w:fldChar w:fldCharType="end"/>
        </w:r>
      </w:hyperlink>
    </w:p>
    <w:p>
      <w:pPr>
        <w:pStyle w:val="TOC2"/>
        <w:tabs>
          <w:tab w:val="right" w:leader="dot" w:pos="8306"/>
        </w:tabs>
      </w:pPr>
      <w:hyperlink w:anchor="_Toc22012" w:history="1">
        <w:r>
          <w:rPr>
            <w:rFonts w:ascii="仿宋" w:eastAsia="仿宋" w:hAnsi="仿宋" w:cs="仿宋" w:hint="eastAsia"/>
            <w:lang w:eastAsia="zh-CN"/>
          </w:rPr>
          <w:t>(四)、总图布置方案</w:t>
        </w:r>
        <w:r>
          <w:tab/>
        </w:r>
        <w:r>
          <w:fldChar w:fldCharType="begin"/>
        </w:r>
        <w:r>
          <w:instrText xml:space="preserve"> PAGEREF _Toc22012 \h </w:instrText>
        </w:r>
        <w:r>
          <w:fldChar w:fldCharType="separate"/>
        </w:r>
        <w:r>
          <w:t>10</w:t>
        </w:r>
        <w:r>
          <w:fldChar w:fldCharType="end"/>
        </w:r>
      </w:hyperlink>
    </w:p>
    <w:p>
      <w:pPr>
        <w:pStyle w:val="TOC2"/>
        <w:tabs>
          <w:tab w:val="right" w:leader="dot" w:pos="8306"/>
        </w:tabs>
      </w:pPr>
      <w:hyperlink w:anchor="_Toc29573" w:history="1">
        <w:r>
          <w:rPr>
            <w:rFonts w:ascii="仿宋" w:eastAsia="仿宋" w:hAnsi="仿宋" w:cs="仿宋" w:hint="eastAsia"/>
            <w:lang w:eastAsia="zh-CN"/>
          </w:rPr>
          <w:t>(五)、选址综合评价</w:t>
        </w:r>
        <w:r>
          <w:tab/>
        </w:r>
        <w:r>
          <w:fldChar w:fldCharType="begin"/>
        </w:r>
        <w:r>
          <w:instrText xml:space="preserve"> PAGEREF _Toc29573 \h </w:instrText>
        </w:r>
        <w:r>
          <w:fldChar w:fldCharType="separate"/>
        </w:r>
        <w:r>
          <w:t>11</w:t>
        </w:r>
        <w:r>
          <w:fldChar w:fldCharType="end"/>
        </w:r>
      </w:hyperlink>
    </w:p>
    <w:p>
      <w:pPr>
        <w:pStyle w:val="TOC1"/>
        <w:tabs>
          <w:tab w:val="right" w:leader="dot" w:pos="8306"/>
        </w:tabs>
      </w:pPr>
      <w:hyperlink w:anchor="_Toc32734" w:history="1">
        <w:r>
          <w:rPr>
            <w:rFonts w:ascii="仿宋" w:eastAsia="仿宋" w:hAnsi="仿宋" w:cs="仿宋" w:hint="eastAsia"/>
            <w:lang w:eastAsia="zh-CN"/>
          </w:rPr>
          <w:t>三、产品规划分析</w:t>
        </w:r>
        <w:r>
          <w:tab/>
        </w:r>
        <w:r>
          <w:fldChar w:fldCharType="begin"/>
        </w:r>
        <w:r>
          <w:instrText xml:space="preserve"> PAGEREF _Toc32734 \h </w:instrText>
        </w:r>
        <w:r>
          <w:fldChar w:fldCharType="separate"/>
        </w:r>
        <w:r>
          <w:t>12</w:t>
        </w:r>
        <w:r>
          <w:fldChar w:fldCharType="end"/>
        </w:r>
      </w:hyperlink>
    </w:p>
    <w:p>
      <w:pPr>
        <w:pStyle w:val="TOC2"/>
        <w:tabs>
          <w:tab w:val="right" w:leader="dot" w:pos="8306"/>
        </w:tabs>
      </w:pPr>
      <w:hyperlink w:anchor="_Toc26348" w:history="1">
        <w:r>
          <w:rPr>
            <w:rFonts w:ascii="仿宋" w:eastAsia="仿宋" w:hAnsi="仿宋" w:cs="仿宋" w:hint="eastAsia"/>
            <w:lang w:eastAsia="zh-CN"/>
          </w:rPr>
          <w:t>(一)、产品规划</w:t>
        </w:r>
        <w:r>
          <w:tab/>
        </w:r>
        <w:r>
          <w:fldChar w:fldCharType="begin"/>
        </w:r>
        <w:r>
          <w:instrText xml:space="preserve"> PAGEREF _Toc26348 \h </w:instrText>
        </w:r>
        <w:r>
          <w:fldChar w:fldCharType="separate"/>
        </w:r>
        <w:r>
          <w:t>12</w:t>
        </w:r>
        <w:r>
          <w:fldChar w:fldCharType="end"/>
        </w:r>
      </w:hyperlink>
    </w:p>
    <w:p>
      <w:pPr>
        <w:pStyle w:val="TOC2"/>
        <w:tabs>
          <w:tab w:val="right" w:leader="dot" w:pos="8306"/>
        </w:tabs>
      </w:pPr>
      <w:hyperlink w:anchor="_Toc7331" w:history="1">
        <w:r>
          <w:rPr>
            <w:rFonts w:ascii="仿宋" w:eastAsia="仿宋" w:hAnsi="仿宋" w:cs="仿宋" w:hint="eastAsia"/>
            <w:lang w:eastAsia="zh-CN"/>
          </w:rPr>
          <w:t>(二)、建设规模</w:t>
        </w:r>
        <w:r>
          <w:tab/>
        </w:r>
        <w:r>
          <w:fldChar w:fldCharType="begin"/>
        </w:r>
        <w:r>
          <w:instrText xml:space="preserve"> PAGEREF _Toc7331 \h </w:instrText>
        </w:r>
        <w:r>
          <w:fldChar w:fldCharType="separate"/>
        </w:r>
        <w:r>
          <w:t>13</w:t>
        </w:r>
        <w:r>
          <w:fldChar w:fldCharType="end"/>
        </w:r>
      </w:hyperlink>
    </w:p>
    <w:p>
      <w:pPr>
        <w:pStyle w:val="TOC1"/>
        <w:tabs>
          <w:tab w:val="right" w:leader="dot" w:pos="8306"/>
        </w:tabs>
      </w:pPr>
      <w:hyperlink w:anchor="_Toc19784" w:history="1">
        <w:r>
          <w:rPr>
            <w:rFonts w:ascii="仿宋" w:eastAsia="仿宋" w:hAnsi="仿宋" w:cs="仿宋" w:hint="eastAsia"/>
            <w:lang w:eastAsia="zh-CN"/>
          </w:rPr>
          <w:t>四、全自动板框污泥脱水机项目危机管理</w:t>
        </w:r>
        <w:r>
          <w:tab/>
        </w:r>
        <w:r>
          <w:fldChar w:fldCharType="begin"/>
        </w:r>
        <w:r>
          <w:instrText xml:space="preserve"> PAGEREF _Toc19784 \h </w:instrText>
        </w:r>
        <w:r>
          <w:fldChar w:fldCharType="separate"/>
        </w:r>
        <w:r>
          <w:t>14</w:t>
        </w:r>
        <w:r>
          <w:fldChar w:fldCharType="end"/>
        </w:r>
      </w:hyperlink>
    </w:p>
    <w:p>
      <w:pPr>
        <w:pStyle w:val="TOC2"/>
        <w:tabs>
          <w:tab w:val="right" w:leader="dot" w:pos="8306"/>
        </w:tabs>
      </w:pPr>
      <w:hyperlink w:anchor="_Toc20138" w:history="1">
        <w:r>
          <w:rPr>
            <w:rFonts w:ascii="仿宋" w:eastAsia="仿宋" w:hAnsi="仿宋" w:cs="仿宋" w:hint="eastAsia"/>
            <w:lang w:eastAsia="zh-CN"/>
          </w:rPr>
          <w:t>(一)、危机预警与识别</w:t>
        </w:r>
        <w:r>
          <w:tab/>
        </w:r>
        <w:r>
          <w:fldChar w:fldCharType="begin"/>
        </w:r>
        <w:r>
          <w:instrText xml:space="preserve"> PAGEREF _Toc20138 \h </w:instrText>
        </w:r>
        <w:r>
          <w:fldChar w:fldCharType="separate"/>
        </w:r>
        <w:r>
          <w:t>14</w:t>
        </w:r>
        <w:r>
          <w:fldChar w:fldCharType="end"/>
        </w:r>
      </w:hyperlink>
    </w:p>
    <w:p>
      <w:pPr>
        <w:pStyle w:val="TOC2"/>
        <w:tabs>
          <w:tab w:val="right" w:leader="dot" w:pos="8306"/>
        </w:tabs>
      </w:pPr>
      <w:hyperlink w:anchor="_Toc13953" w:history="1">
        <w:r>
          <w:rPr>
            <w:rFonts w:ascii="仿宋" w:eastAsia="仿宋" w:hAnsi="仿宋" w:cs="仿宋" w:hint="eastAsia"/>
            <w:lang w:eastAsia="zh-CN"/>
          </w:rPr>
          <w:t>(二)、危机应对与恢复</w:t>
        </w:r>
        <w:r>
          <w:tab/>
        </w:r>
        <w:r>
          <w:fldChar w:fldCharType="begin"/>
        </w:r>
        <w:r>
          <w:instrText xml:space="preserve"> PAGEREF _Toc13953 \h </w:instrText>
        </w:r>
        <w:r>
          <w:fldChar w:fldCharType="separate"/>
        </w:r>
        <w:r>
          <w:t>15</w:t>
        </w:r>
        <w:r>
          <w:fldChar w:fldCharType="end"/>
        </w:r>
      </w:hyperlink>
    </w:p>
    <w:p>
      <w:pPr>
        <w:pStyle w:val="TOC1"/>
        <w:tabs>
          <w:tab w:val="right" w:leader="dot" w:pos="8306"/>
        </w:tabs>
      </w:pPr>
      <w:hyperlink w:anchor="_Toc2356" w:history="1">
        <w:r>
          <w:rPr>
            <w:rFonts w:ascii="仿宋" w:eastAsia="仿宋" w:hAnsi="仿宋" w:cs="仿宋" w:hint="eastAsia"/>
            <w:lang w:eastAsia="zh-CN"/>
          </w:rPr>
          <w:t>五、全自动板框污泥脱水机项目建设单位说明</w:t>
        </w:r>
        <w:r>
          <w:tab/>
        </w:r>
        <w:r>
          <w:fldChar w:fldCharType="begin"/>
        </w:r>
        <w:r>
          <w:instrText xml:space="preserve"> PAGEREF _Toc2356 \h </w:instrText>
        </w:r>
        <w:r>
          <w:fldChar w:fldCharType="separate"/>
        </w:r>
        <w:r>
          <w:t>17</w:t>
        </w:r>
        <w:r>
          <w:fldChar w:fldCharType="end"/>
        </w:r>
      </w:hyperlink>
    </w:p>
    <w:p>
      <w:pPr>
        <w:pStyle w:val="TOC2"/>
        <w:tabs>
          <w:tab w:val="right" w:leader="dot" w:pos="8306"/>
        </w:tabs>
      </w:pPr>
      <w:hyperlink w:anchor="_Toc18407" w:history="1">
        <w:r>
          <w:rPr>
            <w:rFonts w:ascii="仿宋" w:eastAsia="仿宋" w:hAnsi="仿宋" w:cs="仿宋" w:hint="eastAsia"/>
            <w:lang w:eastAsia="zh-CN"/>
          </w:rPr>
          <w:t>(一)、全自动板框污泥脱水机项目承办单位基本情况</w:t>
        </w:r>
        <w:r>
          <w:tab/>
        </w:r>
        <w:r>
          <w:fldChar w:fldCharType="begin"/>
        </w:r>
        <w:r>
          <w:instrText xml:space="preserve"> PAGEREF _Toc18407 \h </w:instrText>
        </w:r>
        <w:r>
          <w:fldChar w:fldCharType="separate"/>
        </w:r>
        <w:r>
          <w:t>17</w:t>
        </w:r>
        <w:r>
          <w:fldChar w:fldCharType="end"/>
        </w:r>
      </w:hyperlink>
    </w:p>
    <w:p>
      <w:pPr>
        <w:pStyle w:val="TOC2"/>
        <w:tabs>
          <w:tab w:val="right" w:leader="dot" w:pos="8306"/>
        </w:tabs>
      </w:pPr>
      <w:hyperlink w:anchor="_Toc10009" w:history="1">
        <w:r>
          <w:rPr>
            <w:rFonts w:ascii="仿宋" w:eastAsia="仿宋" w:hAnsi="仿宋" w:cs="仿宋" w:hint="eastAsia"/>
            <w:lang w:eastAsia="zh-CN"/>
          </w:rPr>
          <w:t>(二)、公司经济效益分析</w:t>
        </w:r>
        <w:r>
          <w:tab/>
        </w:r>
        <w:r>
          <w:fldChar w:fldCharType="begin"/>
        </w:r>
        <w:r>
          <w:instrText xml:space="preserve"> PAGEREF _Toc10009 \h </w:instrText>
        </w:r>
        <w:r>
          <w:fldChar w:fldCharType="separate"/>
        </w:r>
        <w:r>
          <w:t>17</w:t>
        </w:r>
        <w:r>
          <w:fldChar w:fldCharType="end"/>
        </w:r>
      </w:hyperlink>
    </w:p>
    <w:p>
      <w:pPr>
        <w:pStyle w:val="TOC1"/>
        <w:tabs>
          <w:tab w:val="right" w:leader="dot" w:pos="8306"/>
        </w:tabs>
      </w:pPr>
      <w:hyperlink w:anchor="_Toc14480" w:history="1">
        <w:r>
          <w:rPr>
            <w:rFonts w:ascii="仿宋" w:eastAsia="仿宋" w:hAnsi="仿宋" w:cs="仿宋" w:hint="eastAsia"/>
            <w:lang w:eastAsia="zh-CN"/>
          </w:rPr>
          <w:t>六、全自动板框污泥脱水机项目建设背景及必要性分析</w:t>
        </w:r>
        <w:r>
          <w:tab/>
        </w:r>
        <w:r>
          <w:fldChar w:fldCharType="begin"/>
        </w:r>
        <w:r>
          <w:instrText xml:space="preserve"> PAGEREF _Toc14480 \h </w:instrText>
        </w:r>
        <w:r>
          <w:fldChar w:fldCharType="separate"/>
        </w:r>
        <w:r>
          <w:t>18</w:t>
        </w:r>
        <w:r>
          <w:fldChar w:fldCharType="end"/>
        </w:r>
      </w:hyperlink>
    </w:p>
    <w:p>
      <w:pPr>
        <w:pStyle w:val="TOC2"/>
        <w:tabs>
          <w:tab w:val="right" w:leader="dot" w:pos="8306"/>
        </w:tabs>
      </w:pPr>
      <w:hyperlink w:anchor="_Toc13364" w:history="1">
        <w:r>
          <w:rPr>
            <w:rFonts w:ascii="仿宋" w:eastAsia="仿宋" w:hAnsi="仿宋" w:cs="仿宋" w:hint="eastAsia"/>
            <w:lang w:eastAsia="zh-CN"/>
          </w:rPr>
          <w:t>(一)、全自动板框污泥脱水机项目背景分析</w:t>
        </w:r>
        <w:r>
          <w:tab/>
        </w:r>
        <w:r>
          <w:fldChar w:fldCharType="begin"/>
        </w:r>
        <w:r>
          <w:instrText xml:space="preserve"> PAGEREF _Toc13364 \h </w:instrText>
        </w:r>
        <w:r>
          <w:fldChar w:fldCharType="separate"/>
        </w:r>
        <w:r>
          <w:t>18</w:t>
        </w:r>
        <w:r>
          <w:fldChar w:fldCharType="end"/>
        </w:r>
      </w:hyperlink>
    </w:p>
    <w:p>
      <w:pPr>
        <w:pStyle w:val="TOC2"/>
        <w:tabs>
          <w:tab w:val="right" w:leader="dot" w:pos="8306"/>
        </w:tabs>
      </w:pPr>
      <w:hyperlink w:anchor="_Toc14752" w:history="1">
        <w:r>
          <w:rPr>
            <w:rFonts w:ascii="仿宋" w:eastAsia="仿宋" w:hAnsi="仿宋" w:cs="仿宋" w:hint="eastAsia"/>
            <w:lang w:eastAsia="zh-CN"/>
          </w:rPr>
          <w:t>(二)、全自动板框污泥脱水机项目建设必要性分析</w:t>
        </w:r>
        <w:r>
          <w:tab/>
        </w:r>
        <w:r>
          <w:fldChar w:fldCharType="begin"/>
        </w:r>
        <w:r>
          <w:instrText xml:space="preserve"> PAGEREF _Toc14752 \h </w:instrText>
        </w:r>
        <w:r>
          <w:fldChar w:fldCharType="separate"/>
        </w:r>
        <w:r>
          <w:t>20</w:t>
        </w:r>
        <w:r>
          <w:fldChar w:fldCharType="end"/>
        </w:r>
      </w:hyperlink>
    </w:p>
    <w:p>
      <w:pPr>
        <w:pStyle w:val="TOC1"/>
        <w:tabs>
          <w:tab w:val="right" w:leader="dot" w:pos="8306"/>
        </w:tabs>
      </w:pPr>
      <w:hyperlink w:anchor="_Toc26366" w:history="1">
        <w:r>
          <w:rPr>
            <w:rFonts w:ascii="仿宋" w:eastAsia="仿宋" w:hAnsi="仿宋" w:cs="仿宋" w:hint="eastAsia"/>
            <w:lang w:eastAsia="zh-CN"/>
          </w:rPr>
          <w:t>七、全自动板框污泥脱水机项目投资规划</w:t>
        </w:r>
        <w:r>
          <w:tab/>
        </w:r>
        <w:r>
          <w:fldChar w:fldCharType="begin"/>
        </w:r>
        <w:r>
          <w:instrText xml:space="preserve"> PAGEREF _Toc26366 \h </w:instrText>
        </w:r>
        <w:r>
          <w:fldChar w:fldCharType="separate"/>
        </w:r>
        <w:r>
          <w:t>22</w:t>
        </w:r>
        <w:r>
          <w:fldChar w:fldCharType="end"/>
        </w:r>
      </w:hyperlink>
    </w:p>
    <w:p>
      <w:pPr>
        <w:pStyle w:val="TOC2"/>
        <w:tabs>
          <w:tab w:val="right" w:leader="dot" w:pos="8306"/>
        </w:tabs>
      </w:pPr>
      <w:hyperlink w:anchor="_Toc29166" w:history="1">
        <w:r>
          <w:rPr>
            <w:rFonts w:ascii="仿宋" w:eastAsia="仿宋" w:hAnsi="仿宋" w:cs="仿宋" w:hint="eastAsia"/>
            <w:lang w:eastAsia="zh-CN"/>
          </w:rPr>
          <w:t>(一)、全自动板框污泥脱水机项目总投资估算</w:t>
        </w:r>
        <w:r>
          <w:tab/>
        </w:r>
        <w:r>
          <w:fldChar w:fldCharType="begin"/>
        </w:r>
        <w:r>
          <w:instrText xml:space="preserve"> PAGEREF _Toc29166 \h </w:instrText>
        </w:r>
        <w:r>
          <w:fldChar w:fldCharType="separate"/>
        </w:r>
        <w:r>
          <w:t>22</w:t>
        </w:r>
        <w:r>
          <w:fldChar w:fldCharType="end"/>
        </w:r>
      </w:hyperlink>
    </w:p>
    <w:p>
      <w:pPr>
        <w:pStyle w:val="TOC2"/>
        <w:tabs>
          <w:tab w:val="right" w:leader="dot" w:pos="8306"/>
        </w:tabs>
      </w:pPr>
      <w:hyperlink w:anchor="_Toc29746" w:history="1">
        <w:r>
          <w:rPr>
            <w:rFonts w:ascii="仿宋" w:eastAsia="仿宋" w:hAnsi="仿宋" w:cs="仿宋" w:hint="eastAsia"/>
            <w:lang w:eastAsia="zh-CN"/>
          </w:rPr>
          <w:t>(二)、资金筹措</w:t>
        </w:r>
        <w:r>
          <w:tab/>
        </w:r>
        <w:r>
          <w:fldChar w:fldCharType="begin"/>
        </w:r>
        <w:r>
          <w:instrText xml:space="preserve"> PAGEREF _Toc29746 \h </w:instrText>
        </w:r>
        <w:r>
          <w:fldChar w:fldCharType="separate"/>
        </w:r>
        <w:r>
          <w:t>23</w:t>
        </w:r>
        <w:r>
          <w:fldChar w:fldCharType="end"/>
        </w:r>
      </w:hyperlink>
    </w:p>
    <w:p>
      <w:pPr>
        <w:pStyle w:val="TOC1"/>
        <w:tabs>
          <w:tab w:val="right" w:leader="dot" w:pos="8306"/>
        </w:tabs>
      </w:pPr>
      <w:hyperlink w:anchor="_Toc12186" w:history="1">
        <w:r>
          <w:rPr>
            <w:rFonts w:ascii="仿宋" w:eastAsia="仿宋" w:hAnsi="仿宋" w:cs="仿宋" w:hint="eastAsia"/>
            <w:lang w:eastAsia="zh-CN"/>
          </w:rPr>
          <w:t>八、生产安全保护</w:t>
        </w:r>
        <w:r>
          <w:tab/>
        </w:r>
        <w:r>
          <w:fldChar w:fldCharType="begin"/>
        </w:r>
        <w:r>
          <w:instrText xml:space="preserve"> PAGEREF _Toc12186 \h </w:instrText>
        </w:r>
        <w:r>
          <w:fldChar w:fldCharType="separate"/>
        </w:r>
        <w:r>
          <w:t>24</w:t>
        </w:r>
        <w:r>
          <w:fldChar w:fldCharType="end"/>
        </w:r>
      </w:hyperlink>
    </w:p>
    <w:p>
      <w:pPr>
        <w:pStyle w:val="TOC2"/>
        <w:tabs>
          <w:tab w:val="right" w:leader="dot" w:pos="8306"/>
        </w:tabs>
      </w:pPr>
      <w:hyperlink w:anchor="_Toc29814" w:history="1">
        <w:r>
          <w:rPr>
            <w:rFonts w:ascii="仿宋" w:eastAsia="仿宋" w:hAnsi="仿宋" w:cs="仿宋" w:hint="eastAsia"/>
            <w:lang w:eastAsia="zh-CN"/>
          </w:rPr>
          <w:t>(一)、消防安全</w:t>
        </w:r>
        <w:r>
          <w:tab/>
        </w:r>
        <w:r>
          <w:fldChar w:fldCharType="begin"/>
        </w:r>
        <w:r>
          <w:instrText xml:space="preserve"> PAGEREF _Toc29814 \h </w:instrText>
        </w:r>
        <w:r>
          <w:fldChar w:fldCharType="separate"/>
        </w:r>
        <w:r>
          <w:t>24</w:t>
        </w:r>
        <w:r>
          <w:fldChar w:fldCharType="end"/>
        </w:r>
      </w:hyperlink>
    </w:p>
    <w:p>
      <w:pPr>
        <w:pStyle w:val="TOC2"/>
        <w:tabs>
          <w:tab w:val="right" w:leader="dot" w:pos="8306"/>
        </w:tabs>
      </w:pPr>
      <w:hyperlink w:anchor="_Toc18324" w:history="1">
        <w:r>
          <w:rPr>
            <w:rFonts w:ascii="仿宋" w:eastAsia="仿宋" w:hAnsi="仿宋" w:cs="仿宋" w:hint="eastAsia"/>
            <w:lang w:eastAsia="zh-CN"/>
          </w:rPr>
          <w:t>(二)、防火防爆总图布置措施</w:t>
        </w:r>
        <w:r>
          <w:tab/>
        </w:r>
        <w:r>
          <w:fldChar w:fldCharType="begin"/>
        </w:r>
        <w:r>
          <w:instrText xml:space="preserve"> PAGEREF _Toc18324 \h </w:instrText>
        </w:r>
        <w:r>
          <w:fldChar w:fldCharType="separate"/>
        </w:r>
        <w:r>
          <w:t>25</w:t>
        </w:r>
        <w:r>
          <w:fldChar w:fldCharType="end"/>
        </w:r>
      </w:hyperlink>
    </w:p>
    <w:p>
      <w:pPr>
        <w:pStyle w:val="TOC2"/>
        <w:tabs>
          <w:tab w:val="right" w:leader="dot" w:pos="8306"/>
        </w:tabs>
      </w:pPr>
      <w:hyperlink w:anchor="_Toc5207" w:history="1">
        <w:r>
          <w:rPr>
            <w:rFonts w:ascii="仿宋" w:eastAsia="仿宋" w:hAnsi="仿宋" w:cs="仿宋" w:hint="eastAsia"/>
            <w:lang w:eastAsia="zh-CN"/>
          </w:rPr>
          <w:t>(三)、自然灾害防范措施</w:t>
        </w:r>
        <w:r>
          <w:tab/>
        </w:r>
        <w:r>
          <w:fldChar w:fldCharType="begin"/>
        </w:r>
        <w:r>
          <w:instrText xml:space="preserve"> PAGEREF _Toc5207 \h </w:instrText>
        </w:r>
        <w:r>
          <w:fldChar w:fldCharType="separate"/>
        </w:r>
        <w:r>
          <w:t>26</w:t>
        </w:r>
        <w:r>
          <w:fldChar w:fldCharType="end"/>
        </w:r>
      </w:hyperlink>
    </w:p>
    <w:p>
      <w:pPr>
        <w:pStyle w:val="TOC2"/>
        <w:tabs>
          <w:tab w:val="right" w:leader="dot" w:pos="8306"/>
        </w:tabs>
      </w:pPr>
      <w:hyperlink w:anchor="_Toc6694" w:history="1">
        <w:r>
          <w:rPr>
            <w:rFonts w:ascii="仿宋" w:eastAsia="仿宋" w:hAnsi="仿宋" w:cs="仿宋" w:hint="eastAsia"/>
            <w:lang w:eastAsia="zh-CN"/>
          </w:rPr>
          <w:t>(四)、安全色及安全标志使用要求</w:t>
        </w:r>
        <w:r>
          <w:tab/>
        </w:r>
        <w:r>
          <w:fldChar w:fldCharType="begin"/>
        </w:r>
        <w:r>
          <w:instrText xml:space="preserve"> PAGEREF _Toc6694 \h </w:instrText>
        </w:r>
        <w:r>
          <w:fldChar w:fldCharType="separate"/>
        </w:r>
        <w:r>
          <w:t>27</w:t>
        </w:r>
        <w:r>
          <w:fldChar w:fldCharType="end"/>
        </w:r>
      </w:hyperlink>
    </w:p>
    <w:p>
      <w:pPr>
        <w:pStyle w:val="TOC2"/>
        <w:tabs>
          <w:tab w:val="right" w:leader="dot" w:pos="8306"/>
        </w:tabs>
      </w:pPr>
      <w:hyperlink w:anchor="_Toc18717" w:history="1">
        <w:r>
          <w:rPr>
            <w:rFonts w:ascii="仿宋" w:eastAsia="仿宋" w:hAnsi="仿宋" w:cs="仿宋" w:hint="eastAsia"/>
            <w:lang w:eastAsia="zh-CN"/>
          </w:rPr>
          <w:t>(五)、防尘防毒措施</w:t>
        </w:r>
        <w:r>
          <w:tab/>
        </w:r>
        <w:r>
          <w:fldChar w:fldCharType="begin"/>
        </w:r>
        <w:r>
          <w:instrText xml:space="preserve"> PAGEREF _Toc18717 \h </w:instrText>
        </w:r>
        <w:r>
          <w:fldChar w:fldCharType="separate"/>
        </w:r>
        <w:r>
          <w:t>28</w:t>
        </w:r>
        <w:r>
          <w:fldChar w:fldCharType="end"/>
        </w:r>
      </w:hyperlink>
    </w:p>
    <w:p>
      <w:pPr>
        <w:pStyle w:val="TOC2"/>
        <w:tabs>
          <w:tab w:val="right" w:leader="dot" w:pos="8306"/>
        </w:tabs>
      </w:pPr>
      <w:hyperlink w:anchor="_Toc11517" w:history="1">
        <w:r>
          <w:rPr>
            <w:rFonts w:ascii="仿宋" w:eastAsia="仿宋" w:hAnsi="仿宋" w:cs="仿宋" w:hint="eastAsia"/>
            <w:lang w:eastAsia="zh-CN"/>
          </w:rPr>
          <w:t>(六)、防静电、触电防护及防雷措施</w:t>
        </w:r>
        <w:r>
          <w:tab/>
        </w:r>
        <w:r>
          <w:fldChar w:fldCharType="begin"/>
        </w:r>
        <w:r>
          <w:instrText xml:space="preserve"> PAGEREF _Toc11517 \h </w:instrText>
        </w:r>
        <w:r>
          <w:fldChar w:fldCharType="separate"/>
        </w:r>
        <w:r>
          <w:t>29</w:t>
        </w:r>
        <w:r>
          <w:fldChar w:fldCharType="end"/>
        </w:r>
      </w:hyperlink>
    </w:p>
    <w:p>
      <w:pPr>
        <w:pStyle w:val="TOC2"/>
        <w:tabs>
          <w:tab w:val="right" w:leader="dot" w:pos="8306"/>
        </w:tabs>
      </w:pPr>
      <w:hyperlink w:anchor="_Toc22847" w:history="1">
        <w:r>
          <w:rPr>
            <w:rFonts w:ascii="仿宋" w:eastAsia="仿宋" w:hAnsi="仿宋" w:cs="仿宋" w:hint="eastAsia"/>
            <w:lang w:eastAsia="zh-CN"/>
          </w:rPr>
          <w:t>(七)、机械设备安全保障措施</w:t>
        </w:r>
        <w:r>
          <w:tab/>
        </w:r>
        <w:r>
          <w:fldChar w:fldCharType="begin"/>
        </w:r>
        <w:r>
          <w:instrText xml:space="preserve"> PAGEREF _Toc22847 \h </w:instrText>
        </w:r>
        <w:r>
          <w:fldChar w:fldCharType="separate"/>
        </w:r>
        <w:r>
          <w:t>31</w:t>
        </w:r>
        <w:r>
          <w:fldChar w:fldCharType="end"/>
        </w:r>
      </w:hyperlink>
    </w:p>
    <w:p>
      <w:pPr>
        <w:pStyle w:val="TOC1"/>
        <w:tabs>
          <w:tab w:val="right" w:leader="dot" w:pos="8306"/>
        </w:tabs>
      </w:pPr>
      <w:hyperlink w:anchor="_Toc3653" w:history="1">
        <w:r>
          <w:rPr>
            <w:rFonts w:ascii="仿宋" w:eastAsia="仿宋" w:hAnsi="仿宋" w:cs="仿宋" w:hint="eastAsia"/>
            <w:lang w:eastAsia="zh-CN"/>
          </w:rPr>
          <w:t>九、全自动板框污泥脱水机项目财务管理</w:t>
        </w:r>
        <w:r>
          <w:tab/>
        </w:r>
        <w:r>
          <w:fldChar w:fldCharType="begin"/>
        </w:r>
        <w:r>
          <w:instrText xml:space="preserve"> PAGEREF _Toc3653 \h </w:instrText>
        </w:r>
        <w:r>
          <w:fldChar w:fldCharType="separate"/>
        </w:r>
        <w:r>
          <w:t>32</w:t>
        </w:r>
        <w:r>
          <w:fldChar w:fldCharType="end"/>
        </w:r>
      </w:hyperlink>
    </w:p>
    <w:p>
      <w:pPr>
        <w:pStyle w:val="TOC2"/>
        <w:tabs>
          <w:tab w:val="right" w:leader="dot" w:pos="8306"/>
        </w:tabs>
      </w:pPr>
      <w:hyperlink w:anchor="_Toc15746" w:history="1">
        <w:r>
          <w:rPr>
            <w:rFonts w:ascii="仿宋" w:eastAsia="仿宋" w:hAnsi="仿宋" w:cs="仿宋" w:hint="eastAsia"/>
            <w:lang w:eastAsia="zh-CN"/>
          </w:rPr>
          <w:t>(一)、资金需求大</w:t>
        </w:r>
        <w:r>
          <w:tab/>
        </w:r>
        <w:r>
          <w:fldChar w:fldCharType="begin"/>
        </w:r>
        <w:r>
          <w:instrText xml:space="preserve"> PAGEREF _Toc15746 \h </w:instrText>
        </w:r>
        <w:r>
          <w:fldChar w:fldCharType="separate"/>
        </w:r>
        <w:r>
          <w:t>32</w:t>
        </w:r>
        <w:r>
          <w:fldChar w:fldCharType="end"/>
        </w:r>
      </w:hyperlink>
    </w:p>
    <w:p>
      <w:pPr>
        <w:pStyle w:val="TOC2"/>
        <w:tabs>
          <w:tab w:val="right" w:leader="dot" w:pos="8306"/>
        </w:tabs>
      </w:pPr>
      <w:hyperlink w:anchor="_Toc4560" w:history="1">
        <w:r>
          <w:rPr>
            <w:rFonts w:ascii="仿宋" w:eastAsia="仿宋" w:hAnsi="仿宋" w:cs="仿宋" w:hint="eastAsia"/>
            <w:lang w:eastAsia="zh-CN"/>
          </w:rPr>
          <w:t>(二)、研发周期长</w:t>
        </w:r>
        <w:r>
          <w:tab/>
        </w:r>
        <w:r>
          <w:fldChar w:fldCharType="begin"/>
        </w:r>
        <w:r>
          <w:instrText xml:space="preserve"> PAGEREF _Toc4560 \h </w:instrText>
        </w:r>
        <w:r>
          <w:fldChar w:fldCharType="separate"/>
        </w:r>
        <w:r>
          <w:t>34</w:t>
        </w:r>
        <w:r>
          <w:fldChar w:fldCharType="end"/>
        </w:r>
      </w:hyperlink>
    </w:p>
    <w:p>
      <w:pPr>
        <w:pStyle w:val="TOC2"/>
        <w:tabs>
          <w:tab w:val="right" w:leader="dot" w:pos="8306"/>
        </w:tabs>
      </w:pPr>
      <w:hyperlink w:anchor="_Toc18439" w:history="1">
        <w:r>
          <w:rPr>
            <w:rFonts w:ascii="仿宋" w:eastAsia="仿宋" w:hAnsi="仿宋" w:cs="仿宋" w:hint="eastAsia"/>
            <w:lang w:eastAsia="zh-CN"/>
          </w:rPr>
          <w:t>(三)、市场风险大</w:t>
        </w:r>
        <w:r>
          <w:tab/>
        </w:r>
        <w:r>
          <w:fldChar w:fldCharType="begin"/>
        </w:r>
        <w:r>
          <w:instrText xml:space="preserve"> PAGEREF _Toc18439 \h </w:instrText>
        </w:r>
        <w:r>
          <w:fldChar w:fldCharType="separate"/>
        </w:r>
        <w:r>
          <w:t>35</w:t>
        </w:r>
        <w:r>
          <w:fldChar w:fldCharType="end"/>
        </w:r>
      </w:hyperlink>
    </w:p>
    <w:p>
      <w:pPr>
        <w:pStyle w:val="TOC2"/>
        <w:tabs>
          <w:tab w:val="right" w:leader="dot" w:pos="8306"/>
        </w:tabs>
      </w:pPr>
      <w:hyperlink w:anchor="_Toc16490" w:history="1">
        <w:r>
          <w:rPr>
            <w:rFonts w:ascii="仿宋" w:eastAsia="仿宋" w:hAnsi="仿宋" w:cs="仿宋" w:hint="eastAsia"/>
            <w:lang w:eastAsia="zh-CN"/>
          </w:rPr>
          <w:t>(四)、利润率高</w:t>
        </w:r>
        <w:r>
          <w:tab/>
        </w:r>
        <w:r>
          <w:fldChar w:fldCharType="begin"/>
        </w:r>
        <w:r>
          <w:instrText xml:space="preserve"> PAGEREF _Toc16490 \h </w:instrText>
        </w:r>
        <w:r>
          <w:fldChar w:fldCharType="separate"/>
        </w:r>
        <w:r>
          <w:t>38</w:t>
        </w:r>
        <w:r>
          <w:fldChar w:fldCharType="end"/>
        </w:r>
      </w:hyperlink>
    </w:p>
    <w:p>
      <w:pPr>
        <w:pStyle w:val="TOC1"/>
        <w:tabs>
          <w:tab w:val="right" w:leader="dot" w:pos="8306"/>
        </w:tabs>
      </w:pPr>
      <w:hyperlink w:anchor="_Toc10456" w:history="1">
        <w:r>
          <w:rPr>
            <w:rFonts w:ascii="仿宋" w:eastAsia="仿宋" w:hAnsi="仿宋" w:cs="仿宋" w:hint="eastAsia"/>
            <w:lang w:eastAsia="zh-CN"/>
          </w:rPr>
          <w:t>十、全自动板框污泥脱水机项目经营效益</w:t>
        </w:r>
        <w:r>
          <w:tab/>
        </w:r>
        <w:r>
          <w:fldChar w:fldCharType="begin"/>
        </w:r>
        <w:r>
          <w:instrText xml:space="preserve"> PAGEREF _Toc10456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83" w:history="1">
        <w:r>
          <w:rPr>
            <w:rFonts w:ascii="仿宋" w:eastAsia="仿宋" w:hAnsi="仿宋" w:cs="仿宋" w:hint="eastAsia"/>
            <w:lang w:eastAsia="zh-CN"/>
          </w:rPr>
          <w:t>(一)、经济评价财务测算</w:t>
        </w:r>
        <w:r>
          <w:tab/>
        </w:r>
        <w:r>
          <w:fldChar w:fldCharType="begin"/>
        </w:r>
        <w:r>
          <w:instrText xml:space="preserve"> PAGEREF _Toc21183 \h </w:instrText>
        </w:r>
        <w:r>
          <w:fldChar w:fldCharType="separate"/>
        </w:r>
        <w:r>
          <w:t>40</w:t>
        </w:r>
        <w:r>
          <w:fldChar w:fldCharType="end"/>
        </w:r>
      </w:hyperlink>
    </w:p>
    <w:p>
      <w:pPr>
        <w:pStyle w:val="TOC2"/>
        <w:tabs>
          <w:tab w:val="right" w:leader="dot" w:pos="8306"/>
        </w:tabs>
      </w:pPr>
      <w:hyperlink w:anchor="_Toc25512" w:history="1">
        <w:r>
          <w:rPr>
            <w:rFonts w:ascii="仿宋" w:eastAsia="仿宋" w:hAnsi="仿宋" w:cs="仿宋" w:hint="eastAsia"/>
            <w:lang w:eastAsia="zh-CN"/>
          </w:rPr>
          <w:t>(二)、全自动板框污泥脱水机项目盈利能力分析</w:t>
        </w:r>
        <w:r>
          <w:tab/>
        </w:r>
        <w:r>
          <w:fldChar w:fldCharType="begin"/>
        </w:r>
        <w:r>
          <w:instrText xml:space="preserve"> PAGEREF _Toc25512 \h </w:instrText>
        </w:r>
        <w:r>
          <w:fldChar w:fldCharType="separate"/>
        </w:r>
        <w:r>
          <w:t>41</w:t>
        </w:r>
        <w:r>
          <w:fldChar w:fldCharType="end"/>
        </w:r>
      </w:hyperlink>
    </w:p>
    <w:p>
      <w:pPr>
        <w:pStyle w:val="TOC1"/>
        <w:tabs>
          <w:tab w:val="right" w:leader="dot" w:pos="8306"/>
        </w:tabs>
      </w:pPr>
      <w:hyperlink w:anchor="_Toc7297" w:history="1">
        <w:r>
          <w:rPr>
            <w:rFonts w:ascii="仿宋" w:eastAsia="仿宋" w:hAnsi="仿宋" w:cs="仿宋" w:hint="eastAsia"/>
            <w:lang w:eastAsia="zh-CN"/>
          </w:rPr>
          <w:t>十一、全自动板框污泥脱水机项目社会影响</w:t>
        </w:r>
        <w:r>
          <w:tab/>
        </w:r>
        <w:r>
          <w:fldChar w:fldCharType="begin"/>
        </w:r>
        <w:r>
          <w:instrText xml:space="preserve"> PAGEREF _Toc7297 \h </w:instrText>
        </w:r>
        <w:r>
          <w:fldChar w:fldCharType="separate"/>
        </w:r>
        <w:r>
          <w:t>42</w:t>
        </w:r>
        <w:r>
          <w:fldChar w:fldCharType="end"/>
        </w:r>
      </w:hyperlink>
    </w:p>
    <w:p>
      <w:pPr>
        <w:pStyle w:val="TOC2"/>
        <w:tabs>
          <w:tab w:val="right" w:leader="dot" w:pos="8306"/>
        </w:tabs>
      </w:pPr>
      <w:hyperlink w:anchor="_Toc10478" w:history="1">
        <w:r>
          <w:rPr>
            <w:rFonts w:ascii="仿宋" w:eastAsia="仿宋" w:hAnsi="仿宋" w:cs="仿宋" w:hint="eastAsia"/>
            <w:lang w:eastAsia="zh-CN"/>
          </w:rPr>
          <w:t>(一)、社会责任与义务</w:t>
        </w:r>
        <w:r>
          <w:tab/>
        </w:r>
        <w:r>
          <w:fldChar w:fldCharType="begin"/>
        </w:r>
        <w:r>
          <w:instrText xml:space="preserve"> PAGEREF _Toc10478 \h </w:instrText>
        </w:r>
        <w:r>
          <w:fldChar w:fldCharType="separate"/>
        </w:r>
        <w:r>
          <w:t>42</w:t>
        </w:r>
        <w:r>
          <w:fldChar w:fldCharType="end"/>
        </w:r>
      </w:hyperlink>
    </w:p>
    <w:p>
      <w:pPr>
        <w:pStyle w:val="TOC2"/>
        <w:tabs>
          <w:tab w:val="right" w:leader="dot" w:pos="8306"/>
        </w:tabs>
      </w:pPr>
      <w:hyperlink w:anchor="_Toc12719" w:history="1">
        <w:r>
          <w:rPr>
            <w:rFonts w:ascii="仿宋" w:eastAsia="仿宋" w:hAnsi="仿宋" w:cs="仿宋" w:hint="eastAsia"/>
            <w:lang w:eastAsia="zh-CN"/>
          </w:rPr>
          <w:t>(二)、社会参与与沟通</w:t>
        </w:r>
        <w:r>
          <w:tab/>
        </w:r>
        <w:r>
          <w:fldChar w:fldCharType="begin"/>
        </w:r>
        <w:r>
          <w:instrText xml:space="preserve"> PAGEREF _Toc12719 \h </w:instrText>
        </w:r>
        <w:r>
          <w:fldChar w:fldCharType="separate"/>
        </w:r>
        <w:r>
          <w:t>43</w:t>
        </w:r>
        <w:r>
          <w:fldChar w:fldCharType="end"/>
        </w:r>
      </w:hyperlink>
    </w:p>
    <w:p>
      <w:pPr>
        <w:pStyle w:val="TOC1"/>
        <w:tabs>
          <w:tab w:val="right" w:leader="dot" w:pos="8306"/>
        </w:tabs>
      </w:pPr>
      <w:hyperlink w:anchor="_Toc21635" w:history="1">
        <w:r>
          <w:rPr>
            <w:rFonts w:ascii="仿宋" w:eastAsia="仿宋" w:hAnsi="仿宋" w:cs="仿宋" w:hint="eastAsia"/>
            <w:lang w:eastAsia="zh-CN"/>
          </w:rPr>
          <w:t>十二、全自动板框污泥脱水机项目人力资源管理</w:t>
        </w:r>
        <w:r>
          <w:tab/>
        </w:r>
        <w:r>
          <w:fldChar w:fldCharType="begin"/>
        </w:r>
        <w:r>
          <w:instrText xml:space="preserve"> PAGEREF _Toc21635 \h </w:instrText>
        </w:r>
        <w:r>
          <w:fldChar w:fldCharType="separate"/>
        </w:r>
        <w:r>
          <w:t>44</w:t>
        </w:r>
        <w:r>
          <w:fldChar w:fldCharType="end"/>
        </w:r>
      </w:hyperlink>
    </w:p>
    <w:p>
      <w:pPr>
        <w:pStyle w:val="TOC2"/>
        <w:tabs>
          <w:tab w:val="right" w:leader="dot" w:pos="8306"/>
        </w:tabs>
      </w:pPr>
      <w:hyperlink w:anchor="_Toc7983" w:history="1">
        <w:r>
          <w:rPr>
            <w:rFonts w:ascii="仿宋" w:eastAsia="仿宋" w:hAnsi="仿宋" w:cs="仿宋" w:hint="eastAsia"/>
            <w:lang w:eastAsia="zh-CN"/>
          </w:rPr>
          <w:t>(一)、建立健全的预算管理制度</w:t>
        </w:r>
        <w:r>
          <w:tab/>
        </w:r>
        <w:r>
          <w:fldChar w:fldCharType="begin"/>
        </w:r>
        <w:r>
          <w:instrText xml:space="preserve"> PAGEREF _Toc7983 \h </w:instrText>
        </w:r>
        <w:r>
          <w:fldChar w:fldCharType="separate"/>
        </w:r>
        <w:r>
          <w:t>44</w:t>
        </w:r>
        <w:r>
          <w:fldChar w:fldCharType="end"/>
        </w:r>
      </w:hyperlink>
    </w:p>
    <w:p>
      <w:pPr>
        <w:pStyle w:val="TOC2"/>
        <w:tabs>
          <w:tab w:val="right" w:leader="dot" w:pos="8306"/>
        </w:tabs>
      </w:pPr>
      <w:hyperlink w:anchor="_Toc9825" w:history="1">
        <w:r>
          <w:rPr>
            <w:rFonts w:ascii="仿宋" w:eastAsia="仿宋" w:hAnsi="仿宋" w:cs="仿宋" w:hint="eastAsia"/>
            <w:lang w:eastAsia="zh-CN"/>
          </w:rPr>
          <w:t>(二)、加强资金流动监控</w:t>
        </w:r>
        <w:r>
          <w:tab/>
        </w:r>
        <w:r>
          <w:fldChar w:fldCharType="begin"/>
        </w:r>
        <w:r>
          <w:instrText xml:space="preserve"> PAGEREF _Toc9825 \h </w:instrText>
        </w:r>
        <w:r>
          <w:fldChar w:fldCharType="separate"/>
        </w:r>
        <w:r>
          <w:t>46</w:t>
        </w:r>
        <w:r>
          <w:fldChar w:fldCharType="end"/>
        </w:r>
      </w:hyperlink>
    </w:p>
    <w:p>
      <w:pPr>
        <w:pStyle w:val="TOC2"/>
        <w:tabs>
          <w:tab w:val="right" w:leader="dot" w:pos="8306"/>
        </w:tabs>
      </w:pPr>
      <w:hyperlink w:anchor="_Toc6425" w:history="1">
        <w:r>
          <w:rPr>
            <w:rFonts w:ascii="仿宋" w:eastAsia="仿宋" w:hAnsi="仿宋" w:cs="仿宋" w:hint="eastAsia"/>
            <w:lang w:eastAsia="zh-CN"/>
          </w:rPr>
          <w:t>(三)、制定完善的风险控制机制</w:t>
        </w:r>
        <w:r>
          <w:tab/>
        </w:r>
        <w:r>
          <w:fldChar w:fldCharType="begin"/>
        </w:r>
        <w:r>
          <w:instrText xml:space="preserve"> PAGEREF _Toc6425 \h </w:instrText>
        </w:r>
        <w:r>
          <w:fldChar w:fldCharType="separate"/>
        </w:r>
        <w:r>
          <w:t>47</w:t>
        </w:r>
        <w:r>
          <w:fldChar w:fldCharType="end"/>
        </w:r>
      </w:hyperlink>
    </w:p>
    <w:p>
      <w:pPr>
        <w:pStyle w:val="TOC2"/>
        <w:tabs>
          <w:tab w:val="right" w:leader="dot" w:pos="8306"/>
        </w:tabs>
      </w:pPr>
      <w:hyperlink w:anchor="_Toc11837" w:history="1">
        <w:r>
          <w:rPr>
            <w:rFonts w:ascii="仿宋" w:eastAsia="仿宋" w:hAnsi="仿宋" w:cs="仿宋" w:hint="eastAsia"/>
            <w:lang w:eastAsia="zh-CN"/>
          </w:rPr>
          <w:t>(四)、优化成本管理</w:t>
        </w:r>
        <w:r>
          <w:tab/>
        </w:r>
        <w:r>
          <w:fldChar w:fldCharType="begin"/>
        </w:r>
        <w:r>
          <w:instrText xml:space="preserve"> PAGEREF _Toc11837 \h </w:instrText>
        </w:r>
        <w:r>
          <w:fldChar w:fldCharType="separate"/>
        </w:r>
        <w:r>
          <w:t>49</w:t>
        </w:r>
        <w:r>
          <w:fldChar w:fldCharType="end"/>
        </w:r>
      </w:hyperlink>
    </w:p>
    <w:p>
      <w:pPr>
        <w:pStyle w:val="TOC1"/>
        <w:tabs>
          <w:tab w:val="right" w:leader="dot" w:pos="8306"/>
        </w:tabs>
      </w:pPr>
      <w:hyperlink w:anchor="_Toc21596" w:history="1">
        <w:r>
          <w:rPr>
            <w:rFonts w:ascii="仿宋" w:eastAsia="仿宋" w:hAnsi="仿宋" w:cs="仿宋" w:hint="eastAsia"/>
            <w:lang w:eastAsia="zh-CN"/>
          </w:rPr>
          <w:t>十三、全自动板框污泥脱水机项目实施保障措施</w:t>
        </w:r>
        <w:r>
          <w:tab/>
        </w:r>
        <w:r>
          <w:fldChar w:fldCharType="begin"/>
        </w:r>
        <w:r>
          <w:instrText xml:space="preserve"> PAGEREF _Toc21596 \h </w:instrText>
        </w:r>
        <w:r>
          <w:fldChar w:fldCharType="separate"/>
        </w:r>
        <w:r>
          <w:t>50</w:t>
        </w:r>
        <w:r>
          <w:fldChar w:fldCharType="end"/>
        </w:r>
      </w:hyperlink>
    </w:p>
    <w:p>
      <w:pPr>
        <w:pStyle w:val="TOC2"/>
        <w:tabs>
          <w:tab w:val="right" w:leader="dot" w:pos="8306"/>
        </w:tabs>
      </w:pPr>
      <w:hyperlink w:anchor="_Toc26896" w:history="1">
        <w:r>
          <w:rPr>
            <w:rFonts w:ascii="仿宋" w:eastAsia="仿宋" w:hAnsi="仿宋" w:cs="仿宋" w:hint="eastAsia"/>
            <w:lang w:eastAsia="zh-CN"/>
          </w:rPr>
          <w:t>(一)、全自动板框污泥脱水机项目实施保障机制</w:t>
        </w:r>
        <w:r>
          <w:tab/>
        </w:r>
        <w:r>
          <w:fldChar w:fldCharType="begin"/>
        </w:r>
        <w:r>
          <w:instrText xml:space="preserve"> PAGEREF _Toc26896 \h </w:instrText>
        </w:r>
        <w:r>
          <w:fldChar w:fldCharType="separate"/>
        </w:r>
        <w:r>
          <w:t>50</w:t>
        </w:r>
        <w:r>
          <w:fldChar w:fldCharType="end"/>
        </w:r>
      </w:hyperlink>
    </w:p>
    <w:p>
      <w:pPr>
        <w:pStyle w:val="TOC2"/>
        <w:tabs>
          <w:tab w:val="right" w:leader="dot" w:pos="8306"/>
        </w:tabs>
      </w:pPr>
      <w:hyperlink w:anchor="_Toc11952" w:history="1">
        <w:r>
          <w:rPr>
            <w:rFonts w:ascii="仿宋" w:eastAsia="仿宋" w:hAnsi="仿宋" w:cs="仿宋" w:hint="eastAsia"/>
            <w:lang w:eastAsia="zh-CN"/>
          </w:rPr>
          <w:t>(二)、全自动板框污泥脱水机项目法律合规要求</w:t>
        </w:r>
        <w:r>
          <w:tab/>
        </w:r>
        <w:r>
          <w:fldChar w:fldCharType="begin"/>
        </w:r>
        <w:r>
          <w:instrText xml:space="preserve"> PAGEREF _Toc11952 \h </w:instrText>
        </w:r>
        <w:r>
          <w:fldChar w:fldCharType="separate"/>
        </w:r>
        <w:r>
          <w:t>54</w:t>
        </w:r>
        <w:r>
          <w:fldChar w:fldCharType="end"/>
        </w:r>
      </w:hyperlink>
    </w:p>
    <w:p>
      <w:pPr>
        <w:pStyle w:val="TOC2"/>
        <w:tabs>
          <w:tab w:val="right" w:leader="dot" w:pos="8306"/>
        </w:tabs>
      </w:pPr>
      <w:hyperlink w:anchor="_Toc18380" w:history="1">
        <w:r>
          <w:rPr>
            <w:rFonts w:ascii="仿宋" w:eastAsia="仿宋" w:hAnsi="仿宋" w:cs="仿宋" w:hint="eastAsia"/>
            <w:lang w:eastAsia="zh-CN"/>
          </w:rPr>
          <w:t>(三)、全自动板框污泥脱水机项目合同管理与法律事务</w:t>
        </w:r>
        <w:r>
          <w:tab/>
        </w:r>
        <w:r>
          <w:fldChar w:fldCharType="begin"/>
        </w:r>
        <w:r>
          <w:instrText xml:space="preserve"> PAGEREF _Toc18380 \h </w:instrText>
        </w:r>
        <w:r>
          <w:fldChar w:fldCharType="separate"/>
        </w:r>
        <w:r>
          <w:t>59</w:t>
        </w:r>
        <w:r>
          <w:fldChar w:fldCharType="end"/>
        </w:r>
      </w:hyperlink>
    </w:p>
    <w:p>
      <w:pPr>
        <w:pStyle w:val="TOC2"/>
        <w:tabs>
          <w:tab w:val="right" w:leader="dot" w:pos="8306"/>
        </w:tabs>
      </w:pPr>
      <w:hyperlink w:anchor="_Toc7919" w:history="1">
        <w:r>
          <w:rPr>
            <w:rFonts w:ascii="仿宋" w:eastAsia="仿宋" w:hAnsi="仿宋" w:cs="仿宋" w:hint="eastAsia"/>
            <w:lang w:eastAsia="zh-CN"/>
          </w:rPr>
          <w:t>(四)、全自动板框污泥脱水机项目知识产权保护策略</w:t>
        </w:r>
        <w:r>
          <w:tab/>
        </w:r>
        <w:r>
          <w:fldChar w:fldCharType="begin"/>
        </w:r>
        <w:r>
          <w:instrText xml:space="preserve"> PAGEREF _Toc7919 \h </w:instrText>
        </w:r>
        <w:r>
          <w:fldChar w:fldCharType="separate"/>
        </w:r>
        <w:r>
          <w:t>65</w:t>
        </w:r>
        <w:r>
          <w:fldChar w:fldCharType="end"/>
        </w:r>
      </w:hyperlink>
    </w:p>
    <w:p>
      <w:pPr>
        <w:pStyle w:val="TOC1"/>
        <w:tabs>
          <w:tab w:val="right" w:leader="dot" w:pos="8306"/>
        </w:tabs>
      </w:pPr>
      <w:hyperlink w:anchor="_Toc20688" w:history="1">
        <w:r>
          <w:rPr>
            <w:rFonts w:ascii="仿宋" w:eastAsia="仿宋" w:hAnsi="仿宋" w:cs="仿宋" w:hint="eastAsia"/>
            <w:lang w:eastAsia="zh-CN"/>
          </w:rPr>
          <w:t>十四、营销与推广策略</w:t>
        </w:r>
        <w:r>
          <w:tab/>
        </w:r>
        <w:r>
          <w:fldChar w:fldCharType="begin"/>
        </w:r>
        <w:r>
          <w:instrText xml:space="preserve"> PAGEREF _Toc20688 \h </w:instrText>
        </w:r>
        <w:r>
          <w:fldChar w:fldCharType="separate"/>
        </w:r>
        <w:r>
          <w:t>68</w:t>
        </w:r>
        <w:r>
          <w:fldChar w:fldCharType="end"/>
        </w:r>
      </w:hyperlink>
    </w:p>
    <w:p>
      <w:pPr>
        <w:pStyle w:val="TOC2"/>
        <w:tabs>
          <w:tab w:val="right" w:leader="dot" w:pos="8306"/>
        </w:tabs>
      </w:pPr>
      <w:hyperlink w:anchor="_Toc31044" w:history="1">
        <w:r>
          <w:rPr>
            <w:rFonts w:ascii="仿宋" w:eastAsia="仿宋" w:hAnsi="仿宋" w:cs="仿宋" w:hint="eastAsia"/>
            <w:lang w:eastAsia="zh-CN"/>
          </w:rPr>
          <w:t>(一)、产品/服务定位与特点</w:t>
        </w:r>
        <w:r>
          <w:tab/>
        </w:r>
        <w:r>
          <w:fldChar w:fldCharType="begin"/>
        </w:r>
        <w:r>
          <w:instrText xml:space="preserve"> PAGEREF _Toc31044 \h </w:instrText>
        </w:r>
        <w:r>
          <w:fldChar w:fldCharType="separate"/>
        </w:r>
        <w:r>
          <w:t>68</w:t>
        </w:r>
        <w:r>
          <w:fldChar w:fldCharType="end"/>
        </w:r>
      </w:hyperlink>
    </w:p>
    <w:p>
      <w:pPr>
        <w:pStyle w:val="TOC2"/>
        <w:tabs>
          <w:tab w:val="right" w:leader="dot" w:pos="8306"/>
        </w:tabs>
      </w:pPr>
      <w:hyperlink w:anchor="_Toc22994" w:history="1">
        <w:r>
          <w:rPr>
            <w:rFonts w:ascii="仿宋" w:eastAsia="仿宋" w:hAnsi="仿宋" w:cs="仿宋" w:hint="eastAsia"/>
            <w:lang w:eastAsia="zh-CN"/>
          </w:rPr>
          <w:t>(二)、市场定位与竞争分析</w:t>
        </w:r>
        <w:r>
          <w:tab/>
        </w:r>
        <w:r>
          <w:fldChar w:fldCharType="begin"/>
        </w:r>
        <w:r>
          <w:instrText xml:space="preserve"> PAGEREF _Toc22994 \h </w:instrText>
        </w:r>
        <w:r>
          <w:fldChar w:fldCharType="separate"/>
        </w:r>
        <w:r>
          <w:t>69</w:t>
        </w:r>
        <w:r>
          <w:fldChar w:fldCharType="end"/>
        </w:r>
      </w:hyperlink>
    </w:p>
    <w:p>
      <w:pPr>
        <w:pStyle w:val="TOC2"/>
        <w:tabs>
          <w:tab w:val="right" w:leader="dot" w:pos="8306"/>
        </w:tabs>
      </w:pPr>
      <w:hyperlink w:anchor="_Toc11736" w:history="1">
        <w:r>
          <w:rPr>
            <w:rFonts w:ascii="仿宋" w:eastAsia="仿宋" w:hAnsi="仿宋" w:cs="仿宋" w:hint="eastAsia"/>
            <w:lang w:eastAsia="zh-CN"/>
          </w:rPr>
          <w:t>(三)、营销渠道与策略</w:t>
        </w:r>
        <w:r>
          <w:tab/>
        </w:r>
        <w:r>
          <w:fldChar w:fldCharType="begin"/>
        </w:r>
        <w:r>
          <w:instrText xml:space="preserve"> PAGEREF _Toc11736 \h </w:instrText>
        </w:r>
        <w:r>
          <w:fldChar w:fldCharType="separate"/>
        </w:r>
        <w:r>
          <w:t>71</w:t>
        </w:r>
        <w:r>
          <w:fldChar w:fldCharType="end"/>
        </w:r>
      </w:hyperlink>
    </w:p>
    <w:p>
      <w:pPr>
        <w:pStyle w:val="TOC2"/>
        <w:tabs>
          <w:tab w:val="right" w:leader="dot" w:pos="8306"/>
        </w:tabs>
      </w:pPr>
      <w:hyperlink w:anchor="_Toc1633" w:history="1">
        <w:r>
          <w:rPr>
            <w:rFonts w:ascii="仿宋" w:eastAsia="仿宋" w:hAnsi="仿宋" w:cs="仿宋" w:hint="eastAsia"/>
            <w:lang w:eastAsia="zh-CN"/>
          </w:rPr>
          <w:t>(四)、推广与宣传活动</w:t>
        </w:r>
        <w:r>
          <w:tab/>
        </w:r>
        <w:r>
          <w:fldChar w:fldCharType="begin"/>
        </w:r>
        <w:r>
          <w:instrText xml:space="preserve"> PAGEREF _Toc1633 \h </w:instrText>
        </w:r>
        <w:r>
          <w:fldChar w:fldCharType="separate"/>
        </w:r>
        <w:r>
          <w:t>72</w:t>
        </w:r>
        <w:r>
          <w:fldChar w:fldCharType="end"/>
        </w:r>
      </w:hyperlink>
    </w:p>
    <w:p>
      <w:pPr>
        <w:pStyle w:val="TOC1"/>
        <w:tabs>
          <w:tab w:val="right" w:leader="dot" w:pos="8306"/>
        </w:tabs>
      </w:pPr>
      <w:hyperlink w:anchor="_Toc7654" w:history="1">
        <w:r>
          <w:rPr>
            <w:rFonts w:ascii="仿宋" w:eastAsia="仿宋" w:hAnsi="仿宋" w:cs="仿宋" w:hint="eastAsia"/>
            <w:lang w:eastAsia="zh-CN"/>
          </w:rPr>
          <w:t>十五、利益相关者分析与沟通计划</w:t>
        </w:r>
        <w:r>
          <w:tab/>
        </w:r>
        <w:r>
          <w:fldChar w:fldCharType="begin"/>
        </w:r>
        <w:r>
          <w:instrText xml:space="preserve"> PAGEREF _Toc7654 \h </w:instrText>
        </w:r>
        <w:r>
          <w:fldChar w:fldCharType="separate"/>
        </w:r>
        <w:r>
          <w:t>77</w:t>
        </w:r>
        <w:r>
          <w:fldChar w:fldCharType="end"/>
        </w:r>
      </w:hyperlink>
    </w:p>
    <w:p>
      <w:pPr>
        <w:pStyle w:val="TOC2"/>
        <w:tabs>
          <w:tab w:val="right" w:leader="dot" w:pos="8306"/>
        </w:tabs>
      </w:pPr>
      <w:hyperlink w:anchor="_Toc22314" w:history="1">
        <w:r>
          <w:rPr>
            <w:rFonts w:ascii="仿宋" w:eastAsia="仿宋" w:hAnsi="仿宋" w:cs="仿宋" w:hint="eastAsia"/>
            <w:lang w:eastAsia="zh-CN"/>
          </w:rPr>
          <w:t>(一)、利益相关者分析</w:t>
        </w:r>
        <w:r>
          <w:tab/>
        </w:r>
        <w:r>
          <w:fldChar w:fldCharType="begin"/>
        </w:r>
        <w:r>
          <w:instrText xml:space="preserve"> PAGEREF _Toc22314 \h </w:instrText>
        </w:r>
        <w:r>
          <w:fldChar w:fldCharType="separate"/>
        </w:r>
        <w:r>
          <w:t>77</w:t>
        </w:r>
        <w:r>
          <w:fldChar w:fldCharType="end"/>
        </w:r>
      </w:hyperlink>
    </w:p>
    <w:p>
      <w:pPr>
        <w:pStyle w:val="TOC2"/>
        <w:tabs>
          <w:tab w:val="right" w:leader="dot" w:pos="8306"/>
        </w:tabs>
      </w:pPr>
      <w:hyperlink w:anchor="_Toc16980" w:history="1">
        <w:r>
          <w:rPr>
            <w:rFonts w:ascii="仿宋" w:eastAsia="仿宋" w:hAnsi="仿宋" w:cs="仿宋" w:hint="eastAsia"/>
            <w:lang w:eastAsia="zh-CN"/>
          </w:rPr>
          <w:t>(二)、沟通计划</w:t>
        </w:r>
        <w:r>
          <w:tab/>
        </w:r>
        <w:r>
          <w:fldChar w:fldCharType="begin"/>
        </w:r>
        <w:r>
          <w:instrText xml:space="preserve"> PAGEREF _Toc16980 \h </w:instrText>
        </w:r>
        <w:r>
          <w:fldChar w:fldCharType="separate"/>
        </w:r>
        <w:r>
          <w:t>78</w:t>
        </w:r>
        <w:r>
          <w:fldChar w:fldCharType="end"/>
        </w:r>
      </w:hyperlink>
    </w:p>
    <w:p>
      <w:pPr>
        <w:pStyle w:val="TOC1"/>
        <w:tabs>
          <w:tab w:val="right" w:leader="dot" w:pos="8306"/>
        </w:tabs>
      </w:pPr>
      <w:hyperlink w:anchor="_Toc14497" w:history="1">
        <w:r>
          <w:rPr>
            <w:rFonts w:ascii="仿宋" w:eastAsia="仿宋" w:hAnsi="仿宋" w:cs="仿宋" w:hint="eastAsia"/>
            <w:lang w:eastAsia="zh-CN"/>
          </w:rPr>
          <w:t>十六、风险识别与分类</w:t>
        </w:r>
        <w:r>
          <w:tab/>
        </w:r>
        <w:r>
          <w:fldChar w:fldCharType="begin"/>
        </w:r>
        <w:r>
          <w:instrText xml:space="preserve"> PAGEREF _Toc14497 \h </w:instrText>
        </w:r>
        <w:r>
          <w:fldChar w:fldCharType="separate"/>
        </w:r>
        <w:r>
          <w:t>79</w:t>
        </w:r>
        <w:r>
          <w:fldChar w:fldCharType="end"/>
        </w:r>
      </w:hyperlink>
    </w:p>
    <w:p>
      <w:pPr>
        <w:pStyle w:val="TOC2"/>
        <w:tabs>
          <w:tab w:val="right" w:leader="dot" w:pos="8306"/>
        </w:tabs>
      </w:pPr>
      <w:hyperlink w:anchor="_Toc30797" w:history="1">
        <w:r>
          <w:rPr>
            <w:rFonts w:ascii="仿宋" w:eastAsia="仿宋" w:hAnsi="仿宋" w:cs="仿宋" w:hint="eastAsia"/>
            <w:lang w:eastAsia="zh-CN"/>
          </w:rPr>
          <w:t>(一)、风险识别</w:t>
        </w:r>
        <w:r>
          <w:tab/>
        </w:r>
        <w:r>
          <w:fldChar w:fldCharType="begin"/>
        </w:r>
        <w:r>
          <w:instrText xml:space="preserve"> PAGEREF _Toc30797 \h </w:instrText>
        </w:r>
        <w:r>
          <w:fldChar w:fldCharType="separate"/>
        </w:r>
        <w:r>
          <w:t>79</w:t>
        </w:r>
        <w:r>
          <w:fldChar w:fldCharType="end"/>
        </w:r>
      </w:hyperlink>
    </w:p>
    <w:p>
      <w:pPr>
        <w:pStyle w:val="TOC2"/>
        <w:tabs>
          <w:tab w:val="right" w:leader="dot" w:pos="8306"/>
        </w:tabs>
      </w:pPr>
      <w:hyperlink w:anchor="_Toc13249" w:history="1">
        <w:r>
          <w:rPr>
            <w:rFonts w:ascii="仿宋" w:eastAsia="仿宋" w:hAnsi="仿宋" w:cs="仿宋" w:hint="eastAsia"/>
            <w:lang w:eastAsia="zh-CN"/>
          </w:rPr>
          <w:t>(二)、风险分类</w:t>
        </w:r>
        <w:r>
          <w:tab/>
        </w:r>
        <w:r>
          <w:fldChar w:fldCharType="begin"/>
        </w:r>
        <w:r>
          <w:instrText xml:space="preserve"> PAGEREF _Toc13249 \h </w:instrText>
        </w:r>
        <w:r>
          <w:fldChar w:fldCharType="separate"/>
        </w:r>
        <w:r>
          <w:t>81</w:t>
        </w:r>
        <w:r>
          <w:fldChar w:fldCharType="end"/>
        </w:r>
      </w:hyperlink>
    </w:p>
    <w:p>
      <w:pPr>
        <w:pStyle w:val="TOC1"/>
        <w:tabs>
          <w:tab w:val="right" w:leader="dot" w:pos="8306"/>
        </w:tabs>
      </w:pPr>
      <w:hyperlink w:anchor="_Toc11116" w:history="1">
        <w:r>
          <w:rPr>
            <w:rFonts w:ascii="仿宋" w:eastAsia="仿宋" w:hAnsi="仿宋" w:cs="仿宋" w:hint="eastAsia"/>
            <w:lang w:eastAsia="zh-CN"/>
          </w:rPr>
          <w:t>十七、全自动板框污泥脱水机项目实施时间节点</w:t>
        </w:r>
        <w:r>
          <w:tab/>
        </w:r>
        <w:r>
          <w:fldChar w:fldCharType="begin"/>
        </w:r>
        <w:r>
          <w:instrText xml:space="preserve"> PAGEREF _Toc11116 \h </w:instrText>
        </w:r>
        <w:r>
          <w:fldChar w:fldCharType="separate"/>
        </w:r>
        <w:r>
          <w:t>83</w:t>
        </w:r>
        <w:r>
          <w:fldChar w:fldCharType="end"/>
        </w:r>
      </w:hyperlink>
    </w:p>
    <w:p>
      <w:pPr>
        <w:pStyle w:val="TOC2"/>
        <w:tabs>
          <w:tab w:val="right" w:leader="dot" w:pos="8306"/>
        </w:tabs>
      </w:pPr>
      <w:hyperlink w:anchor="_Toc14848" w:history="1">
        <w:r>
          <w:rPr>
            <w:rFonts w:ascii="仿宋" w:eastAsia="仿宋" w:hAnsi="仿宋" w:cs="仿宋" w:hint="eastAsia"/>
            <w:lang w:eastAsia="zh-CN"/>
          </w:rPr>
          <w:t>(一)、全自动板框污泥脱水机项目启动阶段时间节点</w:t>
        </w:r>
        <w:r>
          <w:tab/>
        </w:r>
        <w:r>
          <w:fldChar w:fldCharType="begin"/>
        </w:r>
        <w:r>
          <w:instrText xml:space="preserve"> PAGEREF _Toc14848 \h </w:instrText>
        </w:r>
        <w:r>
          <w:fldChar w:fldCharType="separate"/>
        </w:r>
        <w:r>
          <w:t>83</w:t>
        </w:r>
        <w:r>
          <w:fldChar w:fldCharType="end"/>
        </w:r>
      </w:hyperlink>
    </w:p>
    <w:p>
      <w:pPr>
        <w:pStyle w:val="TOC2"/>
        <w:tabs>
          <w:tab w:val="right" w:leader="dot" w:pos="8306"/>
        </w:tabs>
      </w:pPr>
      <w:hyperlink w:anchor="_Toc4728" w:history="1">
        <w:r>
          <w:rPr>
            <w:rFonts w:ascii="仿宋" w:eastAsia="仿宋" w:hAnsi="仿宋" w:cs="仿宋" w:hint="eastAsia"/>
            <w:lang w:eastAsia="zh-CN"/>
          </w:rPr>
          <w:t>(二)、全自动板框污泥脱水机项目执行阶段时间节点</w:t>
        </w:r>
        <w:r>
          <w:tab/>
        </w:r>
        <w:r>
          <w:fldChar w:fldCharType="begin"/>
        </w:r>
        <w:r>
          <w:instrText xml:space="preserve"> PAGEREF _Toc4728 \h </w:instrText>
        </w:r>
        <w:r>
          <w:fldChar w:fldCharType="separate"/>
        </w:r>
        <w:r>
          <w:t>84</w:t>
        </w:r>
        <w:r>
          <w:fldChar w:fldCharType="end"/>
        </w:r>
      </w:hyperlink>
    </w:p>
    <w:p>
      <w:pPr>
        <w:pStyle w:val="TOC2"/>
        <w:tabs>
          <w:tab w:val="right" w:leader="dot" w:pos="8306"/>
        </w:tabs>
      </w:pPr>
      <w:hyperlink w:anchor="_Toc3496" w:history="1">
        <w:r>
          <w:rPr>
            <w:rFonts w:ascii="仿宋" w:eastAsia="仿宋" w:hAnsi="仿宋" w:cs="仿宋" w:hint="eastAsia"/>
            <w:lang w:eastAsia="zh-CN"/>
          </w:rPr>
          <w:t>(三)、全自动板框污泥脱水机项目完成阶段时间节点</w:t>
        </w:r>
        <w:r>
          <w:tab/>
        </w:r>
        <w:r>
          <w:fldChar w:fldCharType="begin"/>
        </w:r>
        <w:r>
          <w:instrText xml:space="preserve"> PAGEREF _Toc3496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963"/>
      <w:r>
        <w:rPr>
          <w:rFonts w:ascii="仿宋" w:eastAsia="仿宋" w:hAnsi="仿宋" w:cs="仿宋" w:hint="eastAsia"/>
          <w:sz w:val="28"/>
          <w:lang w:eastAsia="zh-CN"/>
        </w:rPr>
        <w:t>一、全自动板框污泥脱水机项目土建工程</w:t>
      </w:r>
      <w:bookmarkEnd w:id="2"/>
    </w:p>
    <w:p>
      <w:pPr>
        <w:pStyle w:val="Heading2"/>
        <w:rPr>
          <w:rFonts w:ascii="仿宋" w:eastAsia="仿宋" w:hAnsi="仿宋" w:cs="仿宋" w:hint="eastAsia"/>
          <w:lang w:eastAsia="zh-CN"/>
        </w:rPr>
      </w:pPr>
      <w:bookmarkStart w:id="3" w:name="_Toc275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在全自动板框污泥脱水机项目的建筑工程设计中，我们将秉承一系列重要的设计原则，以确保全自动板框污泥脱水机项目建筑在功能、美观、可持续性等方面达到最佳效果。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首要原则是确保建筑的功能性得到最大化的发挥。我们将充分理解全自动板框污泥脱水机项目的实际需求，合理布局各个功能区域，保证建筑在满足业务需求的同时，提供高效的工作环境。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在建筑设计中，我们将综合考虑建设和运营成本。通过精细的经济效益分析，确保设计方案在高效利用资源的同时，对全自动板框污泥脱水机项目的长期盈利能力有积极的贡献。</w:t>
      </w:r>
    </w:p>
    <w:p>
      <w:pPr>
        <w:pStyle w:val="Heading2"/>
        <w:ind w:firstLine="560" w:firstLineChars="200"/>
        <w:rPr>
          <w:rFonts w:ascii="仿宋" w:eastAsia="仿宋" w:hAnsi="仿宋" w:cs="仿宋" w:hint="eastAsia"/>
          <w:sz w:val="28"/>
          <w:lang w:eastAsia="zh-CN"/>
        </w:rPr>
      </w:pPr>
      <w:bookmarkStart w:id="4" w:name="_Toc185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自动板框污泥脱水机项目的土建工程设计中，我们将精准设定设计年限，结合全自动板框污泥脱水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全自动板框污泥脱水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44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全自动板框污泥脱水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全自动板框污泥脱水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全自动板框污泥脱水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90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本期工程全自动板框污泥脱水机项目预计总建筑面积XXX平方米，其中：计容建筑面积XXX平方米，计划建筑工程投资XX万元，占全自动板框污泥脱水机项目总投资的XX%。</w:t>
      </w:r>
    </w:p>
    <w:p>
      <w:pPr>
        <w:pStyle w:val="Heading1"/>
        <w:ind w:firstLine="560" w:firstLineChars="200"/>
        <w:rPr>
          <w:rFonts w:ascii="仿宋" w:eastAsia="仿宋" w:hAnsi="仿宋" w:cs="仿宋" w:hint="eastAsia"/>
          <w:sz w:val="28"/>
          <w:lang w:eastAsia="zh-CN"/>
        </w:rPr>
      </w:pPr>
      <w:bookmarkStart w:id="7" w:name="_Toc15982"/>
      <w:r>
        <w:rPr>
          <w:rFonts w:ascii="仿宋" w:eastAsia="仿宋" w:hAnsi="仿宋" w:cs="仿宋" w:hint="eastAsia"/>
          <w:sz w:val="28"/>
          <w:lang w:eastAsia="zh-CN"/>
        </w:rPr>
        <w:t>二、全自动板框污泥脱水机项目选址可行性分析</w:t>
      </w:r>
      <w:bookmarkEnd w:id="7"/>
    </w:p>
    <w:p>
      <w:pPr>
        <w:pStyle w:val="Heading2"/>
        <w:rPr>
          <w:rFonts w:ascii="仿宋" w:eastAsia="仿宋" w:hAnsi="仿宋" w:cs="仿宋" w:hint="eastAsia"/>
          <w:lang w:eastAsia="zh-CN"/>
        </w:rPr>
      </w:pPr>
      <w:bookmarkStart w:id="8" w:name="_Toc8257"/>
      <w:r>
        <w:rPr>
          <w:rFonts w:ascii="仿宋" w:eastAsia="仿宋" w:hAnsi="仿宋" w:cs="仿宋" w:hint="eastAsia"/>
          <w:lang w:eastAsia="zh-CN"/>
        </w:rPr>
        <w:t>(一)、全自动板框污泥脱水机项目选址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该全自动板框污泥脱水机项目选址位于XX省XX市XX区XXX街道</w:t>
      </w:r>
    </w:p>
    <w:p>
      <w:pPr>
        <w:pStyle w:val="Heading2"/>
        <w:ind w:firstLine="560" w:firstLineChars="200"/>
        <w:rPr>
          <w:rFonts w:ascii="仿宋" w:eastAsia="仿宋" w:hAnsi="仿宋" w:cs="仿宋" w:hint="eastAsia"/>
          <w:sz w:val="28"/>
          <w:lang w:eastAsia="zh-CN"/>
        </w:rPr>
      </w:pPr>
      <w:bookmarkStart w:id="9" w:name="_Toc17974"/>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全自动板框污泥脱水机项目的征地面积将根据全自动板框污泥脱水机项目的实际规模和需求进行精确规划。具体面积XXX平方米，旨在确保全自动板框污泥脱水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净用地面积是在征地面积基础上去除不可利用面积后的实际可开发用地。具体面积XXX平方米，考虑到环保、交通、安全等多方面因素，以确保全自动板框污泥脱水机项目在整体利用效率上达到最优。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全自动板框污泥脱水机项目计划建设的建筑总规模具体面积XXX平方米。这一规模的确定综合考虑了全自动板框污泥脱水机项目的性质、规模，以及城市规划的相关要求，确保建筑布局与周边环境协调一致。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绿地率是全自动板框污泥脱水机项目用地中被规划为绿地的比例。具体面积XXX平方米，旨在通过合理规划绿地，改善全自动板框污泥脱水机项目周边环境，提升居民生活质量，并符合城市整体绿化规划。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容积率是用地上可以建设的建筑总体积与用地面积之比。具体面积XXX，通过合理的容积率规划，确保全自动板框污泥脱水机项目建筑规模与周边环境和谐共生。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全自动板框污泥脱水机项目选址与当地城市规划相一致，具体面积XXX平方米。通过与城市规划部门深入沟通，确保全自动板框污泥脱水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全自动板框污泥脱水机项目选址符合当地产业政策，具体面积XXX平方米。这包括全自动板框污泥脱水机项目对当地经济的促进作用，以及对相关产业的带动效应，确保全自动板框污泥脱水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全自动板框污泥脱水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确保全自动板框污泥脱水机项目选址具备必要的公共设施配套，具体面积XXX平方米。这包括交通便利性、教育、医疗等基础设施，以提高居民生活品质，使得全自动板框污泥脱水机项目选址更具吸引力。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考虑用地总体要求对当地社会稳定性的影响，具体面积XXX平方米。通过深入了解当地社区反馈，确保全自动板框污泥脱水机项目的选址和建设过程对当地社会和谐稳定产生积极作用。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全自动板框污泥脱水机项目选址不仅符合法规和规划，还在实际操作中具有可行性。这一全面规划将为全自动板框污泥脱水机项目的成功实施提供坚实的基础，确保全自动板框污泥脱水机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2792"/>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自动板框污泥脱水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全自动板框污泥脱水机项目的设备规划和空间设计中，我们将采取灵活设备布局的措施。设备布局将根据实际需求进行灵活设计，避免不必要的浪费。通过合理规划设备摆放位置，我们将提高设备的利用率，减少设备间距，以确保全自动板框污泥脱水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全自动板框污泥脱水机项目内部引入共享设施的概念，例如共享会议室、办公区等。通过这种方式，我们可以减少对资源的重复建设，提高资源共享效率，从而减小全自动板框污泥脱水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2012"/>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全自动板框污泥脱水机项目的总图布置中，我们将不同功能区域进行明确的规划，以最大程度满足全自动板框污泥脱水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9573"/>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全自动板框污泥脱水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全自动板框污泥脱水机项目对环境的影响是综合评价的重要因素之一。我们将详细考虑选址周边的自然环境、生态保护区、水源地等情况，确保全自动板框污泥脱水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对选址的评价还需充分考虑当地政府的产业政策和法规。我们将详细了解全自动板框污泥脱水机项目所在地的相关政策，确保全自动板框污泥脱水机项目的规划和运营与当地法规相符，降低不必要的法律风险。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考虑到社会稳定性对企业运营的重要性，我们将评估选址地区的社会安全情况、劳工关系、社区反馈等方面，以确保全自动板框污泥脱水机项目的建设和运营不会受到社会稳定性的负面影响。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最后，我们将综合考虑用地成本，包括土地购置费用、土地开发成本等。通过对用地成本的详细评估，我们能够做出更为精确的经济效益分析，为全自动板框污泥脱水机项目的投资决策提供有力支持。</w:t>
      </w:r>
    </w:p>
    <w:p>
      <w:pPr>
        <w:pStyle w:val="Heading1"/>
        <w:ind w:firstLine="560" w:firstLineChars="200"/>
        <w:rPr>
          <w:rFonts w:ascii="仿宋" w:eastAsia="仿宋" w:hAnsi="仿宋" w:cs="仿宋" w:hint="eastAsia"/>
          <w:sz w:val="28"/>
          <w:lang w:eastAsia="zh-CN"/>
        </w:rPr>
      </w:pPr>
      <w:bookmarkStart w:id="13" w:name="_Toc32734"/>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2634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全自动板框污泥脱水机项目的主要产品是XXXX，预计年产值为XXX万元。这一产品在市场中占据着重要的地位，其广泛的应用范围使得该全自动板框污泥脱水机项目的市场前景非常广阔。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全自动板框污泥脱水机项目的xxx产品作为重要的原材料之一，将在多个领域发挥关键作用。其在建筑、交通、能源等方面的广泛应用将为整个产业链提供强大的支持，形成产业协同效应。全自动板框污泥脱水机项目的年产值XXX万XXX万XXX万万元不仅反映了其在市场上的巨大潜力，更预示着它对国民经济的积极贡献。这种关联度高、涉及面广的产业关系，使得该全自动板框污泥脱水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733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全自动板框污泥脱水机项目总征地面积为XXXX平方米，相当于约XX.XX亩，其中净用地面积为XXXX平方米，红线范围内相当于约XX.XX亩。这一用地规模充分考虑了全自动板框污泥脱水机项目的建设需求，保障了全自动板框污泥脱水机项目在合适的空间内得以充分发展。全自动板框污泥脱水机项目规划的总建筑面积为XXXX平方米，其中主体工程建设占XXXX平方米，计容建筑面积达XXXX平方米。预计建筑工程的投资将达到XXXX万元，为全自动板框污泥脱水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全自动板框污泥脱水机项目计划购置的设备共计XXXX台（套），设备购置费用为XXXX万元。这一设备购置计划充分考虑到全自动板框污泥脱水机项目的生产需求和技术要求，确保了全自动板框污泥脱水机项目在生产运营中具备先进的技术装备和高效的生产能力。设备的合理配置将为全自动板框污泥脱水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全自动板框污泥脱水机项目计划总投资为XXXX万元，预计年实现营业收入为XXXX万元。这一产能规模的设定旨在确保全自动板框污泥脱水机项目能够在投资与回报之间取得平衡，实现长期可持续的发展。全自动板框污泥脱水机项目的总投资充分考虑到各个方面的需求，包括用地建设、设备购置等多个环节，以确保全自动板框污泥脱水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9784"/>
      <w:r>
        <w:rPr>
          <w:rFonts w:ascii="仿宋" w:eastAsia="仿宋" w:hAnsi="仿宋" w:cs="仿宋" w:hint="eastAsia"/>
          <w:sz w:val="28"/>
          <w:lang w:eastAsia="zh-CN"/>
        </w:rPr>
        <w:t>四、全自动板框污泥脱水机项目危机管理</w:t>
      </w:r>
      <w:bookmarkEnd w:id="16"/>
    </w:p>
    <w:p>
      <w:pPr>
        <w:pStyle w:val="Heading2"/>
        <w:rPr>
          <w:rFonts w:ascii="仿宋" w:eastAsia="仿宋" w:hAnsi="仿宋" w:cs="仿宋" w:hint="eastAsia"/>
          <w:lang w:eastAsia="zh-CN"/>
        </w:rPr>
      </w:pPr>
      <w:bookmarkStart w:id="17" w:name="_Toc20138"/>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全自动板框污泥脱水机项目危机管理中，危机预警与识别是确保全自动板框污泥脱水机项目稳健运行的核心步骤。通过建立全面的监测机制，全自动板框污泥脱水机项目团队旨在及时发现和理解潜在的风险和危机因素，以便采取及时的预防和应对措施，确保全自动板框污泥脱水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全自动板框污泥脱水机项目团队全面分析了整个全自动板框污泥脱水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全自动板框污泥脱水机项目团队着重于明确定义全自动板框污泥脱水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全自动板框污泥脱水机项目进展的持续监控，团队能够及时发现潜在问题并作出迅速反应。全自动板框污泥脱水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全自动板框污泥脱水机项目得以更有序、可控地推进。</w:t>
      </w:r>
    </w:p>
    <w:p>
      <w:pPr>
        <w:pStyle w:val="Heading2"/>
        <w:ind w:firstLine="560" w:firstLineChars="200"/>
        <w:rPr>
          <w:rFonts w:ascii="仿宋" w:eastAsia="仿宋" w:hAnsi="仿宋" w:cs="仿宋" w:hint="eastAsia"/>
          <w:sz w:val="28"/>
          <w:lang w:eastAsia="zh-CN"/>
        </w:rPr>
      </w:pPr>
      <w:bookmarkStart w:id="18" w:name="_Toc13953"/>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在危机发生时，全自动板框污泥脱水机项目团队立即行动，成立了应急小组。该小组的任务是迅速制定并实施紧急应对措施，以最小化潜在损失。以下是采取的主要措施：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暂停全自动板框污泥脱水机项目进度：为遏制危机蔓延，全自动板框污泥脱水机项目暂时停止进行，以便全面评估当前状况。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资源重新分配：重新评估全自动板框污泥脱水机项目资源的分配，确保最大限度地减小损失。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实时沟通：与关键利益相关者建立实时沟通机制，向他们传递全自动板框污泥脱水机项目危机的实际状况，保障全自动板框污泥脱水机项目核心利益。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在紧急应对的同时，全自动板框污泥脱水机项目团队强调了团队协作和有效沟通的重要性。以下是团队协作的关键举措：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信息共享机制：建立了信息共享平台，确保团队成员能够及时获取全自动板框污泥脱水机项目危机的实时信息。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领导者沟通：全自动板框污泥脱水机项目领导者通过定期会议和即时沟通工具，指导团队应对危机，保持团队稳定运行。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随着危机得到初步控制，全自动板框污泥脱水机项目团队转向制定恢复计划，以确保全自动板框污泥脱水机项目能够从中迅速恢复。主要恢复计划包括：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修复受损的进度计划：重新评估全自动板框污泥脱水机项目进度，制定修复计划，确保全自动板框污泥脱水机项目尽快回归正常进程。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重新调整资源分配：优化资源分配，确保全自动板框污泥脱水机项目在有限资源下高效运转。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风险管理机制加强：对全自动板框污泥脱水机项目风险进行全面评估，制定更强化的风险管理策略，以预防未来可能的危机。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https://d.book118.com/955104312242011121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全自动板框污泥脱水机项目计划设计方案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B54CF1"/>
    <w:rsid w:val="48B54C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10431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2024-03-02T22:02:00Z</dcterms:created>
  <dcterms:modified xsi:type="dcterms:W3CDTF">2024-03-02T22:02:33Z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912E92AEC8264AF8843B325DC3933CE6_11</vt:lpwstr>
  </property>
  <property fmtid="{D5CDD505-2E9C-101B-9397-08002B2CF9AE}" pid="3" name="KSOProductBuildVer">
    <vt:lpwstr>2052-12.1.0.16388</vt:lpwstr>
  </property>
</Properties>
</file>