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50" w:history="1">
        <w:r>
          <w:rPr>
            <w:rFonts w:ascii="仿宋" w:eastAsia="仿宋" w:hAnsi="仿宋" w:cs="仿宋" w:hint="eastAsia"/>
            <w:lang w:eastAsia="zh-CN"/>
          </w:rPr>
          <w:t>概论</w:t>
        </w:r>
        <w:r>
          <w:tab/>
        </w:r>
        <w:r>
          <w:fldChar w:fldCharType="begin"/>
        </w:r>
        <w:r>
          <w:instrText xml:space="preserve"> PAGEREF _Toc19450 \h </w:instrText>
        </w:r>
        <w:r>
          <w:fldChar w:fldCharType="separate"/>
        </w:r>
        <w:r>
          <w:t>3</w:t>
        </w:r>
        <w:r>
          <w:fldChar w:fldCharType="end"/>
        </w:r>
      </w:hyperlink>
    </w:p>
    <w:p>
      <w:pPr>
        <w:pStyle w:val="TOC1"/>
        <w:tabs>
          <w:tab w:val="right" w:leader="dot" w:pos="8306"/>
        </w:tabs>
      </w:pPr>
      <w:hyperlink w:anchor="_Toc16993" w:history="1">
        <w:r>
          <w:rPr>
            <w:rFonts w:ascii="仿宋" w:eastAsia="仿宋" w:hAnsi="仿宋" w:cs="仿宋" w:hint="eastAsia"/>
            <w:lang w:eastAsia="zh-CN"/>
          </w:rPr>
          <w:t>一、稀土合金项目建设单位说明</w:t>
        </w:r>
        <w:r>
          <w:tab/>
        </w:r>
        <w:r>
          <w:fldChar w:fldCharType="begin"/>
        </w:r>
        <w:r>
          <w:instrText xml:space="preserve"> PAGEREF _Toc16993 \h </w:instrText>
        </w:r>
        <w:r>
          <w:fldChar w:fldCharType="separate"/>
        </w:r>
        <w:r>
          <w:t>3</w:t>
        </w:r>
        <w:r>
          <w:fldChar w:fldCharType="end"/>
        </w:r>
      </w:hyperlink>
    </w:p>
    <w:p>
      <w:pPr>
        <w:pStyle w:val="TOC2"/>
        <w:tabs>
          <w:tab w:val="right" w:leader="dot" w:pos="8306"/>
        </w:tabs>
      </w:pPr>
      <w:hyperlink w:anchor="_Toc20068" w:history="1">
        <w:r>
          <w:rPr>
            <w:rFonts w:ascii="仿宋" w:eastAsia="仿宋" w:hAnsi="仿宋" w:cs="仿宋" w:hint="eastAsia"/>
            <w:lang w:eastAsia="zh-CN"/>
          </w:rPr>
          <w:t>(一)、稀土合金项目承办单位基本情况</w:t>
        </w:r>
        <w:r>
          <w:tab/>
        </w:r>
        <w:r>
          <w:fldChar w:fldCharType="begin"/>
        </w:r>
        <w:r>
          <w:instrText xml:space="preserve"> PAGEREF _Toc20068 \h </w:instrText>
        </w:r>
        <w:r>
          <w:fldChar w:fldCharType="separate"/>
        </w:r>
        <w:r>
          <w:t>3</w:t>
        </w:r>
        <w:r>
          <w:fldChar w:fldCharType="end"/>
        </w:r>
      </w:hyperlink>
    </w:p>
    <w:p>
      <w:pPr>
        <w:pStyle w:val="TOC2"/>
        <w:tabs>
          <w:tab w:val="right" w:leader="dot" w:pos="8306"/>
        </w:tabs>
      </w:pPr>
      <w:hyperlink w:anchor="_Toc24870" w:history="1">
        <w:r>
          <w:rPr>
            <w:rFonts w:ascii="仿宋" w:eastAsia="仿宋" w:hAnsi="仿宋" w:cs="仿宋" w:hint="eastAsia"/>
            <w:lang w:eastAsia="zh-CN"/>
          </w:rPr>
          <w:t>(二)、公司经济效益分析</w:t>
        </w:r>
        <w:r>
          <w:tab/>
        </w:r>
        <w:r>
          <w:fldChar w:fldCharType="begin"/>
        </w:r>
        <w:r>
          <w:instrText xml:space="preserve"> PAGEREF _Toc24870 \h </w:instrText>
        </w:r>
        <w:r>
          <w:fldChar w:fldCharType="separate"/>
        </w:r>
        <w:r>
          <w:t>4</w:t>
        </w:r>
        <w:r>
          <w:fldChar w:fldCharType="end"/>
        </w:r>
      </w:hyperlink>
    </w:p>
    <w:p>
      <w:pPr>
        <w:pStyle w:val="TOC1"/>
        <w:tabs>
          <w:tab w:val="right" w:leader="dot" w:pos="8306"/>
        </w:tabs>
      </w:pPr>
      <w:hyperlink w:anchor="_Toc14121" w:history="1">
        <w:r>
          <w:rPr>
            <w:rFonts w:ascii="仿宋" w:eastAsia="仿宋" w:hAnsi="仿宋" w:cs="仿宋" w:hint="eastAsia"/>
            <w:lang w:eastAsia="zh-CN"/>
          </w:rPr>
          <w:t>二、稀土合金项目土建工程</w:t>
        </w:r>
        <w:r>
          <w:tab/>
        </w:r>
        <w:r>
          <w:fldChar w:fldCharType="begin"/>
        </w:r>
        <w:r>
          <w:instrText xml:space="preserve"> PAGEREF _Toc14121 \h </w:instrText>
        </w:r>
        <w:r>
          <w:fldChar w:fldCharType="separate"/>
        </w:r>
        <w:r>
          <w:t>5</w:t>
        </w:r>
        <w:r>
          <w:fldChar w:fldCharType="end"/>
        </w:r>
      </w:hyperlink>
    </w:p>
    <w:p>
      <w:pPr>
        <w:pStyle w:val="TOC2"/>
        <w:tabs>
          <w:tab w:val="right" w:leader="dot" w:pos="8306"/>
        </w:tabs>
      </w:pPr>
      <w:hyperlink w:anchor="_Toc12853" w:history="1">
        <w:r>
          <w:rPr>
            <w:rFonts w:ascii="仿宋" w:eastAsia="仿宋" w:hAnsi="仿宋" w:cs="仿宋" w:hint="eastAsia"/>
            <w:lang w:eastAsia="zh-CN"/>
          </w:rPr>
          <w:t>(一)、建筑工程设计原则</w:t>
        </w:r>
        <w:r>
          <w:tab/>
        </w:r>
        <w:r>
          <w:fldChar w:fldCharType="begin"/>
        </w:r>
        <w:r>
          <w:instrText xml:space="preserve"> PAGEREF _Toc12853 \h </w:instrText>
        </w:r>
        <w:r>
          <w:fldChar w:fldCharType="separate"/>
        </w:r>
        <w:r>
          <w:t>5</w:t>
        </w:r>
        <w:r>
          <w:fldChar w:fldCharType="end"/>
        </w:r>
      </w:hyperlink>
    </w:p>
    <w:p>
      <w:pPr>
        <w:pStyle w:val="TOC2"/>
        <w:tabs>
          <w:tab w:val="right" w:leader="dot" w:pos="8306"/>
        </w:tabs>
      </w:pPr>
      <w:hyperlink w:anchor="_Toc4612" w:history="1">
        <w:r>
          <w:rPr>
            <w:rFonts w:ascii="仿宋" w:eastAsia="仿宋" w:hAnsi="仿宋" w:cs="仿宋" w:hint="eastAsia"/>
            <w:lang w:eastAsia="zh-CN"/>
          </w:rPr>
          <w:t>(二)、土建工程设计年限及安全等级</w:t>
        </w:r>
        <w:r>
          <w:tab/>
        </w:r>
        <w:r>
          <w:fldChar w:fldCharType="begin"/>
        </w:r>
        <w:r>
          <w:instrText xml:space="preserve"> PAGEREF _Toc4612 \h </w:instrText>
        </w:r>
        <w:r>
          <w:fldChar w:fldCharType="separate"/>
        </w:r>
        <w:r>
          <w:t>6</w:t>
        </w:r>
        <w:r>
          <w:fldChar w:fldCharType="end"/>
        </w:r>
      </w:hyperlink>
    </w:p>
    <w:p>
      <w:pPr>
        <w:pStyle w:val="TOC2"/>
        <w:tabs>
          <w:tab w:val="right" w:leader="dot" w:pos="8306"/>
        </w:tabs>
      </w:pPr>
      <w:hyperlink w:anchor="_Toc26414" w:history="1">
        <w:r>
          <w:rPr>
            <w:rFonts w:ascii="仿宋" w:eastAsia="仿宋" w:hAnsi="仿宋" w:cs="仿宋" w:hint="eastAsia"/>
            <w:lang w:eastAsia="zh-CN"/>
          </w:rPr>
          <w:t>(三)、建筑工程设计总体要求</w:t>
        </w:r>
        <w:r>
          <w:tab/>
        </w:r>
        <w:r>
          <w:fldChar w:fldCharType="begin"/>
        </w:r>
        <w:r>
          <w:instrText xml:space="preserve"> PAGEREF _Toc26414 \h </w:instrText>
        </w:r>
        <w:r>
          <w:fldChar w:fldCharType="separate"/>
        </w:r>
        <w:r>
          <w:t>7</w:t>
        </w:r>
        <w:r>
          <w:fldChar w:fldCharType="end"/>
        </w:r>
      </w:hyperlink>
    </w:p>
    <w:p>
      <w:pPr>
        <w:pStyle w:val="TOC2"/>
        <w:tabs>
          <w:tab w:val="right" w:leader="dot" w:pos="8306"/>
        </w:tabs>
      </w:pPr>
      <w:hyperlink w:anchor="_Toc5021" w:history="1">
        <w:r>
          <w:rPr>
            <w:rFonts w:ascii="仿宋" w:eastAsia="仿宋" w:hAnsi="仿宋" w:cs="仿宋" w:hint="eastAsia"/>
            <w:lang w:eastAsia="zh-CN"/>
          </w:rPr>
          <w:t>(四)、土建工程建设指标</w:t>
        </w:r>
        <w:r>
          <w:tab/>
        </w:r>
        <w:r>
          <w:fldChar w:fldCharType="begin"/>
        </w:r>
        <w:r>
          <w:instrText xml:space="preserve"> PAGEREF _Toc5021 \h </w:instrText>
        </w:r>
        <w:r>
          <w:fldChar w:fldCharType="separate"/>
        </w:r>
        <w:r>
          <w:t>8</w:t>
        </w:r>
        <w:r>
          <w:fldChar w:fldCharType="end"/>
        </w:r>
      </w:hyperlink>
    </w:p>
    <w:p>
      <w:pPr>
        <w:pStyle w:val="TOC1"/>
        <w:tabs>
          <w:tab w:val="right" w:leader="dot" w:pos="8306"/>
        </w:tabs>
      </w:pPr>
      <w:hyperlink w:anchor="_Toc11644" w:history="1">
        <w:r>
          <w:rPr>
            <w:rFonts w:ascii="仿宋" w:eastAsia="仿宋" w:hAnsi="仿宋" w:cs="仿宋" w:hint="eastAsia"/>
            <w:lang w:eastAsia="zh-CN"/>
          </w:rPr>
          <w:t>三、稀土合金项目建设背景及必要性分析</w:t>
        </w:r>
        <w:r>
          <w:tab/>
        </w:r>
        <w:r>
          <w:fldChar w:fldCharType="begin"/>
        </w:r>
        <w:r>
          <w:instrText xml:space="preserve"> PAGEREF _Toc11644 \h </w:instrText>
        </w:r>
        <w:r>
          <w:fldChar w:fldCharType="separate"/>
        </w:r>
        <w:r>
          <w:t>8</w:t>
        </w:r>
        <w:r>
          <w:fldChar w:fldCharType="end"/>
        </w:r>
      </w:hyperlink>
    </w:p>
    <w:p>
      <w:pPr>
        <w:pStyle w:val="TOC2"/>
        <w:tabs>
          <w:tab w:val="right" w:leader="dot" w:pos="8306"/>
        </w:tabs>
      </w:pPr>
      <w:hyperlink w:anchor="_Toc22922" w:history="1">
        <w:r>
          <w:rPr>
            <w:rFonts w:ascii="仿宋" w:eastAsia="仿宋" w:hAnsi="仿宋" w:cs="仿宋" w:hint="eastAsia"/>
            <w:lang w:eastAsia="zh-CN"/>
          </w:rPr>
          <w:t>(一)、稀土合金项目背景分析</w:t>
        </w:r>
        <w:r>
          <w:tab/>
        </w:r>
        <w:r>
          <w:fldChar w:fldCharType="begin"/>
        </w:r>
        <w:r>
          <w:instrText xml:space="preserve"> PAGEREF _Toc22922 \h </w:instrText>
        </w:r>
        <w:r>
          <w:fldChar w:fldCharType="separate"/>
        </w:r>
        <w:r>
          <w:t>8</w:t>
        </w:r>
        <w:r>
          <w:fldChar w:fldCharType="end"/>
        </w:r>
      </w:hyperlink>
    </w:p>
    <w:p>
      <w:pPr>
        <w:pStyle w:val="TOC2"/>
        <w:tabs>
          <w:tab w:val="right" w:leader="dot" w:pos="8306"/>
        </w:tabs>
      </w:pPr>
      <w:hyperlink w:anchor="_Toc8909" w:history="1">
        <w:r>
          <w:rPr>
            <w:rFonts w:ascii="仿宋" w:eastAsia="仿宋" w:hAnsi="仿宋" w:cs="仿宋" w:hint="eastAsia"/>
            <w:lang w:eastAsia="zh-CN"/>
          </w:rPr>
          <w:t>(二)、稀土合金项目建设必要性分析</w:t>
        </w:r>
        <w:r>
          <w:tab/>
        </w:r>
        <w:r>
          <w:fldChar w:fldCharType="begin"/>
        </w:r>
        <w:r>
          <w:instrText xml:space="preserve"> PAGEREF _Toc8909 \h </w:instrText>
        </w:r>
        <w:r>
          <w:fldChar w:fldCharType="separate"/>
        </w:r>
        <w:r>
          <w:t>10</w:t>
        </w:r>
        <w:r>
          <w:fldChar w:fldCharType="end"/>
        </w:r>
      </w:hyperlink>
    </w:p>
    <w:p>
      <w:pPr>
        <w:pStyle w:val="TOC1"/>
        <w:tabs>
          <w:tab w:val="right" w:leader="dot" w:pos="8306"/>
        </w:tabs>
      </w:pPr>
      <w:hyperlink w:anchor="_Toc28526" w:history="1">
        <w:r>
          <w:rPr>
            <w:rFonts w:ascii="仿宋" w:eastAsia="仿宋" w:hAnsi="仿宋" w:cs="仿宋" w:hint="eastAsia"/>
            <w:lang w:eastAsia="zh-CN"/>
          </w:rPr>
          <w:t>四、稀土合金项目危机管理</w:t>
        </w:r>
        <w:r>
          <w:tab/>
        </w:r>
        <w:r>
          <w:fldChar w:fldCharType="begin"/>
        </w:r>
        <w:r>
          <w:instrText xml:space="preserve"> PAGEREF _Toc28526 \h </w:instrText>
        </w:r>
        <w:r>
          <w:fldChar w:fldCharType="separate"/>
        </w:r>
        <w:r>
          <w:t>11</w:t>
        </w:r>
        <w:r>
          <w:fldChar w:fldCharType="end"/>
        </w:r>
      </w:hyperlink>
    </w:p>
    <w:p>
      <w:pPr>
        <w:pStyle w:val="TOC2"/>
        <w:tabs>
          <w:tab w:val="right" w:leader="dot" w:pos="8306"/>
        </w:tabs>
      </w:pPr>
      <w:hyperlink w:anchor="_Toc7739" w:history="1">
        <w:r>
          <w:rPr>
            <w:rFonts w:ascii="仿宋" w:eastAsia="仿宋" w:hAnsi="仿宋" w:cs="仿宋" w:hint="eastAsia"/>
            <w:lang w:eastAsia="zh-CN"/>
          </w:rPr>
          <w:t>(一)、危机预警与识别</w:t>
        </w:r>
        <w:r>
          <w:tab/>
        </w:r>
        <w:r>
          <w:fldChar w:fldCharType="begin"/>
        </w:r>
        <w:r>
          <w:instrText xml:space="preserve"> PAGEREF _Toc7739 \h </w:instrText>
        </w:r>
        <w:r>
          <w:fldChar w:fldCharType="separate"/>
        </w:r>
        <w:r>
          <w:t>11</w:t>
        </w:r>
        <w:r>
          <w:fldChar w:fldCharType="end"/>
        </w:r>
      </w:hyperlink>
    </w:p>
    <w:p>
      <w:pPr>
        <w:pStyle w:val="TOC2"/>
        <w:tabs>
          <w:tab w:val="right" w:leader="dot" w:pos="8306"/>
        </w:tabs>
      </w:pPr>
      <w:hyperlink w:anchor="_Toc27125" w:history="1">
        <w:r>
          <w:rPr>
            <w:rFonts w:ascii="仿宋" w:eastAsia="仿宋" w:hAnsi="仿宋" w:cs="仿宋" w:hint="eastAsia"/>
            <w:lang w:eastAsia="zh-CN"/>
          </w:rPr>
          <w:t>(二)、危机应对与恢复</w:t>
        </w:r>
        <w:r>
          <w:tab/>
        </w:r>
        <w:r>
          <w:fldChar w:fldCharType="begin"/>
        </w:r>
        <w:r>
          <w:instrText xml:space="preserve"> PAGEREF _Toc27125 \h </w:instrText>
        </w:r>
        <w:r>
          <w:fldChar w:fldCharType="separate"/>
        </w:r>
        <w:r>
          <w:t>12</w:t>
        </w:r>
        <w:r>
          <w:fldChar w:fldCharType="end"/>
        </w:r>
      </w:hyperlink>
    </w:p>
    <w:p>
      <w:pPr>
        <w:pStyle w:val="TOC1"/>
        <w:tabs>
          <w:tab w:val="right" w:leader="dot" w:pos="8306"/>
        </w:tabs>
      </w:pPr>
      <w:hyperlink w:anchor="_Toc31702" w:history="1">
        <w:r>
          <w:rPr>
            <w:rFonts w:ascii="仿宋" w:eastAsia="仿宋" w:hAnsi="仿宋" w:cs="仿宋" w:hint="eastAsia"/>
            <w:lang w:eastAsia="zh-CN"/>
          </w:rPr>
          <w:t>五、产品规划分析</w:t>
        </w:r>
        <w:r>
          <w:tab/>
        </w:r>
        <w:r>
          <w:fldChar w:fldCharType="begin"/>
        </w:r>
        <w:r>
          <w:instrText xml:space="preserve"> PAGEREF _Toc31702 \h </w:instrText>
        </w:r>
        <w:r>
          <w:fldChar w:fldCharType="separate"/>
        </w:r>
        <w:r>
          <w:t>13</w:t>
        </w:r>
        <w:r>
          <w:fldChar w:fldCharType="end"/>
        </w:r>
      </w:hyperlink>
    </w:p>
    <w:p>
      <w:pPr>
        <w:pStyle w:val="TOC2"/>
        <w:tabs>
          <w:tab w:val="right" w:leader="dot" w:pos="8306"/>
        </w:tabs>
      </w:pPr>
      <w:hyperlink w:anchor="_Toc11960" w:history="1">
        <w:r>
          <w:rPr>
            <w:rFonts w:ascii="仿宋" w:eastAsia="仿宋" w:hAnsi="仿宋" w:cs="仿宋" w:hint="eastAsia"/>
            <w:lang w:eastAsia="zh-CN"/>
          </w:rPr>
          <w:t>(一)、产品规划</w:t>
        </w:r>
        <w:r>
          <w:tab/>
        </w:r>
        <w:r>
          <w:fldChar w:fldCharType="begin"/>
        </w:r>
        <w:r>
          <w:instrText xml:space="preserve"> PAGEREF _Toc11960 \h </w:instrText>
        </w:r>
        <w:r>
          <w:fldChar w:fldCharType="separate"/>
        </w:r>
        <w:r>
          <w:t>13</w:t>
        </w:r>
        <w:r>
          <w:fldChar w:fldCharType="end"/>
        </w:r>
      </w:hyperlink>
    </w:p>
    <w:p>
      <w:pPr>
        <w:pStyle w:val="TOC2"/>
        <w:tabs>
          <w:tab w:val="right" w:leader="dot" w:pos="8306"/>
        </w:tabs>
      </w:pPr>
      <w:hyperlink w:anchor="_Toc17777" w:history="1">
        <w:r>
          <w:rPr>
            <w:rFonts w:ascii="仿宋" w:eastAsia="仿宋" w:hAnsi="仿宋" w:cs="仿宋" w:hint="eastAsia"/>
            <w:lang w:eastAsia="zh-CN"/>
          </w:rPr>
          <w:t>(二)、建设规模</w:t>
        </w:r>
        <w:r>
          <w:tab/>
        </w:r>
        <w:r>
          <w:fldChar w:fldCharType="begin"/>
        </w:r>
        <w:r>
          <w:instrText xml:space="preserve"> PAGEREF _Toc17777 \h </w:instrText>
        </w:r>
        <w:r>
          <w:fldChar w:fldCharType="separate"/>
        </w:r>
        <w:r>
          <w:t>14</w:t>
        </w:r>
        <w:r>
          <w:fldChar w:fldCharType="end"/>
        </w:r>
      </w:hyperlink>
    </w:p>
    <w:p>
      <w:pPr>
        <w:pStyle w:val="TOC1"/>
        <w:tabs>
          <w:tab w:val="right" w:leader="dot" w:pos="8306"/>
        </w:tabs>
      </w:pPr>
      <w:hyperlink w:anchor="_Toc30809" w:history="1">
        <w:r>
          <w:rPr>
            <w:rFonts w:ascii="仿宋" w:eastAsia="仿宋" w:hAnsi="仿宋" w:cs="仿宋" w:hint="eastAsia"/>
            <w:lang w:eastAsia="zh-CN"/>
          </w:rPr>
          <w:t>六、稀土合金项目概论</w:t>
        </w:r>
        <w:r>
          <w:tab/>
        </w:r>
        <w:r>
          <w:fldChar w:fldCharType="begin"/>
        </w:r>
        <w:r>
          <w:instrText xml:space="preserve"> PAGEREF _Toc30809 \h </w:instrText>
        </w:r>
        <w:r>
          <w:fldChar w:fldCharType="separate"/>
        </w:r>
        <w:r>
          <w:t>15</w:t>
        </w:r>
        <w:r>
          <w:fldChar w:fldCharType="end"/>
        </w:r>
      </w:hyperlink>
    </w:p>
    <w:p>
      <w:pPr>
        <w:pStyle w:val="TOC2"/>
        <w:tabs>
          <w:tab w:val="right" w:leader="dot" w:pos="8306"/>
        </w:tabs>
      </w:pPr>
      <w:hyperlink w:anchor="_Toc10973" w:history="1">
        <w:r>
          <w:rPr>
            <w:rFonts w:ascii="仿宋" w:eastAsia="仿宋" w:hAnsi="仿宋" w:cs="仿宋" w:hint="eastAsia"/>
            <w:lang w:eastAsia="zh-CN"/>
          </w:rPr>
          <w:t>(一)、稀土合金项目概况</w:t>
        </w:r>
        <w:r>
          <w:tab/>
        </w:r>
        <w:r>
          <w:fldChar w:fldCharType="begin"/>
        </w:r>
        <w:r>
          <w:instrText xml:space="preserve"> PAGEREF _Toc10973 \h </w:instrText>
        </w:r>
        <w:r>
          <w:fldChar w:fldCharType="separate"/>
        </w:r>
        <w:r>
          <w:t>15</w:t>
        </w:r>
        <w:r>
          <w:fldChar w:fldCharType="end"/>
        </w:r>
      </w:hyperlink>
    </w:p>
    <w:p>
      <w:pPr>
        <w:pStyle w:val="TOC2"/>
        <w:tabs>
          <w:tab w:val="right" w:leader="dot" w:pos="8306"/>
        </w:tabs>
      </w:pPr>
      <w:hyperlink w:anchor="_Toc24652" w:history="1">
        <w:r>
          <w:rPr>
            <w:rFonts w:ascii="仿宋" w:eastAsia="仿宋" w:hAnsi="仿宋" w:cs="仿宋" w:hint="eastAsia"/>
            <w:lang w:eastAsia="zh-CN"/>
          </w:rPr>
          <w:t>(二)、稀土合金项目目标</w:t>
        </w:r>
        <w:r>
          <w:tab/>
        </w:r>
        <w:r>
          <w:fldChar w:fldCharType="begin"/>
        </w:r>
        <w:r>
          <w:instrText xml:space="preserve"> PAGEREF _Toc24652 \h </w:instrText>
        </w:r>
        <w:r>
          <w:fldChar w:fldCharType="separate"/>
        </w:r>
        <w:r>
          <w:t>17</w:t>
        </w:r>
        <w:r>
          <w:fldChar w:fldCharType="end"/>
        </w:r>
      </w:hyperlink>
    </w:p>
    <w:p>
      <w:pPr>
        <w:pStyle w:val="TOC2"/>
        <w:tabs>
          <w:tab w:val="right" w:leader="dot" w:pos="8306"/>
        </w:tabs>
      </w:pPr>
      <w:hyperlink w:anchor="_Toc3321" w:history="1">
        <w:r>
          <w:rPr>
            <w:rFonts w:ascii="仿宋" w:eastAsia="仿宋" w:hAnsi="仿宋" w:cs="仿宋" w:hint="eastAsia"/>
            <w:lang w:eastAsia="zh-CN"/>
          </w:rPr>
          <w:t>(三)、稀土合金项目提出的理由</w:t>
        </w:r>
        <w:r>
          <w:tab/>
        </w:r>
        <w:r>
          <w:fldChar w:fldCharType="begin"/>
        </w:r>
        <w:r>
          <w:instrText xml:space="preserve"> PAGEREF _Toc3321 \h </w:instrText>
        </w:r>
        <w:r>
          <w:fldChar w:fldCharType="separate"/>
        </w:r>
        <w:r>
          <w:t>18</w:t>
        </w:r>
        <w:r>
          <w:fldChar w:fldCharType="end"/>
        </w:r>
      </w:hyperlink>
    </w:p>
    <w:p>
      <w:pPr>
        <w:pStyle w:val="TOC2"/>
        <w:tabs>
          <w:tab w:val="right" w:leader="dot" w:pos="8306"/>
        </w:tabs>
      </w:pPr>
      <w:hyperlink w:anchor="_Toc17457" w:history="1">
        <w:r>
          <w:rPr>
            <w:rFonts w:ascii="仿宋" w:eastAsia="仿宋" w:hAnsi="仿宋" w:cs="仿宋" w:hint="eastAsia"/>
            <w:lang w:eastAsia="zh-CN"/>
          </w:rPr>
          <w:t>(四)、稀土合金项目意义</w:t>
        </w:r>
        <w:r>
          <w:tab/>
        </w:r>
        <w:r>
          <w:fldChar w:fldCharType="begin"/>
        </w:r>
        <w:r>
          <w:instrText xml:space="preserve"> PAGEREF _Toc17457 \h </w:instrText>
        </w:r>
        <w:r>
          <w:fldChar w:fldCharType="separate"/>
        </w:r>
        <w:r>
          <w:t>20</w:t>
        </w:r>
        <w:r>
          <w:fldChar w:fldCharType="end"/>
        </w:r>
      </w:hyperlink>
    </w:p>
    <w:p>
      <w:pPr>
        <w:pStyle w:val="TOC2"/>
        <w:tabs>
          <w:tab w:val="right" w:leader="dot" w:pos="8306"/>
        </w:tabs>
      </w:pPr>
      <w:hyperlink w:anchor="_Toc14910" w:history="1">
        <w:r>
          <w:rPr>
            <w:rFonts w:ascii="仿宋" w:eastAsia="仿宋" w:hAnsi="仿宋" w:cs="仿宋" w:hint="eastAsia"/>
            <w:lang w:eastAsia="zh-CN"/>
          </w:rPr>
          <w:t>(五)、稀土合金项目背景</w:t>
        </w:r>
        <w:r>
          <w:tab/>
        </w:r>
        <w:r>
          <w:fldChar w:fldCharType="begin"/>
        </w:r>
        <w:r>
          <w:instrText xml:space="preserve"> PAGEREF _Toc14910 \h </w:instrText>
        </w:r>
        <w:r>
          <w:fldChar w:fldCharType="separate"/>
        </w:r>
        <w:r>
          <w:t>21</w:t>
        </w:r>
        <w:r>
          <w:fldChar w:fldCharType="end"/>
        </w:r>
      </w:hyperlink>
    </w:p>
    <w:p>
      <w:pPr>
        <w:pStyle w:val="TOC1"/>
        <w:tabs>
          <w:tab w:val="right" w:leader="dot" w:pos="8306"/>
        </w:tabs>
      </w:pPr>
      <w:hyperlink w:anchor="_Toc19110" w:history="1">
        <w:r>
          <w:rPr>
            <w:rFonts w:ascii="仿宋" w:eastAsia="仿宋" w:hAnsi="仿宋" w:cs="仿宋" w:hint="eastAsia"/>
            <w:lang w:eastAsia="zh-CN"/>
          </w:rPr>
          <w:t>七、稀土合金项目技术管理</w:t>
        </w:r>
        <w:r>
          <w:tab/>
        </w:r>
        <w:r>
          <w:fldChar w:fldCharType="begin"/>
        </w:r>
        <w:r>
          <w:instrText xml:space="preserve"> PAGEREF _Toc19110 \h </w:instrText>
        </w:r>
        <w:r>
          <w:fldChar w:fldCharType="separate"/>
        </w:r>
        <w:r>
          <w:t>22</w:t>
        </w:r>
        <w:r>
          <w:fldChar w:fldCharType="end"/>
        </w:r>
      </w:hyperlink>
    </w:p>
    <w:p>
      <w:pPr>
        <w:pStyle w:val="TOC2"/>
        <w:tabs>
          <w:tab w:val="right" w:leader="dot" w:pos="8306"/>
        </w:tabs>
      </w:pPr>
      <w:hyperlink w:anchor="_Toc12465" w:history="1">
        <w:r>
          <w:rPr>
            <w:rFonts w:ascii="仿宋" w:eastAsia="仿宋" w:hAnsi="仿宋" w:cs="仿宋" w:hint="eastAsia"/>
            <w:lang w:eastAsia="zh-CN"/>
          </w:rPr>
          <w:t>(一)、技术方案选用方向</w:t>
        </w:r>
        <w:r>
          <w:tab/>
        </w:r>
        <w:r>
          <w:fldChar w:fldCharType="begin"/>
        </w:r>
        <w:r>
          <w:instrText xml:space="preserve"> PAGEREF _Toc12465 \h </w:instrText>
        </w:r>
        <w:r>
          <w:fldChar w:fldCharType="separate"/>
        </w:r>
        <w:r>
          <w:t>22</w:t>
        </w:r>
        <w:r>
          <w:fldChar w:fldCharType="end"/>
        </w:r>
      </w:hyperlink>
    </w:p>
    <w:p>
      <w:pPr>
        <w:pStyle w:val="TOC2"/>
        <w:tabs>
          <w:tab w:val="right" w:leader="dot" w:pos="8306"/>
        </w:tabs>
      </w:pPr>
      <w:hyperlink w:anchor="_Toc11255" w:history="1">
        <w:r>
          <w:rPr>
            <w:rFonts w:ascii="仿宋" w:eastAsia="仿宋" w:hAnsi="仿宋" w:cs="仿宋" w:hint="eastAsia"/>
            <w:lang w:eastAsia="zh-CN"/>
          </w:rPr>
          <w:t>(二)、工艺技术方案选用原则</w:t>
        </w:r>
        <w:r>
          <w:tab/>
        </w:r>
        <w:r>
          <w:fldChar w:fldCharType="begin"/>
        </w:r>
        <w:r>
          <w:instrText xml:space="preserve"> PAGEREF _Toc11255 \h </w:instrText>
        </w:r>
        <w:r>
          <w:fldChar w:fldCharType="separate"/>
        </w:r>
        <w:r>
          <w:t>23</w:t>
        </w:r>
        <w:r>
          <w:fldChar w:fldCharType="end"/>
        </w:r>
      </w:hyperlink>
    </w:p>
    <w:p>
      <w:pPr>
        <w:pStyle w:val="TOC2"/>
        <w:tabs>
          <w:tab w:val="right" w:leader="dot" w:pos="8306"/>
        </w:tabs>
      </w:pPr>
      <w:hyperlink w:anchor="_Toc6242" w:history="1">
        <w:r>
          <w:rPr>
            <w:rFonts w:ascii="仿宋" w:eastAsia="仿宋" w:hAnsi="仿宋" w:cs="仿宋" w:hint="eastAsia"/>
            <w:lang w:eastAsia="zh-CN"/>
          </w:rPr>
          <w:t>(三)、工艺技术方案要求</w:t>
        </w:r>
        <w:r>
          <w:tab/>
        </w:r>
        <w:r>
          <w:fldChar w:fldCharType="begin"/>
        </w:r>
        <w:r>
          <w:instrText xml:space="preserve"> PAGEREF _Toc6242 \h </w:instrText>
        </w:r>
        <w:r>
          <w:fldChar w:fldCharType="separate"/>
        </w:r>
        <w:r>
          <w:t>25</w:t>
        </w:r>
        <w:r>
          <w:fldChar w:fldCharType="end"/>
        </w:r>
      </w:hyperlink>
    </w:p>
    <w:p>
      <w:pPr>
        <w:pStyle w:val="TOC1"/>
        <w:tabs>
          <w:tab w:val="right" w:leader="dot" w:pos="8306"/>
        </w:tabs>
      </w:pPr>
      <w:hyperlink w:anchor="_Toc17696" w:history="1">
        <w:r>
          <w:rPr>
            <w:rFonts w:ascii="仿宋" w:eastAsia="仿宋" w:hAnsi="仿宋" w:cs="仿宋" w:hint="eastAsia"/>
            <w:lang w:eastAsia="zh-CN"/>
          </w:rPr>
          <w:t>八、稀土合金项目创新与研发</w:t>
        </w:r>
        <w:r>
          <w:tab/>
        </w:r>
        <w:r>
          <w:fldChar w:fldCharType="begin"/>
        </w:r>
        <w:r>
          <w:instrText xml:space="preserve"> PAGEREF _Toc17696 \h </w:instrText>
        </w:r>
        <w:r>
          <w:fldChar w:fldCharType="separate"/>
        </w:r>
        <w:r>
          <w:t>28</w:t>
        </w:r>
        <w:r>
          <w:fldChar w:fldCharType="end"/>
        </w:r>
      </w:hyperlink>
    </w:p>
    <w:p>
      <w:pPr>
        <w:pStyle w:val="TOC2"/>
        <w:tabs>
          <w:tab w:val="right" w:leader="dot" w:pos="8306"/>
        </w:tabs>
      </w:pPr>
      <w:hyperlink w:anchor="_Toc732" w:history="1">
        <w:r>
          <w:rPr>
            <w:rFonts w:ascii="仿宋" w:eastAsia="仿宋" w:hAnsi="仿宋" w:cs="仿宋" w:hint="eastAsia"/>
            <w:lang w:eastAsia="zh-CN"/>
          </w:rPr>
          <w:t>(一)、创新策略与方向</w:t>
        </w:r>
        <w:r>
          <w:tab/>
        </w:r>
        <w:r>
          <w:fldChar w:fldCharType="begin"/>
        </w:r>
        <w:r>
          <w:instrText xml:space="preserve"> PAGEREF _Toc732 \h </w:instrText>
        </w:r>
        <w:r>
          <w:fldChar w:fldCharType="separate"/>
        </w:r>
        <w:r>
          <w:t>28</w:t>
        </w:r>
        <w:r>
          <w:fldChar w:fldCharType="end"/>
        </w:r>
      </w:hyperlink>
    </w:p>
    <w:p>
      <w:pPr>
        <w:pStyle w:val="TOC2"/>
        <w:tabs>
          <w:tab w:val="right" w:leader="dot" w:pos="8306"/>
        </w:tabs>
      </w:pPr>
      <w:hyperlink w:anchor="_Toc28658" w:history="1">
        <w:r>
          <w:rPr>
            <w:rFonts w:ascii="仿宋" w:eastAsia="仿宋" w:hAnsi="仿宋" w:cs="仿宋" w:hint="eastAsia"/>
            <w:lang w:eastAsia="zh-CN"/>
          </w:rPr>
          <w:t>(二)、研发规划与投入</w:t>
        </w:r>
        <w:r>
          <w:tab/>
        </w:r>
        <w:r>
          <w:fldChar w:fldCharType="begin"/>
        </w:r>
        <w:r>
          <w:instrText xml:space="preserve"> PAGEREF _Toc28658 \h </w:instrText>
        </w:r>
        <w:r>
          <w:fldChar w:fldCharType="separate"/>
        </w:r>
        <w:r>
          <w:t>29</w:t>
        </w:r>
        <w:r>
          <w:fldChar w:fldCharType="end"/>
        </w:r>
      </w:hyperlink>
    </w:p>
    <w:p>
      <w:pPr>
        <w:pStyle w:val="TOC1"/>
        <w:tabs>
          <w:tab w:val="right" w:leader="dot" w:pos="8306"/>
        </w:tabs>
      </w:pPr>
      <w:hyperlink w:anchor="_Toc7997" w:history="1">
        <w:r>
          <w:rPr>
            <w:rFonts w:ascii="仿宋" w:eastAsia="仿宋" w:hAnsi="仿宋" w:cs="仿宋" w:hint="eastAsia"/>
            <w:lang w:eastAsia="zh-CN"/>
          </w:rPr>
          <w:t>九、稀土合金项目人力资源培养与发展</w:t>
        </w:r>
        <w:r>
          <w:tab/>
        </w:r>
        <w:r>
          <w:fldChar w:fldCharType="begin"/>
        </w:r>
        <w:r>
          <w:instrText xml:space="preserve"> PAGEREF _Toc7997 \h </w:instrText>
        </w:r>
        <w:r>
          <w:fldChar w:fldCharType="separate"/>
        </w:r>
        <w:r>
          <w:t>31</w:t>
        </w:r>
        <w:r>
          <w:fldChar w:fldCharType="end"/>
        </w:r>
      </w:hyperlink>
    </w:p>
    <w:p>
      <w:pPr>
        <w:pStyle w:val="TOC2"/>
        <w:tabs>
          <w:tab w:val="right" w:leader="dot" w:pos="8306"/>
        </w:tabs>
      </w:pPr>
      <w:hyperlink w:anchor="_Toc12645" w:history="1">
        <w:r>
          <w:rPr>
            <w:rFonts w:ascii="仿宋" w:eastAsia="仿宋" w:hAnsi="仿宋" w:cs="仿宋" w:hint="eastAsia"/>
            <w:lang w:eastAsia="zh-CN"/>
          </w:rPr>
          <w:t>(一)、人才需求与规划</w:t>
        </w:r>
        <w:r>
          <w:tab/>
        </w:r>
        <w:r>
          <w:fldChar w:fldCharType="begin"/>
        </w:r>
        <w:r>
          <w:instrText xml:space="preserve"> PAGEREF _Toc12645 \h </w:instrText>
        </w:r>
        <w:r>
          <w:fldChar w:fldCharType="separate"/>
        </w:r>
        <w:r>
          <w:t>31</w:t>
        </w:r>
        <w:r>
          <w:fldChar w:fldCharType="end"/>
        </w:r>
      </w:hyperlink>
    </w:p>
    <w:p>
      <w:pPr>
        <w:pStyle w:val="TOC2"/>
        <w:tabs>
          <w:tab w:val="right" w:leader="dot" w:pos="8306"/>
        </w:tabs>
      </w:pPr>
      <w:hyperlink w:anchor="_Toc20421" w:history="1">
        <w:r>
          <w:rPr>
            <w:rFonts w:ascii="仿宋" w:eastAsia="仿宋" w:hAnsi="仿宋" w:cs="仿宋" w:hint="eastAsia"/>
            <w:lang w:eastAsia="zh-CN"/>
          </w:rPr>
          <w:t>(二)、培训与发展计划</w:t>
        </w:r>
        <w:r>
          <w:tab/>
        </w:r>
        <w:r>
          <w:fldChar w:fldCharType="begin"/>
        </w:r>
        <w:r>
          <w:instrText xml:space="preserve"> PAGEREF _Toc20421 \h </w:instrText>
        </w:r>
        <w:r>
          <w:fldChar w:fldCharType="separate"/>
        </w:r>
        <w:r>
          <w:t>31</w:t>
        </w:r>
        <w:r>
          <w:fldChar w:fldCharType="end"/>
        </w:r>
      </w:hyperlink>
    </w:p>
    <w:p>
      <w:pPr>
        <w:pStyle w:val="TOC1"/>
        <w:tabs>
          <w:tab w:val="right" w:leader="dot" w:pos="8306"/>
        </w:tabs>
      </w:pPr>
      <w:hyperlink w:anchor="_Toc5968" w:history="1">
        <w:r>
          <w:rPr>
            <w:rFonts w:ascii="仿宋" w:eastAsia="仿宋" w:hAnsi="仿宋" w:cs="仿宋" w:hint="eastAsia"/>
            <w:lang w:eastAsia="zh-CN"/>
          </w:rPr>
          <w:t>十、稀土合金项目社会影响</w:t>
        </w:r>
        <w:r>
          <w:tab/>
        </w:r>
        <w:r>
          <w:fldChar w:fldCharType="begin"/>
        </w:r>
        <w:r>
          <w:instrText xml:space="preserve"> PAGEREF _Toc5968 \h </w:instrText>
        </w:r>
        <w:r>
          <w:fldChar w:fldCharType="separate"/>
        </w:r>
        <w:r>
          <w:t>32</w:t>
        </w:r>
        <w:r>
          <w:fldChar w:fldCharType="end"/>
        </w:r>
      </w:hyperlink>
    </w:p>
    <w:p>
      <w:pPr>
        <w:pStyle w:val="TOC2"/>
        <w:tabs>
          <w:tab w:val="right" w:leader="dot" w:pos="8306"/>
        </w:tabs>
      </w:pPr>
      <w:hyperlink w:anchor="_Toc13595" w:history="1">
        <w:r>
          <w:rPr>
            <w:rFonts w:ascii="仿宋" w:eastAsia="仿宋" w:hAnsi="仿宋" w:cs="仿宋" w:hint="eastAsia"/>
            <w:lang w:eastAsia="zh-CN"/>
          </w:rPr>
          <w:t>(一)、社会责任与义务</w:t>
        </w:r>
        <w:r>
          <w:tab/>
        </w:r>
        <w:r>
          <w:fldChar w:fldCharType="begin"/>
        </w:r>
        <w:r>
          <w:instrText xml:space="preserve"> PAGEREF _Toc13595 \h </w:instrText>
        </w:r>
        <w:r>
          <w:fldChar w:fldCharType="separate"/>
        </w:r>
        <w:r>
          <w:t>32</w:t>
        </w:r>
        <w:r>
          <w:fldChar w:fldCharType="end"/>
        </w:r>
      </w:hyperlink>
    </w:p>
    <w:p>
      <w:pPr>
        <w:pStyle w:val="TOC2"/>
        <w:tabs>
          <w:tab w:val="right" w:leader="dot" w:pos="8306"/>
        </w:tabs>
      </w:pPr>
      <w:hyperlink w:anchor="_Toc10535" w:history="1">
        <w:r>
          <w:rPr>
            <w:rFonts w:ascii="仿宋" w:eastAsia="仿宋" w:hAnsi="仿宋" w:cs="仿宋" w:hint="eastAsia"/>
            <w:lang w:eastAsia="zh-CN"/>
          </w:rPr>
          <w:t>(二)、社会参与与沟通</w:t>
        </w:r>
        <w:r>
          <w:tab/>
        </w:r>
        <w:r>
          <w:fldChar w:fldCharType="begin"/>
        </w:r>
        <w:r>
          <w:instrText xml:space="preserve"> PAGEREF _Toc10535 \h </w:instrText>
        </w:r>
        <w:r>
          <w:fldChar w:fldCharType="separate"/>
        </w:r>
        <w:r>
          <w:t>33</w:t>
        </w:r>
        <w:r>
          <w:fldChar w:fldCharType="end"/>
        </w:r>
      </w:hyperlink>
    </w:p>
    <w:p>
      <w:pPr>
        <w:pStyle w:val="TOC1"/>
        <w:tabs>
          <w:tab w:val="right" w:leader="dot" w:pos="8306"/>
        </w:tabs>
      </w:pPr>
      <w:hyperlink w:anchor="_Toc9382" w:history="1">
        <w:r>
          <w:rPr>
            <w:rFonts w:ascii="仿宋" w:eastAsia="仿宋" w:hAnsi="仿宋" w:cs="仿宋" w:hint="eastAsia"/>
            <w:lang w:eastAsia="zh-CN"/>
          </w:rPr>
          <w:t>十一、稀土合金项目计划安排</w:t>
        </w:r>
        <w:r>
          <w:tab/>
        </w:r>
        <w:r>
          <w:fldChar w:fldCharType="begin"/>
        </w:r>
        <w:r>
          <w:instrText xml:space="preserve"> PAGEREF _Toc9382 \h </w:instrText>
        </w:r>
        <w:r>
          <w:fldChar w:fldCharType="separate"/>
        </w:r>
        <w:r>
          <w:t>34</w:t>
        </w:r>
        <w:r>
          <w:fldChar w:fldCharType="end"/>
        </w:r>
      </w:hyperlink>
    </w:p>
    <w:p>
      <w:pPr>
        <w:pStyle w:val="TOC2"/>
        <w:tabs>
          <w:tab w:val="right" w:leader="dot" w:pos="8306"/>
        </w:tabs>
      </w:pPr>
      <w:hyperlink w:anchor="_Toc11124" w:history="1">
        <w:r>
          <w:rPr>
            <w:rFonts w:ascii="仿宋" w:eastAsia="仿宋" w:hAnsi="仿宋" w:cs="仿宋" w:hint="eastAsia"/>
            <w:lang w:eastAsia="zh-CN"/>
          </w:rPr>
          <w:t>(一)、建设周期</w:t>
        </w:r>
        <w:r>
          <w:tab/>
        </w:r>
        <w:r>
          <w:fldChar w:fldCharType="begin"/>
        </w:r>
        <w:r>
          <w:instrText xml:space="preserve"> PAGEREF _Toc11124 \h </w:instrText>
        </w:r>
        <w:r>
          <w:fldChar w:fldCharType="separate"/>
        </w:r>
        <w:r>
          <w:t>34</w:t>
        </w:r>
        <w:r>
          <w:fldChar w:fldCharType="end"/>
        </w:r>
      </w:hyperlink>
    </w:p>
    <w:p>
      <w:pPr>
        <w:pStyle w:val="TOC2"/>
        <w:tabs>
          <w:tab w:val="right" w:leader="dot" w:pos="8306"/>
        </w:tabs>
      </w:pPr>
      <w:hyperlink w:anchor="_Toc27293" w:history="1">
        <w:r>
          <w:rPr>
            <w:rFonts w:ascii="仿宋" w:eastAsia="仿宋" w:hAnsi="仿宋" w:cs="仿宋" w:hint="eastAsia"/>
            <w:lang w:eastAsia="zh-CN"/>
          </w:rPr>
          <w:t>(二)、建设进度</w:t>
        </w:r>
        <w:r>
          <w:tab/>
        </w:r>
        <w:r>
          <w:fldChar w:fldCharType="begin"/>
        </w:r>
        <w:r>
          <w:instrText xml:space="preserve"> PAGEREF _Toc27293 \h </w:instrText>
        </w:r>
        <w:r>
          <w:fldChar w:fldCharType="separate"/>
        </w:r>
        <w:r>
          <w:t>34</w:t>
        </w:r>
        <w:r>
          <w:fldChar w:fldCharType="end"/>
        </w:r>
      </w:hyperlink>
    </w:p>
    <w:p>
      <w:pPr>
        <w:pStyle w:val="TOC2"/>
        <w:tabs>
          <w:tab w:val="right" w:leader="dot" w:pos="8306"/>
        </w:tabs>
      </w:pPr>
      <w:hyperlink w:anchor="_Toc13333" w:history="1">
        <w:r>
          <w:rPr>
            <w:rFonts w:ascii="仿宋" w:eastAsia="仿宋" w:hAnsi="仿宋" w:cs="仿宋" w:hint="eastAsia"/>
            <w:lang w:eastAsia="zh-CN"/>
          </w:rPr>
          <w:t>(三)、进度安排注意事项</w:t>
        </w:r>
        <w:r>
          <w:tab/>
        </w:r>
        <w:r>
          <w:fldChar w:fldCharType="begin"/>
        </w:r>
        <w:r>
          <w:instrText xml:space="preserve"> PAGEREF _Toc13333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99" w:history="1">
        <w:r>
          <w:rPr>
            <w:rFonts w:ascii="仿宋" w:eastAsia="仿宋" w:hAnsi="仿宋" w:cs="仿宋" w:hint="eastAsia"/>
            <w:lang w:eastAsia="zh-CN"/>
          </w:rPr>
          <w:t>(四)、人力资源配置</w:t>
        </w:r>
        <w:r>
          <w:tab/>
        </w:r>
        <w:r>
          <w:fldChar w:fldCharType="begin"/>
        </w:r>
        <w:r>
          <w:instrText xml:space="preserve"> PAGEREF _Toc32199 \h </w:instrText>
        </w:r>
        <w:r>
          <w:fldChar w:fldCharType="separate"/>
        </w:r>
        <w:r>
          <w:t>37</w:t>
        </w:r>
        <w:r>
          <w:fldChar w:fldCharType="end"/>
        </w:r>
      </w:hyperlink>
    </w:p>
    <w:p>
      <w:pPr>
        <w:pStyle w:val="TOC1"/>
        <w:tabs>
          <w:tab w:val="right" w:leader="dot" w:pos="8306"/>
        </w:tabs>
      </w:pPr>
      <w:hyperlink w:anchor="_Toc15761" w:history="1">
        <w:r>
          <w:rPr>
            <w:rFonts w:ascii="仿宋" w:eastAsia="仿宋" w:hAnsi="仿宋" w:cs="仿宋" w:hint="eastAsia"/>
            <w:lang w:eastAsia="zh-CN"/>
          </w:rPr>
          <w:t>十二、稀土合金项目经营效益</w:t>
        </w:r>
        <w:r>
          <w:tab/>
        </w:r>
        <w:r>
          <w:fldChar w:fldCharType="begin"/>
        </w:r>
        <w:r>
          <w:instrText xml:space="preserve"> PAGEREF _Toc15761 \h </w:instrText>
        </w:r>
        <w:r>
          <w:fldChar w:fldCharType="separate"/>
        </w:r>
        <w:r>
          <w:t>38</w:t>
        </w:r>
        <w:r>
          <w:fldChar w:fldCharType="end"/>
        </w:r>
      </w:hyperlink>
    </w:p>
    <w:p>
      <w:pPr>
        <w:pStyle w:val="TOC2"/>
        <w:tabs>
          <w:tab w:val="right" w:leader="dot" w:pos="8306"/>
        </w:tabs>
      </w:pPr>
      <w:hyperlink w:anchor="_Toc14846" w:history="1">
        <w:r>
          <w:rPr>
            <w:rFonts w:ascii="仿宋" w:eastAsia="仿宋" w:hAnsi="仿宋" w:cs="仿宋" w:hint="eastAsia"/>
            <w:lang w:eastAsia="zh-CN"/>
          </w:rPr>
          <w:t>(一)、经济评价财务测算</w:t>
        </w:r>
        <w:r>
          <w:tab/>
        </w:r>
        <w:r>
          <w:fldChar w:fldCharType="begin"/>
        </w:r>
        <w:r>
          <w:instrText xml:space="preserve"> PAGEREF _Toc14846 \h </w:instrText>
        </w:r>
        <w:r>
          <w:fldChar w:fldCharType="separate"/>
        </w:r>
        <w:r>
          <w:t>38</w:t>
        </w:r>
        <w:r>
          <w:fldChar w:fldCharType="end"/>
        </w:r>
      </w:hyperlink>
    </w:p>
    <w:p>
      <w:pPr>
        <w:pStyle w:val="TOC2"/>
        <w:tabs>
          <w:tab w:val="right" w:leader="dot" w:pos="8306"/>
        </w:tabs>
      </w:pPr>
      <w:hyperlink w:anchor="_Toc6663" w:history="1">
        <w:r>
          <w:rPr>
            <w:rFonts w:ascii="仿宋" w:eastAsia="仿宋" w:hAnsi="仿宋" w:cs="仿宋" w:hint="eastAsia"/>
            <w:lang w:eastAsia="zh-CN"/>
          </w:rPr>
          <w:t>(二)、稀土合金项目盈利能力分析</w:t>
        </w:r>
        <w:r>
          <w:tab/>
        </w:r>
        <w:r>
          <w:fldChar w:fldCharType="begin"/>
        </w:r>
        <w:r>
          <w:instrText xml:space="preserve"> PAGEREF _Toc6663 \h </w:instrText>
        </w:r>
        <w:r>
          <w:fldChar w:fldCharType="separate"/>
        </w:r>
        <w:r>
          <w:t>39</w:t>
        </w:r>
        <w:r>
          <w:fldChar w:fldCharType="end"/>
        </w:r>
      </w:hyperlink>
    </w:p>
    <w:p>
      <w:pPr>
        <w:pStyle w:val="TOC1"/>
        <w:tabs>
          <w:tab w:val="right" w:leader="dot" w:pos="8306"/>
        </w:tabs>
      </w:pPr>
      <w:hyperlink w:anchor="_Toc8170" w:history="1">
        <w:r>
          <w:rPr>
            <w:rFonts w:ascii="仿宋" w:eastAsia="仿宋" w:hAnsi="仿宋" w:cs="仿宋" w:hint="eastAsia"/>
            <w:lang w:eastAsia="zh-CN"/>
          </w:rPr>
          <w:t>十三、稀土合金项目治理与监督</w:t>
        </w:r>
        <w:r>
          <w:tab/>
        </w:r>
        <w:r>
          <w:fldChar w:fldCharType="begin"/>
        </w:r>
        <w:r>
          <w:instrText xml:space="preserve"> PAGEREF _Toc8170 \h </w:instrText>
        </w:r>
        <w:r>
          <w:fldChar w:fldCharType="separate"/>
        </w:r>
        <w:r>
          <w:t>40</w:t>
        </w:r>
        <w:r>
          <w:fldChar w:fldCharType="end"/>
        </w:r>
      </w:hyperlink>
    </w:p>
    <w:p>
      <w:pPr>
        <w:pStyle w:val="TOC2"/>
        <w:tabs>
          <w:tab w:val="right" w:leader="dot" w:pos="8306"/>
        </w:tabs>
      </w:pPr>
      <w:hyperlink w:anchor="_Toc27256" w:history="1">
        <w:r>
          <w:rPr>
            <w:rFonts w:ascii="仿宋" w:eastAsia="仿宋" w:hAnsi="仿宋" w:cs="仿宋" w:hint="eastAsia"/>
            <w:lang w:eastAsia="zh-CN"/>
          </w:rPr>
          <w:t>(一)、稀土合金项目治理结构</w:t>
        </w:r>
        <w:r>
          <w:tab/>
        </w:r>
        <w:r>
          <w:fldChar w:fldCharType="begin"/>
        </w:r>
        <w:r>
          <w:instrText xml:space="preserve"> PAGEREF _Toc27256 \h </w:instrText>
        </w:r>
        <w:r>
          <w:fldChar w:fldCharType="separate"/>
        </w:r>
        <w:r>
          <w:t>40</w:t>
        </w:r>
        <w:r>
          <w:fldChar w:fldCharType="end"/>
        </w:r>
      </w:hyperlink>
    </w:p>
    <w:p>
      <w:pPr>
        <w:pStyle w:val="TOC2"/>
        <w:tabs>
          <w:tab w:val="right" w:leader="dot" w:pos="8306"/>
        </w:tabs>
      </w:pPr>
      <w:hyperlink w:anchor="_Toc19355" w:history="1">
        <w:r>
          <w:rPr>
            <w:rFonts w:ascii="仿宋" w:eastAsia="仿宋" w:hAnsi="仿宋" w:cs="仿宋" w:hint="eastAsia"/>
            <w:lang w:eastAsia="zh-CN"/>
          </w:rPr>
          <w:t>(二)、监督与审计</w:t>
        </w:r>
        <w:r>
          <w:tab/>
        </w:r>
        <w:r>
          <w:fldChar w:fldCharType="begin"/>
        </w:r>
        <w:r>
          <w:instrText xml:space="preserve"> PAGEREF _Toc19355 \h </w:instrText>
        </w:r>
        <w:r>
          <w:fldChar w:fldCharType="separate"/>
        </w:r>
        <w:r>
          <w:t>41</w:t>
        </w:r>
        <w:r>
          <w:fldChar w:fldCharType="end"/>
        </w:r>
      </w:hyperlink>
    </w:p>
    <w:p>
      <w:pPr>
        <w:pStyle w:val="TOC1"/>
        <w:tabs>
          <w:tab w:val="right" w:leader="dot" w:pos="8306"/>
        </w:tabs>
      </w:pPr>
      <w:hyperlink w:anchor="_Toc9596" w:history="1">
        <w:r>
          <w:rPr>
            <w:rFonts w:ascii="仿宋" w:eastAsia="仿宋" w:hAnsi="仿宋" w:cs="仿宋" w:hint="eastAsia"/>
            <w:lang w:eastAsia="zh-CN"/>
          </w:rPr>
          <w:t>十四、稀土合金项目变更管理</w:t>
        </w:r>
        <w:r>
          <w:tab/>
        </w:r>
        <w:r>
          <w:fldChar w:fldCharType="begin"/>
        </w:r>
        <w:r>
          <w:instrText xml:space="preserve"> PAGEREF _Toc9596 \h </w:instrText>
        </w:r>
        <w:r>
          <w:fldChar w:fldCharType="separate"/>
        </w:r>
        <w:r>
          <w:t>43</w:t>
        </w:r>
        <w:r>
          <w:fldChar w:fldCharType="end"/>
        </w:r>
      </w:hyperlink>
    </w:p>
    <w:p>
      <w:pPr>
        <w:pStyle w:val="TOC2"/>
        <w:tabs>
          <w:tab w:val="right" w:leader="dot" w:pos="8306"/>
        </w:tabs>
      </w:pPr>
      <w:hyperlink w:anchor="_Toc8423" w:history="1">
        <w:r>
          <w:rPr>
            <w:rFonts w:ascii="仿宋" w:eastAsia="仿宋" w:hAnsi="仿宋" w:cs="仿宋" w:hint="eastAsia"/>
            <w:lang w:eastAsia="zh-CN"/>
          </w:rPr>
          <w:t>(一)、变更申请与评估</w:t>
        </w:r>
        <w:r>
          <w:tab/>
        </w:r>
        <w:r>
          <w:fldChar w:fldCharType="begin"/>
        </w:r>
        <w:r>
          <w:instrText xml:space="preserve"> PAGEREF _Toc8423 \h </w:instrText>
        </w:r>
        <w:r>
          <w:fldChar w:fldCharType="separate"/>
        </w:r>
        <w:r>
          <w:t>43</w:t>
        </w:r>
        <w:r>
          <w:fldChar w:fldCharType="end"/>
        </w:r>
      </w:hyperlink>
    </w:p>
    <w:p>
      <w:pPr>
        <w:pStyle w:val="TOC2"/>
        <w:tabs>
          <w:tab w:val="right" w:leader="dot" w:pos="8306"/>
        </w:tabs>
      </w:pPr>
      <w:hyperlink w:anchor="_Toc20654" w:history="1">
        <w:r>
          <w:rPr>
            <w:rFonts w:ascii="仿宋" w:eastAsia="仿宋" w:hAnsi="仿宋" w:cs="仿宋" w:hint="eastAsia"/>
            <w:lang w:eastAsia="zh-CN"/>
          </w:rPr>
          <w:t>(二)、变更实施与控制</w:t>
        </w:r>
        <w:r>
          <w:tab/>
        </w:r>
        <w:r>
          <w:fldChar w:fldCharType="begin"/>
        </w:r>
        <w:r>
          <w:instrText xml:space="preserve"> PAGEREF _Toc20654 \h </w:instrText>
        </w:r>
        <w:r>
          <w:fldChar w:fldCharType="separate"/>
        </w:r>
        <w:r>
          <w:t>43</w:t>
        </w:r>
        <w:r>
          <w:fldChar w:fldCharType="end"/>
        </w:r>
      </w:hyperlink>
    </w:p>
    <w:p>
      <w:pPr>
        <w:pStyle w:val="TOC1"/>
        <w:tabs>
          <w:tab w:val="right" w:leader="dot" w:pos="8306"/>
        </w:tabs>
      </w:pPr>
      <w:hyperlink w:anchor="_Toc25523" w:history="1">
        <w:r>
          <w:rPr>
            <w:rFonts w:ascii="仿宋" w:eastAsia="仿宋" w:hAnsi="仿宋" w:cs="仿宋" w:hint="eastAsia"/>
            <w:lang w:eastAsia="zh-CN"/>
          </w:rPr>
          <w:t>十五、稀土合金项目实施保障措施</w:t>
        </w:r>
        <w:r>
          <w:tab/>
        </w:r>
        <w:r>
          <w:fldChar w:fldCharType="begin"/>
        </w:r>
        <w:r>
          <w:instrText xml:space="preserve"> PAGEREF _Toc25523 \h </w:instrText>
        </w:r>
        <w:r>
          <w:fldChar w:fldCharType="separate"/>
        </w:r>
        <w:r>
          <w:t>44</w:t>
        </w:r>
        <w:r>
          <w:fldChar w:fldCharType="end"/>
        </w:r>
      </w:hyperlink>
    </w:p>
    <w:p>
      <w:pPr>
        <w:pStyle w:val="TOC2"/>
        <w:tabs>
          <w:tab w:val="right" w:leader="dot" w:pos="8306"/>
        </w:tabs>
      </w:pPr>
      <w:hyperlink w:anchor="_Toc27207" w:history="1">
        <w:r>
          <w:rPr>
            <w:rFonts w:ascii="仿宋" w:eastAsia="仿宋" w:hAnsi="仿宋" w:cs="仿宋" w:hint="eastAsia"/>
            <w:lang w:eastAsia="zh-CN"/>
          </w:rPr>
          <w:t>(一)、稀土合金项目实施保障机制</w:t>
        </w:r>
        <w:r>
          <w:tab/>
        </w:r>
        <w:r>
          <w:fldChar w:fldCharType="begin"/>
        </w:r>
        <w:r>
          <w:instrText xml:space="preserve"> PAGEREF _Toc27207 \h </w:instrText>
        </w:r>
        <w:r>
          <w:fldChar w:fldCharType="separate"/>
        </w:r>
        <w:r>
          <w:t>44</w:t>
        </w:r>
        <w:r>
          <w:fldChar w:fldCharType="end"/>
        </w:r>
      </w:hyperlink>
    </w:p>
    <w:p>
      <w:pPr>
        <w:pStyle w:val="TOC2"/>
        <w:tabs>
          <w:tab w:val="right" w:leader="dot" w:pos="8306"/>
        </w:tabs>
      </w:pPr>
      <w:hyperlink w:anchor="_Toc25492" w:history="1">
        <w:r>
          <w:rPr>
            <w:rFonts w:ascii="仿宋" w:eastAsia="仿宋" w:hAnsi="仿宋" w:cs="仿宋" w:hint="eastAsia"/>
            <w:lang w:eastAsia="zh-CN"/>
          </w:rPr>
          <w:t>(二)、稀土合金项目法律合规要求</w:t>
        </w:r>
        <w:r>
          <w:tab/>
        </w:r>
        <w:r>
          <w:fldChar w:fldCharType="begin"/>
        </w:r>
        <w:r>
          <w:instrText xml:space="preserve"> PAGEREF _Toc25492 \h </w:instrText>
        </w:r>
        <w:r>
          <w:fldChar w:fldCharType="separate"/>
        </w:r>
        <w:r>
          <w:t>47</w:t>
        </w:r>
        <w:r>
          <w:fldChar w:fldCharType="end"/>
        </w:r>
      </w:hyperlink>
    </w:p>
    <w:p>
      <w:pPr>
        <w:pStyle w:val="TOC2"/>
        <w:tabs>
          <w:tab w:val="right" w:leader="dot" w:pos="8306"/>
        </w:tabs>
      </w:pPr>
      <w:hyperlink w:anchor="_Toc11458" w:history="1">
        <w:r>
          <w:rPr>
            <w:rFonts w:ascii="仿宋" w:eastAsia="仿宋" w:hAnsi="仿宋" w:cs="仿宋" w:hint="eastAsia"/>
            <w:lang w:eastAsia="zh-CN"/>
          </w:rPr>
          <w:t>(三)、稀土合金项目合同管理与法律事务</w:t>
        </w:r>
        <w:r>
          <w:tab/>
        </w:r>
        <w:r>
          <w:fldChar w:fldCharType="begin"/>
        </w:r>
        <w:r>
          <w:instrText xml:space="preserve"> PAGEREF _Toc11458 \h </w:instrText>
        </w:r>
        <w:r>
          <w:fldChar w:fldCharType="separate"/>
        </w:r>
        <w:r>
          <w:t>51</w:t>
        </w:r>
        <w:r>
          <w:fldChar w:fldCharType="end"/>
        </w:r>
      </w:hyperlink>
    </w:p>
    <w:p>
      <w:pPr>
        <w:pStyle w:val="TOC2"/>
        <w:tabs>
          <w:tab w:val="right" w:leader="dot" w:pos="8306"/>
        </w:tabs>
      </w:pPr>
      <w:hyperlink w:anchor="_Toc23915" w:history="1">
        <w:r>
          <w:rPr>
            <w:rFonts w:ascii="仿宋" w:eastAsia="仿宋" w:hAnsi="仿宋" w:cs="仿宋" w:hint="eastAsia"/>
            <w:lang w:eastAsia="zh-CN"/>
          </w:rPr>
          <w:t>(四)、稀土合金项目知识产权保护策略</w:t>
        </w:r>
        <w:r>
          <w:tab/>
        </w:r>
        <w:r>
          <w:fldChar w:fldCharType="begin"/>
        </w:r>
        <w:r>
          <w:instrText xml:space="preserve"> PAGEREF _Toc23915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93"/>
      <w:r>
        <w:rPr>
          <w:rFonts w:ascii="仿宋" w:eastAsia="仿宋" w:hAnsi="仿宋" w:cs="仿宋" w:hint="eastAsia"/>
          <w:sz w:val="28"/>
          <w:lang w:eastAsia="zh-CN"/>
        </w:rPr>
        <w:t>一、稀土合金项目建设单位说明</w:t>
      </w:r>
      <w:bookmarkEnd w:id="2"/>
    </w:p>
    <w:p>
      <w:pPr>
        <w:pStyle w:val="Heading2"/>
        <w:rPr>
          <w:rFonts w:ascii="仿宋" w:eastAsia="仿宋" w:hAnsi="仿宋" w:cs="仿宋" w:hint="eastAsia"/>
          <w:lang w:eastAsia="zh-CN"/>
        </w:rPr>
      </w:pPr>
      <w:bookmarkStart w:id="3" w:name="_Toc20068"/>
      <w:r>
        <w:rPr>
          <w:rFonts w:ascii="仿宋" w:eastAsia="仿宋" w:hAnsi="仿宋" w:cs="仿宋" w:hint="eastAsia"/>
          <w:lang w:eastAsia="zh-CN"/>
        </w:rPr>
        <w:t>(一)、稀土合金项目承办单位基本情况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87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土合金项目承办单位的XXXX，我们着眼于实现可持续的经济效益。通过技术创新和解决方案的提供，公司预计在稀土合金项目执行期间将获得可观的收入增长。这一收入来源主要包括稀土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同时，我们注重成本控制和效率提升，以确保稀土合金项目的可持续盈利。透过精细的管理和资源优化，公司期望实现稀土合金项目利润最大化。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稀土合金项目实施进行全面的投资评估，包括稀土合金项目启动阶段的资金投入和后续运营成本。通过对稀土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稀土合金项目实施过程中具备足够的资金流动性，公司将进行详尽的现金流分析。这包括资金需求的合理预测、稀土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121"/>
      <w:r>
        <w:rPr>
          <w:rFonts w:ascii="仿宋" w:eastAsia="仿宋" w:hAnsi="仿宋" w:cs="仿宋" w:hint="eastAsia"/>
          <w:sz w:val="28"/>
          <w:lang w:eastAsia="zh-CN"/>
        </w:rPr>
        <w:t>二、稀土合金项目土建工程</w:t>
      </w:r>
      <w:bookmarkEnd w:id="5"/>
    </w:p>
    <w:p>
      <w:pPr>
        <w:pStyle w:val="Heading2"/>
        <w:rPr>
          <w:rFonts w:ascii="仿宋" w:eastAsia="仿宋" w:hAnsi="仿宋" w:cs="仿宋" w:hint="eastAsia"/>
          <w:lang w:eastAsia="zh-CN"/>
        </w:rPr>
      </w:pPr>
      <w:bookmarkStart w:id="6" w:name="_Toc1285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在稀土合金项目的建筑工程设计中，我们将秉承一系列重要的设计原则，以确保稀土合金项目建筑在功能、美观、可持续性等方面达到最佳效果。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首要原则是确保建筑的功能性得到最大化的发挥。我们将充分理解稀土合金项目的实际需求，合理布局各个功能区域，保证建筑在满足业务需求的同时，提供高效的工作环境。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在建筑设计中，我们将综合考虑建设和运营成本。通过精细的经济效益分析，确保设计方案在高效利用资源的同时，对稀土合金项目的长期盈利能力有积极的贡献。</w:t>
      </w:r>
    </w:p>
    <w:p>
      <w:pPr>
        <w:pStyle w:val="Heading2"/>
        <w:ind w:firstLine="560" w:firstLineChars="200"/>
        <w:rPr>
          <w:rFonts w:ascii="仿宋" w:eastAsia="仿宋" w:hAnsi="仿宋" w:cs="仿宋" w:hint="eastAsia"/>
          <w:sz w:val="28"/>
          <w:lang w:eastAsia="zh-CN"/>
        </w:rPr>
      </w:pPr>
      <w:bookmarkStart w:id="7" w:name="_Toc461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合金项目的土建工程设计中，我们将精准设定设计年限，结合稀土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土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41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稀土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土合金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土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02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本期工程稀土合金项目预计总建筑面积XXX平方米，其中：计容建筑面积XXX平方米，计划建筑工程投资XX万元，占稀土合金项目总投资的XX%。</w:t>
      </w:r>
    </w:p>
    <w:p>
      <w:pPr>
        <w:pStyle w:val="Heading1"/>
        <w:ind w:firstLine="560" w:firstLineChars="200"/>
        <w:rPr>
          <w:rFonts w:ascii="仿宋" w:eastAsia="仿宋" w:hAnsi="仿宋" w:cs="仿宋" w:hint="eastAsia"/>
          <w:sz w:val="28"/>
          <w:lang w:eastAsia="zh-CN"/>
        </w:rPr>
      </w:pPr>
      <w:bookmarkStart w:id="10" w:name="_Toc11644"/>
      <w:r>
        <w:rPr>
          <w:rFonts w:ascii="仿宋" w:eastAsia="仿宋" w:hAnsi="仿宋" w:cs="仿宋" w:hint="eastAsia"/>
          <w:sz w:val="28"/>
          <w:lang w:eastAsia="zh-CN"/>
        </w:rPr>
        <w:t>三、稀土合金项目建设背景及必要性分析</w:t>
      </w:r>
      <w:bookmarkEnd w:id="10"/>
    </w:p>
    <w:p>
      <w:pPr>
        <w:pStyle w:val="Heading2"/>
        <w:rPr>
          <w:rFonts w:ascii="仿宋" w:eastAsia="仿宋" w:hAnsi="仿宋" w:cs="仿宋" w:hint="eastAsia"/>
          <w:lang w:eastAsia="zh-CN"/>
        </w:rPr>
      </w:pPr>
      <w:bookmarkStart w:id="11" w:name="_Toc22922"/>
      <w:r>
        <w:rPr>
          <w:rFonts w:ascii="仿宋" w:eastAsia="仿宋" w:hAnsi="仿宋" w:cs="仿宋" w:hint="eastAsia"/>
          <w:lang w:eastAsia="zh-CN"/>
        </w:rPr>
        <w:t>(一)、稀土合金项目背景分析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土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土合金项目在这个潮流中的定位。同时，我们将关注行业内涌现的新兴机遇，以便稀土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稀土合金项目提供了强大的发展动力。我们将聚焦于行业内最新的技术发展趋势，包括但不限于人工智能、大数据分析、物联网等领域。通过深度的技术研究，我们将确保稀土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土合金项目发展的源泉。我们将投入更多的精力对市场需求进行深入剖析，超越表面的需求，深入挖掘潜在的市场痛点和机遇。通过对市场需求的细致了解，稀土合金项目将更有针对性地设计解决方案，满足市场的多样化需求，从而更好地促进稀土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稀土合金项目战略至关重要。我们将对竞争态势进行更为深入的分析，包括但不限于市场份额、产品特点、客户满意度等多个维度。通过深度的竞争分析，稀土合金项目将能够更准确地把握市场脉搏，制定具有竞争力的稀土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稀土合金项目的发展具有直接的影响。我们将进行更为全面的法规和政策分析，了解行业发展中的潜在法律风险和合规挑战。通过充分了解和遵守相关法规，稀土合金项目将确保在法律框架内合法合规运营，为稀土合金项目的稳健发展提供有力支持。</w:t>
      </w:r>
    </w:p>
    <w:p>
      <w:pPr>
        <w:pStyle w:val="Heading2"/>
        <w:ind w:firstLine="560" w:firstLineChars="200"/>
        <w:rPr>
          <w:rFonts w:ascii="仿宋" w:eastAsia="仿宋" w:hAnsi="仿宋" w:cs="仿宋" w:hint="eastAsia"/>
          <w:sz w:val="28"/>
          <w:lang w:eastAsia="zh-CN"/>
        </w:rPr>
      </w:pPr>
      <w:bookmarkStart w:id="12" w:name="_Toc8909"/>
      <w:r>
        <w:rPr>
          <w:rFonts w:ascii="仿宋" w:eastAsia="仿宋" w:hAnsi="仿宋" w:cs="仿宋" w:hint="eastAsia"/>
          <w:sz w:val="28"/>
          <w:lang w:eastAsia="zh-CN"/>
        </w:rPr>
        <w:t>(二)、稀土合金项目建设必要性分析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建设的迫切性源于对行业发展趋势的深刻洞察。我们正处于一个行业变革的时代，科技创新、数字化转型成为企业发展的关键动力。稀土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建设不仅仅是为了跟上潮流，更是为了通过技术创新推动企业的持续发展。通过引入先进的技术和解决方案，稀土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土合金项目的建设成为必然选择，通过提高产品质量、拓展服务领域，从而在竞争中获得更多的机会。稀土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稀土合金项目建设的必要性体现在对客户需求更精准的满足。通过稀土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建设的背后是对企业持续创新的追求。只有通过不断创新，企业才能在竞争中立于不败之地。稀土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8526"/>
      <w:r>
        <w:rPr>
          <w:rFonts w:ascii="仿宋" w:eastAsia="仿宋" w:hAnsi="仿宋" w:cs="仿宋" w:hint="eastAsia"/>
          <w:sz w:val="28"/>
          <w:lang w:eastAsia="zh-CN"/>
        </w:rPr>
        <w:t>四、稀土合金项目危机管理</w:t>
      </w:r>
      <w:bookmarkEnd w:id="13"/>
    </w:p>
    <w:p>
      <w:pPr>
        <w:pStyle w:val="Heading2"/>
        <w:rPr>
          <w:rFonts w:ascii="仿宋" w:eastAsia="仿宋" w:hAnsi="仿宋" w:cs="仿宋" w:hint="eastAsia"/>
          <w:lang w:eastAsia="zh-CN"/>
        </w:rPr>
      </w:pPr>
      <w:bookmarkStart w:id="14" w:name="_Toc773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合金项目危机管理中，危机预警与识别是确保稀土合金项目稳健运行的核心步骤。通过建立全面的监测机制，稀土合金项目团队旨在及时发现和理解潜在的风险和危机因素，以便采取及时的预防和应对措施，确保稀土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首先，通过深入的风险评估，稀土合金项目团队全面分析了整个稀土合金项目和各个阶段可能存在的威胁。这包括准确评估每个潜在风险的发生概率和可能影响的程度，为后续危机预警提供了有力支持。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土合金项目团队着重于明确定义稀土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合金项目进展的持续监控，团队能够及时发现潜在问题并作出迅速反应。稀土合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在这一阶段，团队的专业素养和反应速度将发挥至关重要的作用，以确保潜在危机能够在初期得到有效的处理，最大程度地减轻负面影响。通过危机预警与识别，稀土合金项目得以更有序、可控地推进。</w:t>
      </w:r>
    </w:p>
    <w:p>
      <w:pPr>
        <w:pStyle w:val="Heading2"/>
        <w:ind w:firstLine="560" w:firstLineChars="200"/>
        <w:rPr>
          <w:rFonts w:ascii="仿宋" w:eastAsia="仿宋" w:hAnsi="仿宋" w:cs="仿宋" w:hint="eastAsia"/>
          <w:sz w:val="28"/>
          <w:lang w:eastAsia="zh-CN"/>
        </w:rPr>
      </w:pPr>
      <w:bookmarkStart w:id="15" w:name="_Toc2712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暂停稀土合金项目进度：为遏制危机蔓延，稀土合金项目暂时停止进行，以便全面评估当前状况。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资源重新分配：重新评估稀土合金项目资源的分配，确保最大限度地减小损失。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实时沟通：与关键利益相关者建立实时沟通机制，向他们传递稀土合金项目危机的实际状况，保障稀土合金项目核心利益。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在紧急应对的同时，稀土合金项目团队强调了团队协作和有效沟通的重要性。以下是团队协作的关键举措：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领导者沟通：稀土合金项目领导者通过定期会议和即时沟通工具，指导团队应对危机，保持团队稳定运行。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随着危机得到初步控制，稀土合金项目团队转向制定恢复计划，以确保稀土合金项目能够从中迅速恢复。主要恢复计划包括：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修复受损的进度计划：重新评估稀土合金项目进度，制定修复计划，确保稀土合金项目尽快回归正常进程。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重新调整资源分配：优化资源分配，确保稀土合金项目在有限资源下高效运转。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风险管理机制加强：对稀土合金项目风险进行全面评估，制定更强化的风险管理策略，以预防未来可能的危机。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170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196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稀土合金项目的主要产品是XXXX，预计年产值为XXX万元。这一产品在市场中占据着重要的地位，其广泛的应用范围使得该稀土合金项目的市场前景非常广阔。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土合金项目的xxx产品作为重要的原材料之一，将在多个领域发挥关键作用。其在建筑、交通、能源等方面的广泛应用将为整个产业链提供强大的支持，形成产业协同效应。稀土合金项目的年产值XXX万XXX万XXX万万元不仅反映了其在市场上的巨大潜力，更预示着它对国民经济的积极贡献。这种关联度高、涉及面广的产业关系，使得该稀土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77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总征地面积为XXXX平方米，相当于约XX.XX亩，其中净用地面积为XXXX平方米，红线范围内相当于约XX.XX亩。这一用地规模充分考虑了稀土合金项目的建设需求，保障了稀土合金项目在合适的空间内得以充分发展。稀土合金项目规划的总建筑面积为XXXX平方米，其中主体工程建设占XXXX平方米，计容建筑面积达XXXX平方米。预计建筑工程的投资将达到XXXX万元，为稀土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计划购置的设备共计XXXX台（套），设备购置费用为XXXX万元。这一设备购置计划充分考虑到稀土合金项目的生产需求和技术要求，确保了稀土合金项目在生产运营中具备先进的技术装备和高效的生产能力。设备的合理配置将为稀土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计划总投资为XXXX万元，预计年实现营业收入为XXXX万元。这一产能规模的设定旨在确保稀土合金项目能够在投资与回报之间取得平衡，实现长期可持续的发展。稀土合金项目的总投资充分考虑到各个方面的需求，包括用地建设、设备购置等多个环节，以确保稀土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809"/>
      <w:r>
        <w:rPr>
          <w:rFonts w:ascii="仿宋" w:eastAsia="仿宋" w:hAnsi="仿宋" w:cs="仿宋" w:hint="eastAsia"/>
          <w:sz w:val="28"/>
          <w:lang w:eastAsia="zh-CN"/>
        </w:rPr>
        <w:t>六、稀土合金项目概论</w:t>
      </w:r>
      <w:bookmarkEnd w:id="19"/>
    </w:p>
    <w:p>
      <w:pPr>
        <w:pStyle w:val="Heading2"/>
        <w:rPr>
          <w:rFonts w:ascii="仿宋" w:eastAsia="仿宋" w:hAnsi="仿宋" w:cs="仿宋" w:hint="eastAsia"/>
          <w:lang w:eastAsia="zh-CN"/>
        </w:rPr>
      </w:pPr>
      <w:bookmarkStart w:id="20" w:name="_Toc10973"/>
      <w:r>
        <w:rPr>
          <w:rFonts w:ascii="仿宋" w:eastAsia="仿宋" w:hAnsi="仿宋" w:cs="仿宋" w:hint="eastAsia"/>
          <w:lang w:eastAsia="zh-CN"/>
        </w:rPr>
        <w:t>(一)、稀土合金项目概况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稀土合金项目的起源追溯至对市场的深入洞察。市场的不断演变与变革为稀土合金项目提供了难得的机遇。当前市场存在的需求缺口和变革的大环境共同构成了稀土合金项目的背景。这个稀土合金项目旨在充分利用市场机遇，填补行业中尚未满足的需求，为客户提供全新的解决方案。市场的变革和需求的增长使得这个稀土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稀土合金项目名称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正式命名为稀土合金。这个名称不仅仅是一个标识，更代表了稀土合金项目的核心理念和愿景。它蕴含着稀土合金项目所要解决问题的关键字，具有强烈的表达和辨识度，为稀土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稀土合金项目目标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核心目标是提供一种全新、高效的解决方案，满足客户日益增长的需求。稀土合金项目追求的不仅仅是满足市场需求，更是在市场中获得卓越的竞争优势。通过不断提升产品或服务的质量和创新水平，稀土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稀土合金项目范围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全面涵盖了产品研发、制造、市场推广和售后服务，确保从产品设计到最终用户体验的全方位关注。这一全面的稀土合金项目范围是为了确保稀土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稀土合金项目时间表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稀土合金项目计划在未来18个月内完成，包括研发、测试、市场试点和正式推出等不同阶段。这个时间表的合理设计是为了确保稀土合金项目各个阶段的顺利推进，以便按时交付高质量的成果。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稀土合金项目预算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https://d.book118.com/955111042011011124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32CC8"/>
    <w:rsid w:val="73032C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1104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2024-03-03T21:03:00Z</dcterms:created>
  <dcterms:modified xsi:type="dcterms:W3CDTF">2024-03-03T21:03:21Z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5BCB4440EAC24B8B8DB0A2AE75D23BB1_11</vt:lpwstr>
  </property>
  <property fmtid="{D5CDD505-2E9C-101B-9397-08002B2CF9AE}" pid="3" name="KSOProductBuildVer">
    <vt:lpwstr>2052-12.1.0.16388</vt:lpwstr>
  </property>
</Properties>
</file>