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新宋体" w:hAnsi="Times New Roman" w:hint="eastAsia"/>
          <w:b/>
          <w:sz w:val="30"/>
          <w:szCs w:val="30"/>
          <w:lang w:eastAsia="zh-CN"/>
        </w:rPr>
      </w:pP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10845800</wp:posOffset>
            </wp:positionH>
            <wp:positionV relativeFrom="topMargin">
              <wp:posOffset>11772900</wp:posOffset>
            </wp:positionV>
            <wp:extent cx="254000" cy="292100"/>
            <wp:effectExtent l="0" t="0" r="12700" b="12700"/>
            <wp:wrapNone/>
            <wp:docPr id="100034" name="图片 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图片 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>第三章《</w:t>
      </w:r>
      <w:r>
        <w:rPr>
          <w:rFonts w:ascii="Times New Roman" w:eastAsia="新宋体" w:hAnsi="Times New Roman" w:hint="eastAsia"/>
          <w:b/>
          <w:sz w:val="30"/>
          <w:szCs w:val="30"/>
        </w:rPr>
        <w:t>物态变化</w:t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>》单元测试卷（基础卷）（解析版）</w:t>
      </w:r>
    </w:p>
    <w:p>
      <w:pPr>
        <w:adjustRightInd w:val="0"/>
        <w:spacing w:line="360" w:lineRule="auto"/>
        <w:jc w:val="center"/>
        <w:textAlignment w:val="center"/>
        <w:rPr>
          <w:rFonts w:ascii="Times New Roman" w:eastAsia="楷体" w:hAnsi="Times New Roman"/>
          <w:kern w:val="0"/>
        </w:rPr>
      </w:pPr>
      <w:r>
        <w:rPr>
          <w:rFonts w:ascii="Times New Roman" w:eastAsia="楷体" w:hAnsi="Times New Roman"/>
          <w:kern w:val="0"/>
        </w:rPr>
        <w:t>（考试时间：</w:t>
      </w:r>
      <w:r>
        <w:rPr>
          <w:rFonts w:ascii="Times New Roman" w:eastAsia="楷体" w:hAnsi="Times New Roman" w:hint="eastAsia"/>
          <w:kern w:val="0"/>
        </w:rPr>
        <w:t>9</w:t>
      </w:r>
      <w:r>
        <w:rPr>
          <w:rFonts w:ascii="Times New Roman" w:eastAsia="楷体" w:hAnsi="Times New Roman"/>
          <w:kern w:val="0"/>
        </w:rPr>
        <w:t>0分钟  试卷满分：</w:t>
      </w:r>
      <w:r>
        <w:rPr>
          <w:rFonts w:ascii="Times New Roman" w:eastAsia="楷体" w:hAnsi="Times New Roman" w:hint="eastAsia"/>
          <w:kern w:val="0"/>
        </w:rPr>
        <w:t>1</w:t>
      </w:r>
      <w:r>
        <w:rPr>
          <w:rFonts w:ascii="Times New Roman" w:eastAsia="楷体" w:hAnsi="Times New Roman"/>
          <w:kern w:val="0"/>
        </w:rPr>
        <w:t>00分）</w:t>
      </w:r>
    </w:p>
    <w:p>
      <w:pPr>
        <w:widowControl/>
        <w:spacing w:line="360" w:lineRule="auto"/>
        <w:jc w:val="left"/>
        <w:textAlignment w:val="center"/>
        <w:rPr>
          <w:rFonts w:ascii="Times New Roman" w:eastAsia="黑体" w:hAnsi="Times New Roman"/>
          <w:kern w:val="0"/>
          <w:szCs w:val="21"/>
        </w:rPr>
      </w:pPr>
      <w:r>
        <w:rPr>
          <w:rFonts w:ascii="Times New Roman" w:eastAsia="黑体" w:hAnsi="Times New Roman"/>
          <w:kern w:val="0"/>
          <w:szCs w:val="21"/>
        </w:rPr>
        <w:t>注意事项：</w:t>
      </w:r>
    </w:p>
    <w:p>
      <w:pPr>
        <w:widowControl/>
        <w:spacing w:line="288" w:lineRule="auto"/>
        <w:ind w:firstLine="420" w:firstLineChars="200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 w:hint="eastAsia"/>
          <w:szCs w:val="21"/>
          <w:lang w:val="en-US" w:eastAsia="zh-CN"/>
        </w:rPr>
        <w:t>1</w:t>
      </w:r>
      <w:r>
        <w:rPr>
          <w:rFonts w:ascii="Times New Roman" w:hAnsi="Times New Roman" w:hint="eastAsia"/>
          <w:szCs w:val="21"/>
        </w:rPr>
        <w:t>．测试范围：</w:t>
      </w:r>
      <w:r>
        <w:rPr>
          <w:rFonts w:ascii="Times New Roman" w:hAnsi="Times New Roman" w:hint="eastAsia"/>
          <w:color w:val="FF0000"/>
          <w:szCs w:val="21"/>
        </w:rPr>
        <w:t>人教版</w:t>
      </w:r>
      <w:r>
        <w:rPr>
          <w:rFonts w:ascii="Times New Roman" w:hAnsi="Times New Roman" w:hint="eastAsia"/>
          <w:color w:val="FF0000"/>
          <w:szCs w:val="21"/>
          <w:lang w:val="en-US" w:eastAsia="zh-CN"/>
        </w:rPr>
        <w:t>八年级上册</w:t>
      </w:r>
      <w:r>
        <w:rPr>
          <w:rFonts w:ascii="Times New Roman" w:hAnsi="Times New Roman" w:hint="eastAsia"/>
          <w:color w:val="FF0000"/>
          <w:szCs w:val="21"/>
        </w:rPr>
        <w:t>第</w:t>
      </w:r>
      <w:r>
        <w:rPr>
          <w:rFonts w:ascii="Times New Roman" w:hAnsi="Times New Roman" w:hint="eastAsia"/>
          <w:color w:val="FF0000"/>
          <w:szCs w:val="21"/>
          <w:lang w:val="en-US" w:eastAsia="zh-CN"/>
        </w:rPr>
        <w:t>3</w:t>
      </w:r>
      <w:r>
        <w:rPr>
          <w:rFonts w:ascii="Times New Roman" w:hAnsi="Times New Roman"/>
          <w:color w:val="FF0000"/>
          <w:szCs w:val="21"/>
        </w:rPr>
        <w:t>章</w:t>
      </w:r>
      <w:r>
        <w:rPr>
          <w:rFonts w:ascii="Times New Roman" w:hAnsi="Times New Roman" w:hint="eastAsia"/>
          <w:b/>
          <w:bCs/>
          <w:color w:val="auto"/>
          <w:szCs w:val="21"/>
        </w:rPr>
        <w:t>。</w:t>
      </w:r>
    </w:p>
    <w:p>
      <w:pPr>
        <w:widowControl/>
        <w:spacing w:line="360" w:lineRule="auto"/>
        <w:jc w:val="center"/>
        <w:textAlignment w:val="center"/>
        <w:rPr>
          <w:rFonts w:ascii="宋体" w:hAnsi="宋体" w:cs="宋体" w:hint="eastAsia"/>
          <w:b/>
          <w:bCs/>
          <w:snapToGrid w:val="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kern w:val="0"/>
          <w:sz w:val="28"/>
          <w:szCs w:val="28"/>
        </w:rPr>
        <w:t>第Ⅰ卷  选择题</w:t>
      </w:r>
    </w:p>
    <w:p>
      <w:pPr>
        <w:spacing w:line="360" w:lineRule="auto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一、选择题（本</w:t>
      </w:r>
      <w:r>
        <w:rPr>
          <w:rFonts w:ascii="宋体" w:hAnsi="宋体" w:cs="宋体" w:hint="eastAsia"/>
          <w:b/>
          <w:lang w:val="zh-CN"/>
        </w:rPr>
        <w:t>题共16小题，每小题2分，共32分。在每小题给出的四个选项中，只有一项是符合题目要求的</w:t>
      </w:r>
      <w:r>
        <w:rPr>
          <w:rFonts w:ascii="宋体" w:hAnsi="宋体" w:cs="宋体" w:hint="eastAsia"/>
          <w:b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1．摄氏温标规定，在标准大气压下，冰水混合物的温度为（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A．﹣100℃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B．﹣10℃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C．0℃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D．100℃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【分析】通常情况下，把冰水混和物的温度规定为0摄氏度，一标准大气压下，水沸腾时的温度是100℃。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【解答】解：摄氏温度的规定：把一标准大气压下冰水混合物的温度规定为0℃，把沸水的温度规定为100℃，分别用0℃和100℃表示。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2．我国古代科技著作《天工开物》中，对釜的铸造有“铁化如水，以泥固纯铁柄杓从嘴受注”这样的记载。“铁化如水”这个过程发生的物态变化是（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A．凝固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B．熔化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C．汽化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D．升华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【分析】物质由固态变为液态的过程叫熔化。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【解答】解：由题意知铁由固态变为液态，属于熔化，故B正确。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3．如图所示，注射器与密闭的烧瓶连通，烧瓶内装有一些刚停止沸腾的热水，水面上方是气体，此时迅速往外抽气。瓶内的水将重新沸腾起来。这是因为向外抽气后，瓶内的（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801370" cy="670560"/>
            <wp:effectExtent l="0" t="0" r="6350" b="0"/>
            <wp:docPr id="8" name="图片 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137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A．水的沸点保持不变</w:t>
      </w:r>
      <w:r>
        <w:tab/>
      </w:r>
    </w:p>
    <w:p>
      <w:pPr>
        <w:spacing w:line="360" w:lineRule="auto"/>
        <w:ind w:firstLine="273" w:firstLineChars="130"/>
        <w:jc w:val="left"/>
        <w:sectPr>
          <w:footerReference w:type="default" r:id="rId7"/>
          <w:pgSz w:w="11906" w:h="16838"/>
          <w:pgMar w:top="1440" w:right="1800" w:bottom="1440" w:left="180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B．气体压强降低，水的沸点升高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C．气体压强降低，水的沸点降低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D．气体压强增大，水的沸点降低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【分析】液体的沸点跟气压有关，气压增大，沸点升高；气压减小，沸点降低。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【解答】解：水的沸点与气压有关，气压减小，沸点随之下降。将烧瓶内的气体，迅速往外抽，瓶内的气压迅速降低，水的沸点降低，当低于水的温度时，瓶内的水将重新沸腾起来，所以C正确。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4．下列各种现象，需要放出热量的是（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A．北方冬天户外冰冻的衣服变干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B．春天冰雪消融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C．用电吹风将湿头发吹干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D．冬天，从室外进入温暖的室内时眼镜片上蒙上一层水珠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【分析】（1）在一定条件下，物体的三种状态﹣﹣固态、液态、气态之间会发生相互转化，这就是物态变化；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（2）物质由气态直接变为固态叫凝华，物质由固态直接变为气态叫升华；由气态变为液态叫液化，由液态变为气态叫汽化；由固态变为液态叫熔化，由液态变为固态叫凝固。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（3）六种物态变化过程中，都伴随着吸热或放热；其中放出热量的物态变化有：凝固、液化、凝华；吸热的有：熔化、汽化、升华。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A、北方冬天户外冰冻的衣服变干，冰直接升华成为水蒸气，需要吸收热量。故A错误；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B、春天冰雪消融，由固态熔化成为液态水，需要吸收热量。故B错误；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C、用电吹风将湿头发吹干，液态水汽化成为水蒸气，需要吸收热量。故C错误；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D、冬天，从室外进入温暖的室内时眼镜片上蒙上一层水珠，是空气中的水蒸气遇冷液化而成的，需要放出热量。故D正确。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5．“霜降”是我国传统二十四节气之一，霜的形成属于（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A．液化现象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B．凝固现象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C．熔化现象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D．凝华现象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【分析】物质从气态直接变为固态的过程叫凝华。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【解答】解：霜是空气中水蒸气遇冷凝华形成的，属于凝华现象，故ABC错误，D正确。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6．通常情况下，正常人感觉较舒适的气温大约为（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A．﹣5℃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B．0℃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C．22℃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D．37℃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【分析】对人体来说，较为适宜的温度为23℃左右。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在﹣5℃、0℃的环境中，因与人体温差较大，会导致人体散热过快而感觉不适；在37℃的环境中，因与人体温差很小，导致人体热量无法有效散失，人会感觉热；在22℃的环境中，人既可以良好散热，又不会因散热过快而感觉冷，是人体感觉适宜的温度。故选项C正确，选项A、B、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7．如图所示的温度计，关于它的说法正确的是（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130550" cy="1527175"/>
            <wp:effectExtent l="0" t="0" r="8890" b="12065"/>
            <wp:docPr id="1" name="图片 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0550" cy="152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A．在使用甲图温度计测量物体温度时，可以离开被测物体读数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B．以上只有甲温度计是根据液体的热胀冷缩的原理制成的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C．乙图温度计的分度值是1℃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D．丙图温度计此时的示数为3℃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甲是实验室常用温度计、乙是体温计、丙是寒暑表，它们都是利用液体热胀冷缩的原理制成的，其中体温计在使用时，可以离开被测物体读数，根据图中每大格中包括几小格可判断分度值的大小；在读寒暑表的示数时要注意液柱顶端在零上还是零下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【解答】解：A.甲是实验室常用温度计，在测量物体温度时，不可以离开被测物体读数，故A错误；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B.甲、乙、丙温度计都是根据液体的热胀冷缩的原理制成的，故B错误；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C.乙为体温计，其分度值为0.1℃，故C错误；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D.丙为寒暑表，在丙图中，其分度值为1℃，液柱在0℃以上，距离0℃有3小格，所以其示数为3℃，故D正确。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8．随着航天科技的进步，我国已经实现太空3D打印试验。3D打印就是在高能激光作用下，将打印材料的粉末熔化成液态然后再快速冷却成型。下列过程与3D打印物态变化相同的是（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A．洗澡时，卫生间镜子先模糊后慢慢清晰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B．实验时，碘锤内产生紫色碘蒸气随后消失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C．工人师傅将铜块铸造成铜像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D．向舞台喷洒干冰形成白雾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【分析】物质由气态直接变为固态叫凝华，物质由固态直接变为气态叫升华；由气态变为液态叫液化，由液态变为气态叫汽化；由固态变为液态叫熔化，由液态变为固态叫凝固。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【解答】解：3D打印技术就是在高能激光的作用下，打印材料的粉末会吸收热量，熔化成液态，然后再凝固成型。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A、洗澡时，卫生间镜子先模糊后慢慢清晰，是由于水蒸气先液化成小水珠，再汽化成水蒸气，故A错误；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B、实验时，碘锤内产生紫色碘蒸气并消失，碘先升华为碘气体，然后在上方玻璃管内凝华成碘固体，故B错误；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C、工人师傅将铜块铸造成铜像，铜先熔化成液态，然后遇冷凝固成固态铜像，故C正确；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D、舞台白雾的形成，是由于干冰升华吸热使得周围温度降低，水蒸气遇冷液化成小水珠形成的，故D错误。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  <w:sectPr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9．雾都重庆名不虚传。如图，宛如置身仙境之中。雾的形成属于（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096135" cy="1172210"/>
            <wp:effectExtent l="0" t="0" r="6985" b="1270"/>
            <wp:docPr id="2" name="图片 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613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A．汽化现象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B．液化现象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C．升华现象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D．凝华现象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【分析】物质由气态直接变为固态叫凝华，物质由固态直接变为气态叫升华；由气态变为液态叫液化，由液态变为气态叫汽化；由固态变为液态叫熔化，由液态变为固态叫凝固。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【解答】解：雾是空气中的水蒸气遇冷液化为液态的小水滴，属于液化现象，故B符合题意。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10．北京冬奥会开幕式上的倒计时“二十四节气”向世人介绍了独一无二的中国时间，下列“节气”中的物态变化及吸放热情况正确的是（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A．“谷雨”节气，雨的形成是升华现象，放出热量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B．“白露”节气，露的形成是液化现象，吸收热量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C．“霜降”节气，霜的形成是凝华现象，吸收热量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D．“大雪”节气，雪的形成是凝华现象，放出热量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物质由固态变为液态的过程叫熔化，由液态变为固态的过程叫凝固；由液态变为气态的过程叫汽化，由气态变为液态的过程叫液化；物质由固态直接变为气态的过程叫升华，由气态直接变为固态的过程叫凝华。其中，熔化、汽化、升华吸收热量，凝固、液化、凝华放出热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【解答】解：A、雨主要是云层中的水蒸气液化形成的，液化放热，故A错误；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B、露是空气中的水蒸气遇冷液化形成的，液化放热，故B错误；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C、霜是空气中的水蒸气遇冷凝华形成的冰晶，凝华放热，故C错误；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D、雪是云层中的水蒸气遇冷凝华形成的冰晶，凝华放热，故D正确。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11．关于温度及温度计的使用，下列说法正确的是（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A．0℃的钢材比0℃的木柴更冷</w:t>
      </w:r>
      <w:r>
        <w:tab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https://d.book118.com/955123333102011124</w:t>
        </w:r>
      </w:hyperlink>
    </w:p>
    <w:p>
      <w:pPr>
        <w:spacing w:line="360" w:lineRule="auto"/>
        <w:ind w:firstLine="273" w:firstLineChars="130"/>
        <w:jc w:val="left"/>
      </w:pPr>
    </w:p>
    <w:sectPr>
      <w:footerReference w:type="default" r:id="rId14"/>
      <w:type w:val="nextPage"/>
      <w:pgSz w:w="11906" w:h="16838"/>
      <w:pgMar w:top="1440" w:right="1800" w:bottom="1440" w:left="1800" w:header="851" w:footer="992" w:gutter="0"/>
      <w:pgNumType w:fmt="decimal"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9671023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26890240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338309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998289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F41E59"/>
    <w:rsid w:val="004151FC"/>
    <w:rsid w:val="00C02FC6"/>
    <w:rsid w:val="10764ADA"/>
    <w:rsid w:val="474156B1"/>
    <w:rsid w:val="4810308E"/>
    <w:rsid w:val="527E0B1A"/>
    <w:rsid w:val="58F41E59"/>
  </w:rsids>
  <w:docVars>
    <w:docVar w:name="commondata" w:val="eyJoZGlkIjoiMjZhNTM3NWJjMmFhMjJlOTEzMmU5NTJiNzdiNzkyM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image" Target="media/image4.png" /><Relationship Id="rId13" Type="http://schemas.openxmlformats.org/officeDocument/2006/relationships/hyperlink" Target="https://d.book118.com/955123333102011124" TargetMode="Externa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18376708956</dc:creator>
  <cp:lastModifiedBy>嘿！你得努力了</cp:lastModifiedBy>
  <cp:revision>1</cp:revision>
  <dcterms:created xsi:type="dcterms:W3CDTF">2023-07-25T15:03:00Z</dcterms:created>
  <dcterms:modified xsi:type="dcterms:W3CDTF">2024-03-19T06:27:56Z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E0B9FF1EC96748249D3587DE81C24F9C_12</vt:lpwstr>
  </property>
  <property fmtid="{D5CDD505-2E9C-101B-9397-08002B2CF9AE}" pid="7" name="KSOProductBuildVer">
    <vt:lpwstr>2052-12.1.0.16388</vt:lpwstr>
  </property>
</Properties>
</file>