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3" w:history="1">
        <w:r>
          <w:rPr>
            <w:rFonts w:ascii="仿宋" w:eastAsia="仿宋" w:hAnsi="仿宋" w:cs="仿宋" w:hint="eastAsia"/>
            <w:lang w:eastAsia="zh-CN"/>
          </w:rPr>
          <w:t>前言</w:t>
        </w:r>
        <w:r>
          <w:tab/>
        </w:r>
        <w:r>
          <w:fldChar w:fldCharType="begin"/>
        </w:r>
        <w:r>
          <w:instrText xml:space="preserve"> PAGEREF _Toc29133 \h </w:instrText>
        </w:r>
        <w:r>
          <w:fldChar w:fldCharType="separate"/>
        </w:r>
        <w:r>
          <w:t>3</w:t>
        </w:r>
        <w:r>
          <w:fldChar w:fldCharType="end"/>
        </w:r>
      </w:hyperlink>
    </w:p>
    <w:p>
      <w:pPr>
        <w:pStyle w:val="TOC1"/>
        <w:tabs>
          <w:tab w:val="right" w:leader="dot" w:pos="8306"/>
        </w:tabs>
      </w:pPr>
      <w:hyperlink w:anchor="_Toc3425" w:history="1">
        <w:r>
          <w:rPr>
            <w:rFonts w:ascii="仿宋" w:eastAsia="仿宋" w:hAnsi="仿宋" w:cs="仿宋" w:hint="eastAsia"/>
            <w:lang w:eastAsia="zh-CN"/>
          </w:rPr>
          <w:t>一、移动传媒项目建设单位说明</w:t>
        </w:r>
        <w:r>
          <w:tab/>
        </w:r>
        <w:r>
          <w:fldChar w:fldCharType="begin"/>
        </w:r>
        <w:r>
          <w:instrText xml:space="preserve"> PAGEREF _Toc3425 \h </w:instrText>
        </w:r>
        <w:r>
          <w:fldChar w:fldCharType="separate"/>
        </w:r>
        <w:r>
          <w:t>3</w:t>
        </w:r>
        <w:r>
          <w:fldChar w:fldCharType="end"/>
        </w:r>
      </w:hyperlink>
    </w:p>
    <w:p>
      <w:pPr>
        <w:pStyle w:val="TOC2"/>
        <w:tabs>
          <w:tab w:val="right" w:leader="dot" w:pos="8306"/>
        </w:tabs>
      </w:pPr>
      <w:hyperlink w:anchor="_Toc30218" w:history="1">
        <w:r>
          <w:rPr>
            <w:rFonts w:ascii="仿宋" w:eastAsia="仿宋" w:hAnsi="仿宋" w:cs="仿宋" w:hint="eastAsia"/>
            <w:lang w:eastAsia="zh-CN"/>
          </w:rPr>
          <w:t>(一)、移动传媒项目承办单位基本情况</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22032" w:history="1">
        <w:r>
          <w:rPr>
            <w:rFonts w:ascii="仿宋" w:eastAsia="仿宋" w:hAnsi="仿宋" w:cs="仿宋" w:hint="eastAsia"/>
            <w:lang w:eastAsia="zh-CN"/>
          </w:rPr>
          <w:t>(二)、公司经济效益分析</w:t>
        </w:r>
        <w:r>
          <w:tab/>
        </w:r>
        <w:r>
          <w:fldChar w:fldCharType="begin"/>
        </w:r>
        <w:r>
          <w:instrText xml:space="preserve"> PAGEREF _Toc22032 \h </w:instrText>
        </w:r>
        <w:r>
          <w:fldChar w:fldCharType="separate"/>
        </w:r>
        <w:r>
          <w:t>4</w:t>
        </w:r>
        <w:r>
          <w:fldChar w:fldCharType="end"/>
        </w:r>
      </w:hyperlink>
    </w:p>
    <w:p>
      <w:pPr>
        <w:pStyle w:val="TOC1"/>
        <w:tabs>
          <w:tab w:val="right" w:leader="dot" w:pos="8306"/>
        </w:tabs>
      </w:pPr>
      <w:hyperlink w:anchor="_Toc17263" w:history="1">
        <w:r>
          <w:rPr>
            <w:rFonts w:ascii="仿宋" w:eastAsia="仿宋" w:hAnsi="仿宋" w:cs="仿宋" w:hint="eastAsia"/>
            <w:lang w:eastAsia="zh-CN"/>
          </w:rPr>
          <w:t>二、工艺说明</w:t>
        </w:r>
        <w:r>
          <w:tab/>
        </w:r>
        <w:r>
          <w:fldChar w:fldCharType="begin"/>
        </w:r>
        <w:r>
          <w:instrText xml:space="preserve"> PAGEREF _Toc17263 \h </w:instrText>
        </w:r>
        <w:r>
          <w:fldChar w:fldCharType="separate"/>
        </w:r>
        <w:r>
          <w:t>5</w:t>
        </w:r>
        <w:r>
          <w:fldChar w:fldCharType="end"/>
        </w:r>
      </w:hyperlink>
    </w:p>
    <w:p>
      <w:pPr>
        <w:pStyle w:val="TOC2"/>
        <w:tabs>
          <w:tab w:val="right" w:leader="dot" w:pos="8306"/>
        </w:tabs>
      </w:pPr>
      <w:hyperlink w:anchor="_Toc177" w:history="1">
        <w:r>
          <w:rPr>
            <w:rFonts w:ascii="仿宋" w:eastAsia="仿宋" w:hAnsi="仿宋" w:cs="仿宋" w:hint="eastAsia"/>
            <w:lang w:eastAsia="zh-CN"/>
          </w:rPr>
          <w:t>(一)、技术管理特点</w:t>
        </w:r>
        <w:r>
          <w:tab/>
        </w:r>
        <w:r>
          <w:fldChar w:fldCharType="begin"/>
        </w:r>
        <w:r>
          <w:instrText xml:space="preserve"> PAGEREF _Toc177 \h </w:instrText>
        </w:r>
        <w:r>
          <w:fldChar w:fldCharType="separate"/>
        </w:r>
        <w:r>
          <w:t>5</w:t>
        </w:r>
        <w:r>
          <w:fldChar w:fldCharType="end"/>
        </w:r>
      </w:hyperlink>
    </w:p>
    <w:p>
      <w:pPr>
        <w:pStyle w:val="TOC2"/>
        <w:tabs>
          <w:tab w:val="right" w:leader="dot" w:pos="8306"/>
        </w:tabs>
      </w:pPr>
      <w:hyperlink w:anchor="_Toc28599" w:history="1">
        <w:r>
          <w:rPr>
            <w:rFonts w:ascii="仿宋" w:eastAsia="仿宋" w:hAnsi="仿宋" w:cs="仿宋" w:hint="eastAsia"/>
            <w:lang w:eastAsia="zh-CN"/>
          </w:rPr>
          <w:t>(二)、移动传媒项目工艺技术设计方案</w:t>
        </w:r>
        <w:r>
          <w:tab/>
        </w:r>
        <w:r>
          <w:fldChar w:fldCharType="begin"/>
        </w:r>
        <w:r>
          <w:instrText xml:space="preserve"> PAGEREF _Toc28599 \h </w:instrText>
        </w:r>
        <w:r>
          <w:fldChar w:fldCharType="separate"/>
        </w:r>
        <w:r>
          <w:t>6</w:t>
        </w:r>
        <w:r>
          <w:fldChar w:fldCharType="end"/>
        </w:r>
      </w:hyperlink>
    </w:p>
    <w:p>
      <w:pPr>
        <w:pStyle w:val="TOC2"/>
        <w:tabs>
          <w:tab w:val="right" w:leader="dot" w:pos="8306"/>
        </w:tabs>
      </w:pPr>
      <w:hyperlink w:anchor="_Toc18798" w:history="1">
        <w:r>
          <w:rPr>
            <w:rFonts w:ascii="仿宋" w:eastAsia="仿宋" w:hAnsi="仿宋" w:cs="仿宋" w:hint="eastAsia"/>
            <w:lang w:eastAsia="zh-CN"/>
          </w:rPr>
          <w:t>(三)、设备选型方案</w:t>
        </w:r>
        <w:r>
          <w:tab/>
        </w:r>
        <w:r>
          <w:fldChar w:fldCharType="begin"/>
        </w:r>
        <w:r>
          <w:instrText xml:space="preserve"> PAGEREF _Toc18798 \h </w:instrText>
        </w:r>
        <w:r>
          <w:fldChar w:fldCharType="separate"/>
        </w:r>
        <w:r>
          <w:t>7</w:t>
        </w:r>
        <w:r>
          <w:fldChar w:fldCharType="end"/>
        </w:r>
      </w:hyperlink>
    </w:p>
    <w:p>
      <w:pPr>
        <w:pStyle w:val="TOC1"/>
        <w:tabs>
          <w:tab w:val="right" w:leader="dot" w:pos="8306"/>
        </w:tabs>
      </w:pPr>
      <w:hyperlink w:anchor="_Toc13919" w:history="1">
        <w:r>
          <w:rPr>
            <w:rFonts w:ascii="仿宋" w:eastAsia="仿宋" w:hAnsi="仿宋" w:cs="仿宋" w:hint="eastAsia"/>
            <w:lang w:eastAsia="zh-CN"/>
          </w:rPr>
          <w:t>三、移动传媒项目建设背景及必要性分析</w:t>
        </w:r>
        <w:r>
          <w:tab/>
        </w:r>
        <w:r>
          <w:fldChar w:fldCharType="begin"/>
        </w:r>
        <w:r>
          <w:instrText xml:space="preserve"> PAGEREF _Toc13919 \h </w:instrText>
        </w:r>
        <w:r>
          <w:fldChar w:fldCharType="separate"/>
        </w:r>
        <w:r>
          <w:t>8</w:t>
        </w:r>
        <w:r>
          <w:fldChar w:fldCharType="end"/>
        </w:r>
      </w:hyperlink>
    </w:p>
    <w:p>
      <w:pPr>
        <w:pStyle w:val="TOC2"/>
        <w:tabs>
          <w:tab w:val="right" w:leader="dot" w:pos="8306"/>
        </w:tabs>
      </w:pPr>
      <w:hyperlink w:anchor="_Toc30204" w:history="1">
        <w:r>
          <w:rPr>
            <w:rFonts w:ascii="仿宋" w:eastAsia="仿宋" w:hAnsi="仿宋" w:cs="仿宋" w:hint="eastAsia"/>
            <w:lang w:eastAsia="zh-CN"/>
          </w:rPr>
          <w:t>(一)、移动传媒项目背景分析</w:t>
        </w:r>
        <w:r>
          <w:tab/>
        </w:r>
        <w:r>
          <w:fldChar w:fldCharType="begin"/>
        </w:r>
        <w:r>
          <w:instrText xml:space="preserve"> PAGEREF _Toc30204 \h </w:instrText>
        </w:r>
        <w:r>
          <w:fldChar w:fldCharType="separate"/>
        </w:r>
        <w:r>
          <w:t>8</w:t>
        </w:r>
        <w:r>
          <w:fldChar w:fldCharType="end"/>
        </w:r>
      </w:hyperlink>
    </w:p>
    <w:p>
      <w:pPr>
        <w:pStyle w:val="TOC2"/>
        <w:tabs>
          <w:tab w:val="right" w:leader="dot" w:pos="8306"/>
        </w:tabs>
      </w:pPr>
      <w:hyperlink w:anchor="_Toc1479" w:history="1">
        <w:r>
          <w:rPr>
            <w:rFonts w:ascii="仿宋" w:eastAsia="仿宋" w:hAnsi="仿宋" w:cs="仿宋" w:hint="eastAsia"/>
            <w:lang w:eastAsia="zh-CN"/>
          </w:rPr>
          <w:t>(二)、移动传媒项目建设必要性分析</w:t>
        </w:r>
        <w:r>
          <w:tab/>
        </w:r>
        <w:r>
          <w:fldChar w:fldCharType="begin"/>
        </w:r>
        <w:r>
          <w:instrText xml:space="preserve"> PAGEREF _Toc1479 \h </w:instrText>
        </w:r>
        <w:r>
          <w:fldChar w:fldCharType="separate"/>
        </w:r>
        <w:r>
          <w:t>10</w:t>
        </w:r>
        <w:r>
          <w:fldChar w:fldCharType="end"/>
        </w:r>
      </w:hyperlink>
    </w:p>
    <w:p>
      <w:pPr>
        <w:pStyle w:val="TOC1"/>
        <w:tabs>
          <w:tab w:val="right" w:leader="dot" w:pos="8306"/>
        </w:tabs>
      </w:pPr>
      <w:hyperlink w:anchor="_Toc1204" w:history="1">
        <w:r>
          <w:rPr>
            <w:rFonts w:ascii="仿宋" w:eastAsia="仿宋" w:hAnsi="仿宋" w:cs="仿宋" w:hint="eastAsia"/>
            <w:lang w:eastAsia="zh-CN"/>
          </w:rPr>
          <w:t>四、市场分析、调研</w:t>
        </w:r>
        <w:r>
          <w:tab/>
        </w:r>
        <w:r>
          <w:fldChar w:fldCharType="begin"/>
        </w:r>
        <w:r>
          <w:instrText xml:space="preserve"> PAGEREF _Toc1204 \h </w:instrText>
        </w:r>
        <w:r>
          <w:fldChar w:fldCharType="separate"/>
        </w:r>
        <w:r>
          <w:t>11</w:t>
        </w:r>
        <w:r>
          <w:fldChar w:fldCharType="end"/>
        </w:r>
      </w:hyperlink>
    </w:p>
    <w:p>
      <w:pPr>
        <w:pStyle w:val="TOC2"/>
        <w:tabs>
          <w:tab w:val="right" w:leader="dot" w:pos="8306"/>
        </w:tabs>
      </w:pPr>
      <w:hyperlink w:anchor="_Toc28274" w:history="1">
        <w:r>
          <w:rPr>
            <w:rFonts w:ascii="仿宋" w:eastAsia="仿宋" w:hAnsi="仿宋" w:cs="仿宋" w:hint="eastAsia"/>
            <w:lang w:eastAsia="zh-CN"/>
          </w:rPr>
          <w:t>(一)、移动传媒行业分析</w:t>
        </w:r>
        <w:r>
          <w:tab/>
        </w:r>
        <w:r>
          <w:fldChar w:fldCharType="begin"/>
        </w:r>
        <w:r>
          <w:instrText xml:space="preserve"> PAGEREF _Toc28274 \h </w:instrText>
        </w:r>
        <w:r>
          <w:fldChar w:fldCharType="separate"/>
        </w:r>
        <w:r>
          <w:t>11</w:t>
        </w:r>
        <w:r>
          <w:fldChar w:fldCharType="end"/>
        </w:r>
      </w:hyperlink>
    </w:p>
    <w:p>
      <w:pPr>
        <w:pStyle w:val="TOC2"/>
        <w:tabs>
          <w:tab w:val="right" w:leader="dot" w:pos="8306"/>
        </w:tabs>
      </w:pPr>
      <w:hyperlink w:anchor="_Toc26963" w:history="1">
        <w:r>
          <w:rPr>
            <w:rFonts w:ascii="仿宋" w:eastAsia="仿宋" w:hAnsi="仿宋" w:cs="仿宋" w:hint="eastAsia"/>
            <w:lang w:eastAsia="zh-CN"/>
          </w:rPr>
          <w:t>(二)、移动传媒市场分析预测</w:t>
        </w:r>
        <w:r>
          <w:tab/>
        </w:r>
        <w:r>
          <w:fldChar w:fldCharType="begin"/>
        </w:r>
        <w:r>
          <w:instrText xml:space="preserve"> PAGEREF _Toc26963 \h </w:instrText>
        </w:r>
        <w:r>
          <w:fldChar w:fldCharType="separate"/>
        </w:r>
        <w:r>
          <w:t>12</w:t>
        </w:r>
        <w:r>
          <w:fldChar w:fldCharType="end"/>
        </w:r>
      </w:hyperlink>
    </w:p>
    <w:p>
      <w:pPr>
        <w:pStyle w:val="TOC1"/>
        <w:tabs>
          <w:tab w:val="right" w:leader="dot" w:pos="8306"/>
        </w:tabs>
      </w:pPr>
      <w:hyperlink w:anchor="_Toc19793" w:history="1">
        <w:r>
          <w:rPr>
            <w:rFonts w:ascii="仿宋" w:eastAsia="仿宋" w:hAnsi="仿宋" w:cs="仿宋" w:hint="eastAsia"/>
            <w:lang w:eastAsia="zh-CN"/>
          </w:rPr>
          <w:t>五、产品规划分析</w:t>
        </w:r>
        <w:r>
          <w:tab/>
        </w:r>
        <w:r>
          <w:fldChar w:fldCharType="begin"/>
        </w:r>
        <w:r>
          <w:instrText xml:space="preserve"> PAGEREF _Toc19793 \h </w:instrText>
        </w:r>
        <w:r>
          <w:fldChar w:fldCharType="separate"/>
        </w:r>
        <w:r>
          <w:t>13</w:t>
        </w:r>
        <w:r>
          <w:fldChar w:fldCharType="end"/>
        </w:r>
      </w:hyperlink>
    </w:p>
    <w:p>
      <w:pPr>
        <w:pStyle w:val="TOC2"/>
        <w:tabs>
          <w:tab w:val="right" w:leader="dot" w:pos="8306"/>
        </w:tabs>
      </w:pPr>
      <w:hyperlink w:anchor="_Toc27813" w:history="1">
        <w:r>
          <w:rPr>
            <w:rFonts w:ascii="仿宋" w:eastAsia="仿宋" w:hAnsi="仿宋" w:cs="仿宋" w:hint="eastAsia"/>
            <w:lang w:eastAsia="zh-CN"/>
          </w:rPr>
          <w:t>(一)、产品规划</w:t>
        </w:r>
        <w:r>
          <w:tab/>
        </w:r>
        <w:r>
          <w:fldChar w:fldCharType="begin"/>
        </w:r>
        <w:r>
          <w:instrText xml:space="preserve"> PAGEREF _Toc27813 \h </w:instrText>
        </w:r>
        <w:r>
          <w:fldChar w:fldCharType="separate"/>
        </w:r>
        <w:r>
          <w:t>13</w:t>
        </w:r>
        <w:r>
          <w:fldChar w:fldCharType="end"/>
        </w:r>
      </w:hyperlink>
    </w:p>
    <w:p>
      <w:pPr>
        <w:pStyle w:val="TOC2"/>
        <w:tabs>
          <w:tab w:val="right" w:leader="dot" w:pos="8306"/>
        </w:tabs>
      </w:pPr>
      <w:hyperlink w:anchor="_Toc4400" w:history="1">
        <w:r>
          <w:rPr>
            <w:rFonts w:ascii="仿宋" w:eastAsia="仿宋" w:hAnsi="仿宋" w:cs="仿宋" w:hint="eastAsia"/>
            <w:lang w:eastAsia="zh-CN"/>
          </w:rPr>
          <w:t>(二)、建设规模</w:t>
        </w:r>
        <w:r>
          <w:tab/>
        </w:r>
        <w:r>
          <w:fldChar w:fldCharType="begin"/>
        </w:r>
        <w:r>
          <w:instrText xml:space="preserve"> PAGEREF _Toc4400 \h </w:instrText>
        </w:r>
        <w:r>
          <w:fldChar w:fldCharType="separate"/>
        </w:r>
        <w:r>
          <w:t>14</w:t>
        </w:r>
        <w:r>
          <w:fldChar w:fldCharType="end"/>
        </w:r>
      </w:hyperlink>
    </w:p>
    <w:p>
      <w:pPr>
        <w:pStyle w:val="TOC1"/>
        <w:tabs>
          <w:tab w:val="right" w:leader="dot" w:pos="8306"/>
        </w:tabs>
      </w:pPr>
      <w:hyperlink w:anchor="_Toc11951" w:history="1">
        <w:r>
          <w:rPr>
            <w:rFonts w:ascii="仿宋" w:eastAsia="仿宋" w:hAnsi="仿宋" w:cs="仿宋" w:hint="eastAsia"/>
            <w:lang w:eastAsia="zh-CN"/>
          </w:rPr>
          <w:t>六、移动传媒项目概论</w:t>
        </w:r>
        <w:r>
          <w:tab/>
        </w:r>
        <w:r>
          <w:fldChar w:fldCharType="begin"/>
        </w:r>
        <w:r>
          <w:instrText xml:space="preserve"> PAGEREF _Toc11951 \h </w:instrText>
        </w:r>
        <w:r>
          <w:fldChar w:fldCharType="separate"/>
        </w:r>
        <w:r>
          <w:t>15</w:t>
        </w:r>
        <w:r>
          <w:fldChar w:fldCharType="end"/>
        </w:r>
      </w:hyperlink>
    </w:p>
    <w:p>
      <w:pPr>
        <w:pStyle w:val="TOC2"/>
        <w:tabs>
          <w:tab w:val="right" w:leader="dot" w:pos="8306"/>
        </w:tabs>
      </w:pPr>
      <w:hyperlink w:anchor="_Toc15551" w:history="1">
        <w:r>
          <w:rPr>
            <w:rFonts w:ascii="仿宋" w:eastAsia="仿宋" w:hAnsi="仿宋" w:cs="仿宋" w:hint="eastAsia"/>
            <w:lang w:eastAsia="zh-CN"/>
          </w:rPr>
          <w:t>(一)、移动传媒项目概况</w:t>
        </w:r>
        <w:r>
          <w:tab/>
        </w:r>
        <w:r>
          <w:fldChar w:fldCharType="begin"/>
        </w:r>
        <w:r>
          <w:instrText xml:space="preserve"> PAGEREF _Toc15551 \h </w:instrText>
        </w:r>
        <w:r>
          <w:fldChar w:fldCharType="separate"/>
        </w:r>
        <w:r>
          <w:t>15</w:t>
        </w:r>
        <w:r>
          <w:fldChar w:fldCharType="end"/>
        </w:r>
      </w:hyperlink>
    </w:p>
    <w:p>
      <w:pPr>
        <w:pStyle w:val="TOC2"/>
        <w:tabs>
          <w:tab w:val="right" w:leader="dot" w:pos="8306"/>
        </w:tabs>
      </w:pPr>
      <w:hyperlink w:anchor="_Toc1818" w:history="1">
        <w:r>
          <w:rPr>
            <w:rFonts w:ascii="仿宋" w:eastAsia="仿宋" w:hAnsi="仿宋" w:cs="仿宋" w:hint="eastAsia"/>
            <w:lang w:eastAsia="zh-CN"/>
          </w:rPr>
          <w:t>(二)、移动传媒项目目标</w:t>
        </w:r>
        <w:r>
          <w:tab/>
        </w:r>
        <w:r>
          <w:fldChar w:fldCharType="begin"/>
        </w:r>
        <w:r>
          <w:instrText xml:space="preserve"> PAGEREF _Toc1818 \h </w:instrText>
        </w:r>
        <w:r>
          <w:fldChar w:fldCharType="separate"/>
        </w:r>
        <w:r>
          <w:t>17</w:t>
        </w:r>
        <w:r>
          <w:fldChar w:fldCharType="end"/>
        </w:r>
      </w:hyperlink>
    </w:p>
    <w:p>
      <w:pPr>
        <w:pStyle w:val="TOC2"/>
        <w:tabs>
          <w:tab w:val="right" w:leader="dot" w:pos="8306"/>
        </w:tabs>
      </w:pPr>
      <w:hyperlink w:anchor="_Toc4568" w:history="1">
        <w:r>
          <w:rPr>
            <w:rFonts w:ascii="仿宋" w:eastAsia="仿宋" w:hAnsi="仿宋" w:cs="仿宋" w:hint="eastAsia"/>
            <w:lang w:eastAsia="zh-CN"/>
          </w:rPr>
          <w:t>(三)、移动传媒项目提出的理由</w:t>
        </w:r>
        <w:r>
          <w:tab/>
        </w:r>
        <w:r>
          <w:fldChar w:fldCharType="begin"/>
        </w:r>
        <w:r>
          <w:instrText xml:space="preserve"> PAGEREF _Toc4568 \h </w:instrText>
        </w:r>
        <w:r>
          <w:fldChar w:fldCharType="separate"/>
        </w:r>
        <w:r>
          <w:t>18</w:t>
        </w:r>
        <w:r>
          <w:fldChar w:fldCharType="end"/>
        </w:r>
      </w:hyperlink>
    </w:p>
    <w:p>
      <w:pPr>
        <w:pStyle w:val="TOC2"/>
        <w:tabs>
          <w:tab w:val="right" w:leader="dot" w:pos="8306"/>
        </w:tabs>
      </w:pPr>
      <w:hyperlink w:anchor="_Toc7650" w:history="1">
        <w:r>
          <w:rPr>
            <w:rFonts w:ascii="仿宋" w:eastAsia="仿宋" w:hAnsi="仿宋" w:cs="仿宋" w:hint="eastAsia"/>
            <w:lang w:eastAsia="zh-CN"/>
          </w:rPr>
          <w:t>(四)、移动传媒项目意义</w:t>
        </w:r>
        <w:r>
          <w:tab/>
        </w:r>
        <w:r>
          <w:fldChar w:fldCharType="begin"/>
        </w:r>
        <w:r>
          <w:instrText xml:space="preserve"> PAGEREF _Toc7650 \h </w:instrText>
        </w:r>
        <w:r>
          <w:fldChar w:fldCharType="separate"/>
        </w:r>
        <w:r>
          <w:t>20</w:t>
        </w:r>
        <w:r>
          <w:fldChar w:fldCharType="end"/>
        </w:r>
      </w:hyperlink>
    </w:p>
    <w:p>
      <w:pPr>
        <w:pStyle w:val="TOC2"/>
        <w:tabs>
          <w:tab w:val="right" w:leader="dot" w:pos="8306"/>
        </w:tabs>
      </w:pPr>
      <w:hyperlink w:anchor="_Toc30695" w:history="1">
        <w:r>
          <w:rPr>
            <w:rFonts w:ascii="仿宋" w:eastAsia="仿宋" w:hAnsi="仿宋" w:cs="仿宋" w:hint="eastAsia"/>
            <w:lang w:eastAsia="zh-CN"/>
          </w:rPr>
          <w:t>(五)、移动传媒项目背景</w:t>
        </w:r>
        <w:r>
          <w:tab/>
        </w:r>
        <w:r>
          <w:fldChar w:fldCharType="begin"/>
        </w:r>
        <w:r>
          <w:instrText xml:space="preserve"> PAGEREF _Toc30695 \h </w:instrText>
        </w:r>
        <w:r>
          <w:fldChar w:fldCharType="separate"/>
        </w:r>
        <w:r>
          <w:t>20</w:t>
        </w:r>
        <w:r>
          <w:fldChar w:fldCharType="end"/>
        </w:r>
      </w:hyperlink>
    </w:p>
    <w:p>
      <w:pPr>
        <w:pStyle w:val="TOC1"/>
        <w:tabs>
          <w:tab w:val="right" w:leader="dot" w:pos="8306"/>
        </w:tabs>
      </w:pPr>
      <w:hyperlink w:anchor="_Toc9883" w:history="1">
        <w:r>
          <w:rPr>
            <w:rFonts w:ascii="仿宋" w:eastAsia="仿宋" w:hAnsi="仿宋" w:cs="仿宋" w:hint="eastAsia"/>
            <w:lang w:eastAsia="zh-CN"/>
          </w:rPr>
          <w:t>七、移动传媒项目人力资源管理</w:t>
        </w:r>
        <w:r>
          <w:tab/>
        </w:r>
        <w:r>
          <w:fldChar w:fldCharType="begin"/>
        </w:r>
        <w:r>
          <w:instrText xml:space="preserve"> PAGEREF _Toc9883 \h </w:instrText>
        </w:r>
        <w:r>
          <w:fldChar w:fldCharType="separate"/>
        </w:r>
        <w:r>
          <w:t>21</w:t>
        </w:r>
        <w:r>
          <w:fldChar w:fldCharType="end"/>
        </w:r>
      </w:hyperlink>
    </w:p>
    <w:p>
      <w:pPr>
        <w:pStyle w:val="TOC2"/>
        <w:tabs>
          <w:tab w:val="right" w:leader="dot" w:pos="8306"/>
        </w:tabs>
      </w:pPr>
      <w:hyperlink w:anchor="_Toc32420" w:history="1">
        <w:r>
          <w:rPr>
            <w:rFonts w:ascii="仿宋" w:eastAsia="仿宋" w:hAnsi="仿宋" w:cs="仿宋" w:hint="eastAsia"/>
            <w:lang w:eastAsia="zh-CN"/>
          </w:rPr>
          <w:t>(一)、建立健全的预算管理制度</w:t>
        </w:r>
        <w:r>
          <w:tab/>
        </w:r>
        <w:r>
          <w:fldChar w:fldCharType="begin"/>
        </w:r>
        <w:r>
          <w:instrText xml:space="preserve"> PAGEREF _Toc32420 \h </w:instrText>
        </w:r>
        <w:r>
          <w:fldChar w:fldCharType="separate"/>
        </w:r>
        <w:r>
          <w:t>21</w:t>
        </w:r>
        <w:r>
          <w:fldChar w:fldCharType="end"/>
        </w:r>
      </w:hyperlink>
    </w:p>
    <w:p>
      <w:pPr>
        <w:pStyle w:val="TOC2"/>
        <w:tabs>
          <w:tab w:val="right" w:leader="dot" w:pos="8306"/>
        </w:tabs>
      </w:pPr>
      <w:hyperlink w:anchor="_Toc15053" w:history="1">
        <w:r>
          <w:rPr>
            <w:rFonts w:ascii="仿宋" w:eastAsia="仿宋" w:hAnsi="仿宋" w:cs="仿宋" w:hint="eastAsia"/>
            <w:lang w:eastAsia="zh-CN"/>
          </w:rPr>
          <w:t>(二)、加强资金流动监控</w:t>
        </w:r>
        <w:r>
          <w:tab/>
        </w:r>
        <w:r>
          <w:fldChar w:fldCharType="begin"/>
        </w:r>
        <w:r>
          <w:instrText xml:space="preserve"> PAGEREF _Toc15053 \h </w:instrText>
        </w:r>
        <w:r>
          <w:fldChar w:fldCharType="separate"/>
        </w:r>
        <w:r>
          <w:t>23</w:t>
        </w:r>
        <w:r>
          <w:fldChar w:fldCharType="end"/>
        </w:r>
      </w:hyperlink>
    </w:p>
    <w:p>
      <w:pPr>
        <w:pStyle w:val="TOC2"/>
        <w:tabs>
          <w:tab w:val="right" w:leader="dot" w:pos="8306"/>
        </w:tabs>
      </w:pPr>
      <w:hyperlink w:anchor="_Toc10104" w:history="1">
        <w:r>
          <w:rPr>
            <w:rFonts w:ascii="仿宋" w:eastAsia="仿宋" w:hAnsi="仿宋" w:cs="仿宋" w:hint="eastAsia"/>
            <w:lang w:eastAsia="zh-CN"/>
          </w:rPr>
          <w:t>(三)、制定完善的风险控制机制</w:t>
        </w:r>
        <w:r>
          <w:tab/>
        </w:r>
        <w:r>
          <w:fldChar w:fldCharType="begin"/>
        </w:r>
        <w:r>
          <w:instrText xml:space="preserve"> PAGEREF _Toc10104 \h </w:instrText>
        </w:r>
        <w:r>
          <w:fldChar w:fldCharType="separate"/>
        </w:r>
        <w:r>
          <w:t>24</w:t>
        </w:r>
        <w:r>
          <w:fldChar w:fldCharType="end"/>
        </w:r>
      </w:hyperlink>
    </w:p>
    <w:p>
      <w:pPr>
        <w:pStyle w:val="TOC2"/>
        <w:tabs>
          <w:tab w:val="right" w:leader="dot" w:pos="8306"/>
        </w:tabs>
      </w:pPr>
      <w:hyperlink w:anchor="_Toc29744" w:history="1">
        <w:r>
          <w:rPr>
            <w:rFonts w:ascii="仿宋" w:eastAsia="仿宋" w:hAnsi="仿宋" w:cs="仿宋" w:hint="eastAsia"/>
            <w:lang w:eastAsia="zh-CN"/>
          </w:rPr>
          <w:t>(四)、优化成本管理</w:t>
        </w:r>
        <w:r>
          <w:tab/>
        </w:r>
        <w:r>
          <w:fldChar w:fldCharType="begin"/>
        </w:r>
        <w:r>
          <w:instrText xml:space="preserve"> PAGEREF _Toc29744 \h </w:instrText>
        </w:r>
        <w:r>
          <w:fldChar w:fldCharType="separate"/>
        </w:r>
        <w:r>
          <w:t>25</w:t>
        </w:r>
        <w:r>
          <w:fldChar w:fldCharType="end"/>
        </w:r>
      </w:hyperlink>
    </w:p>
    <w:p>
      <w:pPr>
        <w:pStyle w:val="TOC1"/>
        <w:tabs>
          <w:tab w:val="right" w:leader="dot" w:pos="8306"/>
        </w:tabs>
      </w:pPr>
      <w:hyperlink w:anchor="_Toc13133" w:history="1">
        <w:r>
          <w:rPr>
            <w:rFonts w:ascii="仿宋" w:eastAsia="仿宋" w:hAnsi="仿宋" w:cs="仿宋" w:hint="eastAsia"/>
            <w:lang w:eastAsia="zh-CN"/>
          </w:rPr>
          <w:t>八、移动传媒项目环境影响分析</w:t>
        </w:r>
        <w:r>
          <w:tab/>
        </w:r>
        <w:r>
          <w:fldChar w:fldCharType="begin"/>
        </w:r>
        <w:r>
          <w:instrText xml:space="preserve"> PAGEREF _Toc13133 \h </w:instrText>
        </w:r>
        <w:r>
          <w:fldChar w:fldCharType="separate"/>
        </w:r>
        <w:r>
          <w:t>27</w:t>
        </w:r>
        <w:r>
          <w:fldChar w:fldCharType="end"/>
        </w:r>
      </w:hyperlink>
    </w:p>
    <w:p>
      <w:pPr>
        <w:pStyle w:val="TOC2"/>
        <w:tabs>
          <w:tab w:val="right" w:leader="dot" w:pos="8306"/>
        </w:tabs>
      </w:pPr>
      <w:hyperlink w:anchor="_Toc11732" w:history="1">
        <w:r>
          <w:rPr>
            <w:rFonts w:ascii="仿宋" w:eastAsia="仿宋" w:hAnsi="仿宋" w:cs="仿宋" w:hint="eastAsia"/>
            <w:lang w:eastAsia="zh-CN"/>
          </w:rPr>
          <w:t>(一)、建设区域环境质量现状</w:t>
        </w:r>
        <w:r>
          <w:tab/>
        </w:r>
        <w:r>
          <w:fldChar w:fldCharType="begin"/>
        </w:r>
        <w:r>
          <w:instrText xml:space="preserve"> PAGEREF _Toc11732 \h </w:instrText>
        </w:r>
        <w:r>
          <w:fldChar w:fldCharType="separate"/>
        </w:r>
        <w:r>
          <w:t>27</w:t>
        </w:r>
        <w:r>
          <w:fldChar w:fldCharType="end"/>
        </w:r>
      </w:hyperlink>
    </w:p>
    <w:p>
      <w:pPr>
        <w:pStyle w:val="TOC2"/>
        <w:tabs>
          <w:tab w:val="right" w:leader="dot" w:pos="8306"/>
        </w:tabs>
      </w:pPr>
      <w:hyperlink w:anchor="_Toc24472" w:history="1">
        <w:r>
          <w:rPr>
            <w:rFonts w:ascii="仿宋" w:eastAsia="仿宋" w:hAnsi="仿宋" w:cs="仿宋" w:hint="eastAsia"/>
            <w:lang w:eastAsia="zh-CN"/>
          </w:rPr>
          <w:t>(二)、建设期环境保护</w:t>
        </w:r>
        <w:r>
          <w:tab/>
        </w:r>
        <w:r>
          <w:fldChar w:fldCharType="begin"/>
        </w:r>
        <w:r>
          <w:instrText xml:space="preserve"> PAGEREF _Toc24472 \h </w:instrText>
        </w:r>
        <w:r>
          <w:fldChar w:fldCharType="separate"/>
        </w:r>
        <w:r>
          <w:t>28</w:t>
        </w:r>
        <w:r>
          <w:fldChar w:fldCharType="end"/>
        </w:r>
      </w:hyperlink>
    </w:p>
    <w:p>
      <w:pPr>
        <w:pStyle w:val="TOC2"/>
        <w:tabs>
          <w:tab w:val="right" w:leader="dot" w:pos="8306"/>
        </w:tabs>
      </w:pPr>
      <w:hyperlink w:anchor="_Toc19317" w:history="1">
        <w:r>
          <w:rPr>
            <w:rFonts w:ascii="仿宋" w:eastAsia="仿宋" w:hAnsi="仿宋" w:cs="仿宋" w:hint="eastAsia"/>
            <w:lang w:eastAsia="zh-CN"/>
          </w:rPr>
          <w:t>(三)、运营期环境保护</w:t>
        </w:r>
        <w:r>
          <w:tab/>
        </w:r>
        <w:r>
          <w:fldChar w:fldCharType="begin"/>
        </w:r>
        <w:r>
          <w:instrText xml:space="preserve"> PAGEREF _Toc19317 \h </w:instrText>
        </w:r>
        <w:r>
          <w:fldChar w:fldCharType="separate"/>
        </w:r>
        <w:r>
          <w:t>29</w:t>
        </w:r>
        <w:r>
          <w:fldChar w:fldCharType="end"/>
        </w:r>
      </w:hyperlink>
    </w:p>
    <w:p>
      <w:pPr>
        <w:pStyle w:val="TOC2"/>
        <w:tabs>
          <w:tab w:val="right" w:leader="dot" w:pos="8306"/>
        </w:tabs>
      </w:pPr>
      <w:hyperlink w:anchor="_Toc5330" w:history="1">
        <w:r>
          <w:rPr>
            <w:rFonts w:ascii="仿宋" w:eastAsia="仿宋" w:hAnsi="仿宋" w:cs="仿宋" w:hint="eastAsia"/>
            <w:lang w:eastAsia="zh-CN"/>
          </w:rPr>
          <w:t>(四)、移动传媒项目建设对区域经济的影响</w:t>
        </w:r>
        <w:r>
          <w:tab/>
        </w:r>
        <w:r>
          <w:fldChar w:fldCharType="begin"/>
        </w:r>
        <w:r>
          <w:instrText xml:space="preserve"> PAGEREF _Toc5330 \h </w:instrText>
        </w:r>
        <w:r>
          <w:fldChar w:fldCharType="separate"/>
        </w:r>
        <w:r>
          <w:t>31</w:t>
        </w:r>
        <w:r>
          <w:fldChar w:fldCharType="end"/>
        </w:r>
      </w:hyperlink>
    </w:p>
    <w:p>
      <w:pPr>
        <w:pStyle w:val="TOC2"/>
        <w:tabs>
          <w:tab w:val="right" w:leader="dot" w:pos="8306"/>
        </w:tabs>
      </w:pPr>
      <w:hyperlink w:anchor="_Toc8335" w:history="1">
        <w:r>
          <w:rPr>
            <w:rFonts w:ascii="仿宋" w:eastAsia="仿宋" w:hAnsi="仿宋" w:cs="仿宋" w:hint="eastAsia"/>
            <w:lang w:eastAsia="zh-CN"/>
          </w:rPr>
          <w:t>(五)、废弃物处理</w:t>
        </w:r>
        <w:r>
          <w:tab/>
        </w:r>
        <w:r>
          <w:fldChar w:fldCharType="begin"/>
        </w:r>
        <w:r>
          <w:instrText xml:space="preserve"> PAGEREF _Toc8335 \h </w:instrText>
        </w:r>
        <w:r>
          <w:fldChar w:fldCharType="separate"/>
        </w:r>
        <w:r>
          <w:t>32</w:t>
        </w:r>
        <w:r>
          <w:fldChar w:fldCharType="end"/>
        </w:r>
      </w:hyperlink>
    </w:p>
    <w:p>
      <w:pPr>
        <w:pStyle w:val="TOC2"/>
        <w:tabs>
          <w:tab w:val="right" w:leader="dot" w:pos="8306"/>
        </w:tabs>
      </w:pPr>
      <w:hyperlink w:anchor="_Toc22987" w:history="1">
        <w:r>
          <w:rPr>
            <w:rFonts w:ascii="仿宋" w:eastAsia="仿宋" w:hAnsi="仿宋" w:cs="仿宋" w:hint="eastAsia"/>
            <w:lang w:eastAsia="zh-CN"/>
          </w:rPr>
          <w:t>(六)、特殊环境影响分析</w:t>
        </w:r>
        <w:r>
          <w:tab/>
        </w:r>
        <w:r>
          <w:fldChar w:fldCharType="begin"/>
        </w:r>
        <w:r>
          <w:instrText xml:space="preserve"> PAGEREF _Toc22987 \h </w:instrText>
        </w:r>
        <w:r>
          <w:fldChar w:fldCharType="separate"/>
        </w:r>
        <w:r>
          <w:t>34</w:t>
        </w:r>
        <w:r>
          <w:fldChar w:fldCharType="end"/>
        </w:r>
      </w:hyperlink>
    </w:p>
    <w:p>
      <w:pPr>
        <w:pStyle w:val="TOC2"/>
        <w:tabs>
          <w:tab w:val="right" w:leader="dot" w:pos="8306"/>
        </w:tabs>
      </w:pPr>
      <w:hyperlink w:anchor="_Toc7405" w:history="1">
        <w:r>
          <w:rPr>
            <w:rFonts w:ascii="仿宋" w:eastAsia="仿宋" w:hAnsi="仿宋" w:cs="仿宋" w:hint="eastAsia"/>
            <w:lang w:eastAsia="zh-CN"/>
          </w:rPr>
          <w:t>(七)、清洁生产</w:t>
        </w:r>
        <w:r>
          <w:tab/>
        </w:r>
        <w:r>
          <w:fldChar w:fldCharType="begin"/>
        </w:r>
        <w:r>
          <w:instrText xml:space="preserve"> PAGEREF _Toc7405 \h </w:instrText>
        </w:r>
        <w:r>
          <w:fldChar w:fldCharType="separate"/>
        </w:r>
        <w:r>
          <w:t>35</w:t>
        </w:r>
        <w:r>
          <w:fldChar w:fldCharType="end"/>
        </w:r>
      </w:hyperlink>
    </w:p>
    <w:p>
      <w:pPr>
        <w:pStyle w:val="TOC2"/>
        <w:tabs>
          <w:tab w:val="right" w:leader="dot" w:pos="8306"/>
        </w:tabs>
      </w:pPr>
      <w:hyperlink w:anchor="_Toc14966" w:history="1">
        <w:r>
          <w:rPr>
            <w:rFonts w:ascii="仿宋" w:eastAsia="仿宋" w:hAnsi="仿宋" w:cs="仿宋" w:hint="eastAsia"/>
            <w:lang w:eastAsia="zh-CN"/>
          </w:rPr>
          <w:t>(八)、环境保护综合评价</w:t>
        </w:r>
        <w:r>
          <w:tab/>
        </w:r>
        <w:r>
          <w:fldChar w:fldCharType="begin"/>
        </w:r>
        <w:r>
          <w:instrText xml:space="preserve"> PAGEREF _Toc14966 \h </w:instrText>
        </w:r>
        <w:r>
          <w:fldChar w:fldCharType="separate"/>
        </w:r>
        <w:r>
          <w:t>36</w:t>
        </w:r>
        <w:r>
          <w:fldChar w:fldCharType="end"/>
        </w:r>
      </w:hyperlink>
    </w:p>
    <w:p>
      <w:pPr>
        <w:pStyle w:val="TOC1"/>
        <w:tabs>
          <w:tab w:val="right" w:leader="dot" w:pos="8306"/>
        </w:tabs>
      </w:pPr>
      <w:hyperlink w:anchor="_Toc21186" w:history="1">
        <w:r>
          <w:rPr>
            <w:rFonts w:ascii="仿宋" w:eastAsia="仿宋" w:hAnsi="仿宋" w:cs="仿宋" w:hint="eastAsia"/>
            <w:lang w:eastAsia="zh-CN"/>
          </w:rPr>
          <w:t>九、移动传媒项目经营效益</w:t>
        </w:r>
        <w:r>
          <w:tab/>
        </w:r>
        <w:r>
          <w:fldChar w:fldCharType="begin"/>
        </w:r>
        <w:r>
          <w:instrText xml:space="preserve"> PAGEREF _Toc21186 \h </w:instrText>
        </w:r>
        <w:r>
          <w:fldChar w:fldCharType="separate"/>
        </w:r>
        <w:r>
          <w:t>37</w:t>
        </w:r>
        <w:r>
          <w:fldChar w:fldCharType="end"/>
        </w:r>
      </w:hyperlink>
    </w:p>
    <w:p>
      <w:pPr>
        <w:pStyle w:val="TOC2"/>
        <w:tabs>
          <w:tab w:val="right" w:leader="dot" w:pos="8306"/>
        </w:tabs>
      </w:pPr>
      <w:hyperlink w:anchor="_Toc1559" w:history="1">
        <w:r>
          <w:rPr>
            <w:rFonts w:ascii="仿宋" w:eastAsia="仿宋" w:hAnsi="仿宋" w:cs="仿宋" w:hint="eastAsia"/>
            <w:lang w:eastAsia="zh-CN"/>
          </w:rPr>
          <w:t>(一)、经济评价财务测算</w:t>
        </w:r>
        <w:r>
          <w:tab/>
        </w:r>
        <w:r>
          <w:fldChar w:fldCharType="begin"/>
        </w:r>
        <w:r>
          <w:instrText xml:space="preserve"> PAGEREF _Toc1559 \h </w:instrText>
        </w:r>
        <w:r>
          <w:fldChar w:fldCharType="separate"/>
        </w:r>
        <w:r>
          <w:t>37</w:t>
        </w:r>
        <w:r>
          <w:fldChar w:fldCharType="end"/>
        </w:r>
      </w:hyperlink>
    </w:p>
    <w:p>
      <w:pPr>
        <w:pStyle w:val="TOC2"/>
        <w:tabs>
          <w:tab w:val="right" w:leader="dot" w:pos="8306"/>
        </w:tabs>
      </w:pPr>
      <w:hyperlink w:anchor="_Toc19096" w:history="1">
        <w:r>
          <w:rPr>
            <w:rFonts w:ascii="仿宋" w:eastAsia="仿宋" w:hAnsi="仿宋" w:cs="仿宋" w:hint="eastAsia"/>
            <w:lang w:eastAsia="zh-CN"/>
          </w:rPr>
          <w:t>(二)、移动传媒项目盈利能力分析</w:t>
        </w:r>
        <w:r>
          <w:tab/>
        </w:r>
        <w:r>
          <w:fldChar w:fldCharType="begin"/>
        </w:r>
        <w:r>
          <w:instrText xml:space="preserve"> PAGEREF _Toc19096 \h </w:instrText>
        </w:r>
        <w:r>
          <w:fldChar w:fldCharType="separate"/>
        </w:r>
        <w:r>
          <w:t>39</w:t>
        </w:r>
        <w:r>
          <w:fldChar w:fldCharType="end"/>
        </w:r>
      </w:hyperlink>
    </w:p>
    <w:p>
      <w:pPr>
        <w:pStyle w:val="TOC1"/>
        <w:tabs>
          <w:tab w:val="right" w:leader="dot" w:pos="8306"/>
        </w:tabs>
      </w:pPr>
      <w:hyperlink w:anchor="_Toc10247" w:history="1">
        <w:r>
          <w:rPr>
            <w:rFonts w:ascii="仿宋" w:eastAsia="仿宋" w:hAnsi="仿宋" w:cs="仿宋" w:hint="eastAsia"/>
            <w:lang w:eastAsia="zh-CN"/>
          </w:rPr>
          <w:t>十、移动传媒项目财务管理</w:t>
        </w:r>
        <w:r>
          <w:tab/>
        </w:r>
        <w:r>
          <w:fldChar w:fldCharType="begin"/>
        </w:r>
        <w:r>
          <w:instrText xml:space="preserve"> PAGEREF _Toc10247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2" w:history="1">
        <w:r>
          <w:rPr>
            <w:rFonts w:ascii="仿宋" w:eastAsia="仿宋" w:hAnsi="仿宋" w:cs="仿宋" w:hint="eastAsia"/>
            <w:lang w:eastAsia="zh-CN"/>
          </w:rPr>
          <w:t>(一)、资金需求大</w:t>
        </w:r>
        <w:r>
          <w:tab/>
        </w:r>
        <w:r>
          <w:fldChar w:fldCharType="begin"/>
        </w:r>
        <w:r>
          <w:instrText xml:space="preserve"> PAGEREF _Toc31632 \h </w:instrText>
        </w:r>
        <w:r>
          <w:fldChar w:fldCharType="separate"/>
        </w:r>
        <w:r>
          <w:t>39</w:t>
        </w:r>
        <w:r>
          <w:fldChar w:fldCharType="end"/>
        </w:r>
      </w:hyperlink>
    </w:p>
    <w:p>
      <w:pPr>
        <w:pStyle w:val="TOC2"/>
        <w:tabs>
          <w:tab w:val="right" w:leader="dot" w:pos="8306"/>
        </w:tabs>
      </w:pPr>
      <w:hyperlink w:anchor="_Toc14182" w:history="1">
        <w:r>
          <w:rPr>
            <w:rFonts w:ascii="仿宋" w:eastAsia="仿宋" w:hAnsi="仿宋" w:cs="仿宋" w:hint="eastAsia"/>
            <w:lang w:eastAsia="zh-CN"/>
          </w:rPr>
          <w:t>(二)、研发周期长</w:t>
        </w:r>
        <w:r>
          <w:tab/>
        </w:r>
        <w:r>
          <w:fldChar w:fldCharType="begin"/>
        </w:r>
        <w:r>
          <w:instrText xml:space="preserve"> PAGEREF _Toc14182 \h </w:instrText>
        </w:r>
        <w:r>
          <w:fldChar w:fldCharType="separate"/>
        </w:r>
        <w:r>
          <w:t>40</w:t>
        </w:r>
        <w:r>
          <w:fldChar w:fldCharType="end"/>
        </w:r>
      </w:hyperlink>
    </w:p>
    <w:p>
      <w:pPr>
        <w:pStyle w:val="TOC2"/>
        <w:tabs>
          <w:tab w:val="right" w:leader="dot" w:pos="8306"/>
        </w:tabs>
      </w:pPr>
      <w:hyperlink w:anchor="_Toc13000" w:history="1">
        <w:r>
          <w:rPr>
            <w:rFonts w:ascii="仿宋" w:eastAsia="仿宋" w:hAnsi="仿宋" w:cs="仿宋" w:hint="eastAsia"/>
            <w:lang w:eastAsia="zh-CN"/>
          </w:rPr>
          <w:t>(三)、市场风险大</w:t>
        </w:r>
        <w:r>
          <w:tab/>
        </w:r>
        <w:r>
          <w:fldChar w:fldCharType="begin"/>
        </w:r>
        <w:r>
          <w:instrText xml:space="preserve"> PAGEREF _Toc13000 \h </w:instrText>
        </w:r>
        <w:r>
          <w:fldChar w:fldCharType="separate"/>
        </w:r>
        <w:r>
          <w:t>42</w:t>
        </w:r>
        <w:r>
          <w:fldChar w:fldCharType="end"/>
        </w:r>
      </w:hyperlink>
    </w:p>
    <w:p>
      <w:pPr>
        <w:pStyle w:val="TOC2"/>
        <w:tabs>
          <w:tab w:val="right" w:leader="dot" w:pos="8306"/>
        </w:tabs>
      </w:pPr>
      <w:hyperlink w:anchor="_Toc32102" w:history="1">
        <w:r>
          <w:rPr>
            <w:rFonts w:ascii="仿宋" w:eastAsia="仿宋" w:hAnsi="仿宋" w:cs="仿宋" w:hint="eastAsia"/>
            <w:lang w:eastAsia="zh-CN"/>
          </w:rPr>
          <w:t>(四)、利润率高</w:t>
        </w:r>
        <w:r>
          <w:tab/>
        </w:r>
        <w:r>
          <w:fldChar w:fldCharType="begin"/>
        </w:r>
        <w:r>
          <w:instrText xml:space="preserve"> PAGEREF _Toc32102 \h </w:instrText>
        </w:r>
        <w:r>
          <w:fldChar w:fldCharType="separate"/>
        </w:r>
        <w:r>
          <w:t>44</w:t>
        </w:r>
        <w:r>
          <w:fldChar w:fldCharType="end"/>
        </w:r>
      </w:hyperlink>
    </w:p>
    <w:p>
      <w:pPr>
        <w:pStyle w:val="TOC1"/>
        <w:tabs>
          <w:tab w:val="right" w:leader="dot" w:pos="8306"/>
        </w:tabs>
      </w:pPr>
      <w:hyperlink w:anchor="_Toc19179" w:history="1">
        <w:r>
          <w:rPr>
            <w:rFonts w:ascii="仿宋" w:eastAsia="仿宋" w:hAnsi="仿宋" w:cs="仿宋" w:hint="eastAsia"/>
            <w:lang w:eastAsia="zh-CN"/>
          </w:rPr>
          <w:t>十一、移动传媒项目人力资源培养与发展</w:t>
        </w:r>
        <w:r>
          <w:tab/>
        </w:r>
        <w:r>
          <w:fldChar w:fldCharType="begin"/>
        </w:r>
        <w:r>
          <w:instrText xml:space="preserve"> PAGEREF _Toc19179 \h </w:instrText>
        </w:r>
        <w:r>
          <w:fldChar w:fldCharType="separate"/>
        </w:r>
        <w:r>
          <w:t>46</w:t>
        </w:r>
        <w:r>
          <w:fldChar w:fldCharType="end"/>
        </w:r>
      </w:hyperlink>
    </w:p>
    <w:p>
      <w:pPr>
        <w:pStyle w:val="TOC2"/>
        <w:tabs>
          <w:tab w:val="right" w:leader="dot" w:pos="8306"/>
        </w:tabs>
      </w:pPr>
      <w:hyperlink w:anchor="_Toc28459" w:history="1">
        <w:r>
          <w:rPr>
            <w:rFonts w:ascii="仿宋" w:eastAsia="仿宋" w:hAnsi="仿宋" w:cs="仿宋" w:hint="eastAsia"/>
            <w:lang w:eastAsia="zh-CN"/>
          </w:rPr>
          <w:t>(一)、人才需求与规划</w:t>
        </w:r>
        <w:r>
          <w:tab/>
        </w:r>
        <w:r>
          <w:fldChar w:fldCharType="begin"/>
        </w:r>
        <w:r>
          <w:instrText xml:space="preserve"> PAGEREF _Toc28459 \h </w:instrText>
        </w:r>
        <w:r>
          <w:fldChar w:fldCharType="separate"/>
        </w:r>
        <w:r>
          <w:t>46</w:t>
        </w:r>
        <w:r>
          <w:fldChar w:fldCharType="end"/>
        </w:r>
      </w:hyperlink>
    </w:p>
    <w:p>
      <w:pPr>
        <w:pStyle w:val="TOC2"/>
        <w:tabs>
          <w:tab w:val="right" w:leader="dot" w:pos="8306"/>
        </w:tabs>
      </w:pPr>
      <w:hyperlink w:anchor="_Toc23856" w:history="1">
        <w:r>
          <w:rPr>
            <w:rFonts w:ascii="仿宋" w:eastAsia="仿宋" w:hAnsi="仿宋" w:cs="仿宋" w:hint="eastAsia"/>
            <w:lang w:eastAsia="zh-CN"/>
          </w:rPr>
          <w:t>(二)、培训与发展计划</w:t>
        </w:r>
        <w:r>
          <w:tab/>
        </w:r>
        <w:r>
          <w:fldChar w:fldCharType="begin"/>
        </w:r>
        <w:r>
          <w:instrText xml:space="preserve"> PAGEREF _Toc23856 \h </w:instrText>
        </w:r>
        <w:r>
          <w:fldChar w:fldCharType="separate"/>
        </w:r>
        <w:r>
          <w:t>47</w:t>
        </w:r>
        <w:r>
          <w:fldChar w:fldCharType="end"/>
        </w:r>
      </w:hyperlink>
    </w:p>
    <w:p>
      <w:pPr>
        <w:pStyle w:val="TOC1"/>
        <w:tabs>
          <w:tab w:val="right" w:leader="dot" w:pos="8306"/>
        </w:tabs>
      </w:pPr>
      <w:hyperlink w:anchor="_Toc16196" w:history="1">
        <w:r>
          <w:rPr>
            <w:rFonts w:ascii="仿宋" w:eastAsia="仿宋" w:hAnsi="仿宋" w:cs="仿宋" w:hint="eastAsia"/>
            <w:lang w:eastAsia="zh-CN"/>
          </w:rPr>
          <w:t>十二、移动传媒项目技术管理</w:t>
        </w:r>
        <w:r>
          <w:tab/>
        </w:r>
        <w:r>
          <w:fldChar w:fldCharType="begin"/>
        </w:r>
        <w:r>
          <w:instrText xml:space="preserve"> PAGEREF _Toc16196 \h </w:instrText>
        </w:r>
        <w:r>
          <w:fldChar w:fldCharType="separate"/>
        </w:r>
        <w:r>
          <w:t>47</w:t>
        </w:r>
        <w:r>
          <w:fldChar w:fldCharType="end"/>
        </w:r>
      </w:hyperlink>
    </w:p>
    <w:p>
      <w:pPr>
        <w:pStyle w:val="TOC2"/>
        <w:tabs>
          <w:tab w:val="right" w:leader="dot" w:pos="8306"/>
        </w:tabs>
      </w:pPr>
      <w:hyperlink w:anchor="_Toc8015" w:history="1">
        <w:r>
          <w:rPr>
            <w:rFonts w:ascii="仿宋" w:eastAsia="仿宋" w:hAnsi="仿宋" w:cs="仿宋" w:hint="eastAsia"/>
            <w:lang w:eastAsia="zh-CN"/>
          </w:rPr>
          <w:t>(一)、技术方案选用方向</w:t>
        </w:r>
        <w:r>
          <w:tab/>
        </w:r>
        <w:r>
          <w:fldChar w:fldCharType="begin"/>
        </w:r>
        <w:r>
          <w:instrText xml:space="preserve"> PAGEREF _Toc8015 \h </w:instrText>
        </w:r>
        <w:r>
          <w:fldChar w:fldCharType="separate"/>
        </w:r>
        <w:r>
          <w:t>47</w:t>
        </w:r>
        <w:r>
          <w:fldChar w:fldCharType="end"/>
        </w:r>
      </w:hyperlink>
    </w:p>
    <w:p>
      <w:pPr>
        <w:pStyle w:val="TOC2"/>
        <w:tabs>
          <w:tab w:val="right" w:leader="dot" w:pos="8306"/>
        </w:tabs>
      </w:pPr>
      <w:hyperlink w:anchor="_Toc3144" w:history="1">
        <w:r>
          <w:rPr>
            <w:rFonts w:ascii="仿宋" w:eastAsia="仿宋" w:hAnsi="仿宋" w:cs="仿宋" w:hint="eastAsia"/>
            <w:lang w:eastAsia="zh-CN"/>
          </w:rPr>
          <w:t>(二)、工艺技术方案选用原则</w:t>
        </w:r>
        <w:r>
          <w:tab/>
        </w:r>
        <w:r>
          <w:fldChar w:fldCharType="begin"/>
        </w:r>
        <w:r>
          <w:instrText xml:space="preserve"> PAGEREF _Toc3144 \h </w:instrText>
        </w:r>
        <w:r>
          <w:fldChar w:fldCharType="separate"/>
        </w:r>
        <w:r>
          <w:t>49</w:t>
        </w:r>
        <w:r>
          <w:fldChar w:fldCharType="end"/>
        </w:r>
      </w:hyperlink>
    </w:p>
    <w:p>
      <w:pPr>
        <w:pStyle w:val="TOC2"/>
        <w:tabs>
          <w:tab w:val="right" w:leader="dot" w:pos="8306"/>
        </w:tabs>
      </w:pPr>
      <w:hyperlink w:anchor="_Toc32318" w:history="1">
        <w:r>
          <w:rPr>
            <w:rFonts w:ascii="仿宋" w:eastAsia="仿宋" w:hAnsi="仿宋" w:cs="仿宋" w:hint="eastAsia"/>
            <w:lang w:eastAsia="zh-CN"/>
          </w:rPr>
          <w:t>(三)、工艺技术方案要求</w:t>
        </w:r>
        <w:r>
          <w:tab/>
        </w:r>
        <w:r>
          <w:fldChar w:fldCharType="begin"/>
        </w:r>
        <w:r>
          <w:instrText xml:space="preserve"> PAGEREF _Toc32318 \h </w:instrText>
        </w:r>
        <w:r>
          <w:fldChar w:fldCharType="separate"/>
        </w:r>
        <w:r>
          <w:t>51</w:t>
        </w:r>
        <w:r>
          <w:fldChar w:fldCharType="end"/>
        </w:r>
      </w:hyperlink>
    </w:p>
    <w:p>
      <w:pPr>
        <w:pStyle w:val="TOC1"/>
        <w:tabs>
          <w:tab w:val="right" w:leader="dot" w:pos="8306"/>
        </w:tabs>
      </w:pPr>
      <w:hyperlink w:anchor="_Toc7466" w:history="1">
        <w:r>
          <w:rPr>
            <w:rFonts w:ascii="仿宋" w:eastAsia="仿宋" w:hAnsi="仿宋" w:cs="仿宋" w:hint="eastAsia"/>
            <w:lang w:eastAsia="zh-CN"/>
          </w:rPr>
          <w:t>十三、移动传媒项目工程方案分析</w:t>
        </w:r>
        <w:r>
          <w:tab/>
        </w:r>
        <w:r>
          <w:fldChar w:fldCharType="begin"/>
        </w:r>
        <w:r>
          <w:instrText xml:space="preserve"> PAGEREF _Toc7466 \h </w:instrText>
        </w:r>
        <w:r>
          <w:fldChar w:fldCharType="separate"/>
        </w:r>
        <w:r>
          <w:t>53</w:t>
        </w:r>
        <w:r>
          <w:fldChar w:fldCharType="end"/>
        </w:r>
      </w:hyperlink>
    </w:p>
    <w:p>
      <w:pPr>
        <w:pStyle w:val="TOC2"/>
        <w:tabs>
          <w:tab w:val="right" w:leader="dot" w:pos="8306"/>
        </w:tabs>
      </w:pPr>
      <w:hyperlink w:anchor="_Toc17328" w:history="1">
        <w:r>
          <w:rPr>
            <w:rFonts w:ascii="仿宋" w:eastAsia="仿宋" w:hAnsi="仿宋" w:cs="仿宋" w:hint="eastAsia"/>
            <w:lang w:eastAsia="zh-CN"/>
          </w:rPr>
          <w:t>(一)、建筑工程设计原则</w:t>
        </w:r>
        <w:r>
          <w:tab/>
        </w:r>
        <w:r>
          <w:fldChar w:fldCharType="begin"/>
        </w:r>
        <w:r>
          <w:instrText xml:space="preserve"> PAGEREF _Toc17328 \h </w:instrText>
        </w:r>
        <w:r>
          <w:fldChar w:fldCharType="separate"/>
        </w:r>
        <w:r>
          <w:t>53</w:t>
        </w:r>
        <w:r>
          <w:fldChar w:fldCharType="end"/>
        </w:r>
      </w:hyperlink>
    </w:p>
    <w:p>
      <w:pPr>
        <w:pStyle w:val="TOC2"/>
        <w:tabs>
          <w:tab w:val="right" w:leader="dot" w:pos="8306"/>
        </w:tabs>
      </w:pPr>
      <w:hyperlink w:anchor="_Toc24880" w:history="1">
        <w:r>
          <w:rPr>
            <w:rFonts w:ascii="仿宋" w:eastAsia="仿宋" w:hAnsi="仿宋" w:cs="仿宋" w:hint="eastAsia"/>
            <w:lang w:eastAsia="zh-CN"/>
          </w:rPr>
          <w:t>(二)、土建工程建设指标</w:t>
        </w:r>
        <w:r>
          <w:tab/>
        </w:r>
        <w:r>
          <w:fldChar w:fldCharType="begin"/>
        </w:r>
        <w:r>
          <w:instrText xml:space="preserve"> PAGEREF _Toc24880 \h </w:instrText>
        </w:r>
        <w:r>
          <w:fldChar w:fldCharType="separate"/>
        </w:r>
        <w:r>
          <w:t>57</w:t>
        </w:r>
        <w:r>
          <w:fldChar w:fldCharType="end"/>
        </w:r>
      </w:hyperlink>
    </w:p>
    <w:p>
      <w:pPr>
        <w:pStyle w:val="TOC1"/>
        <w:tabs>
          <w:tab w:val="right" w:leader="dot" w:pos="8306"/>
        </w:tabs>
      </w:pPr>
      <w:hyperlink w:anchor="_Toc17579" w:history="1">
        <w:r>
          <w:rPr>
            <w:rFonts w:ascii="仿宋" w:eastAsia="仿宋" w:hAnsi="仿宋" w:cs="仿宋" w:hint="eastAsia"/>
            <w:lang w:eastAsia="zh-CN"/>
          </w:rPr>
          <w:t>十四、移动传媒项目实施保障措施</w:t>
        </w:r>
        <w:r>
          <w:tab/>
        </w:r>
        <w:r>
          <w:fldChar w:fldCharType="begin"/>
        </w:r>
        <w:r>
          <w:instrText xml:space="preserve"> PAGEREF _Toc17579 \h </w:instrText>
        </w:r>
        <w:r>
          <w:fldChar w:fldCharType="separate"/>
        </w:r>
        <w:r>
          <w:t>58</w:t>
        </w:r>
        <w:r>
          <w:fldChar w:fldCharType="end"/>
        </w:r>
      </w:hyperlink>
    </w:p>
    <w:p>
      <w:pPr>
        <w:pStyle w:val="TOC2"/>
        <w:tabs>
          <w:tab w:val="right" w:leader="dot" w:pos="8306"/>
        </w:tabs>
      </w:pPr>
      <w:hyperlink w:anchor="_Toc22716" w:history="1">
        <w:r>
          <w:rPr>
            <w:rFonts w:ascii="仿宋" w:eastAsia="仿宋" w:hAnsi="仿宋" w:cs="仿宋" w:hint="eastAsia"/>
            <w:lang w:eastAsia="zh-CN"/>
          </w:rPr>
          <w:t>(一)、移动传媒项目实施保障机制</w:t>
        </w:r>
        <w:r>
          <w:tab/>
        </w:r>
        <w:r>
          <w:fldChar w:fldCharType="begin"/>
        </w:r>
        <w:r>
          <w:instrText xml:space="preserve"> PAGEREF _Toc22716 \h </w:instrText>
        </w:r>
        <w:r>
          <w:fldChar w:fldCharType="separate"/>
        </w:r>
        <w:r>
          <w:t>58</w:t>
        </w:r>
        <w:r>
          <w:fldChar w:fldCharType="end"/>
        </w:r>
      </w:hyperlink>
    </w:p>
    <w:p>
      <w:pPr>
        <w:pStyle w:val="TOC2"/>
        <w:tabs>
          <w:tab w:val="right" w:leader="dot" w:pos="8306"/>
        </w:tabs>
      </w:pPr>
      <w:hyperlink w:anchor="_Toc18865" w:history="1">
        <w:r>
          <w:rPr>
            <w:rFonts w:ascii="仿宋" w:eastAsia="仿宋" w:hAnsi="仿宋" w:cs="仿宋" w:hint="eastAsia"/>
            <w:lang w:eastAsia="zh-CN"/>
          </w:rPr>
          <w:t>(二)、移动传媒项目法律合规要求</w:t>
        </w:r>
        <w:r>
          <w:tab/>
        </w:r>
        <w:r>
          <w:fldChar w:fldCharType="begin"/>
        </w:r>
        <w:r>
          <w:instrText xml:space="preserve"> PAGEREF _Toc18865 \h </w:instrText>
        </w:r>
        <w:r>
          <w:fldChar w:fldCharType="separate"/>
        </w:r>
        <w:r>
          <w:t>62</w:t>
        </w:r>
        <w:r>
          <w:fldChar w:fldCharType="end"/>
        </w:r>
      </w:hyperlink>
    </w:p>
    <w:p>
      <w:pPr>
        <w:pStyle w:val="TOC2"/>
        <w:tabs>
          <w:tab w:val="right" w:leader="dot" w:pos="8306"/>
        </w:tabs>
      </w:pPr>
      <w:hyperlink w:anchor="_Toc30024" w:history="1">
        <w:r>
          <w:rPr>
            <w:rFonts w:ascii="仿宋" w:eastAsia="仿宋" w:hAnsi="仿宋" w:cs="仿宋" w:hint="eastAsia"/>
            <w:lang w:eastAsia="zh-CN"/>
          </w:rPr>
          <w:t>(三)、移动传媒项目合同管理与法律事务</w:t>
        </w:r>
        <w:r>
          <w:tab/>
        </w:r>
        <w:r>
          <w:fldChar w:fldCharType="begin"/>
        </w:r>
        <w:r>
          <w:instrText xml:space="preserve"> PAGEREF _Toc30024 \h </w:instrText>
        </w:r>
        <w:r>
          <w:fldChar w:fldCharType="separate"/>
        </w:r>
        <w:r>
          <w:t>66</w:t>
        </w:r>
        <w:r>
          <w:fldChar w:fldCharType="end"/>
        </w:r>
      </w:hyperlink>
    </w:p>
    <w:p>
      <w:pPr>
        <w:pStyle w:val="TOC2"/>
        <w:tabs>
          <w:tab w:val="right" w:leader="dot" w:pos="8306"/>
        </w:tabs>
      </w:pPr>
      <w:hyperlink w:anchor="_Toc9552" w:history="1">
        <w:r>
          <w:rPr>
            <w:rFonts w:ascii="仿宋" w:eastAsia="仿宋" w:hAnsi="仿宋" w:cs="仿宋" w:hint="eastAsia"/>
            <w:lang w:eastAsia="zh-CN"/>
          </w:rPr>
          <w:t>(四)、移动传媒项目知识产权保护策略</w:t>
        </w:r>
        <w:r>
          <w:tab/>
        </w:r>
        <w:r>
          <w:fldChar w:fldCharType="begin"/>
        </w:r>
        <w:r>
          <w:instrText xml:space="preserve"> PAGEREF _Toc9552 \h </w:instrText>
        </w:r>
        <w:r>
          <w:fldChar w:fldCharType="separate"/>
        </w:r>
        <w:r>
          <w:t>72</w:t>
        </w:r>
        <w:r>
          <w:fldChar w:fldCharType="end"/>
        </w:r>
      </w:hyperlink>
    </w:p>
    <w:p>
      <w:pPr>
        <w:pStyle w:val="TOC1"/>
        <w:tabs>
          <w:tab w:val="right" w:leader="dot" w:pos="8306"/>
        </w:tabs>
      </w:pPr>
      <w:hyperlink w:anchor="_Toc12862" w:history="1">
        <w:r>
          <w:rPr>
            <w:rFonts w:ascii="仿宋" w:eastAsia="仿宋" w:hAnsi="仿宋" w:cs="仿宋" w:hint="eastAsia"/>
            <w:lang w:eastAsia="zh-CN"/>
          </w:rPr>
          <w:t>十五、供应链管理</w:t>
        </w:r>
        <w:r>
          <w:tab/>
        </w:r>
        <w:r>
          <w:fldChar w:fldCharType="begin"/>
        </w:r>
        <w:r>
          <w:instrText xml:space="preserve"> PAGEREF _Toc12862 \h </w:instrText>
        </w:r>
        <w:r>
          <w:fldChar w:fldCharType="separate"/>
        </w:r>
        <w:r>
          <w:t>75</w:t>
        </w:r>
        <w:r>
          <w:fldChar w:fldCharType="end"/>
        </w:r>
      </w:hyperlink>
    </w:p>
    <w:p>
      <w:pPr>
        <w:pStyle w:val="TOC2"/>
        <w:tabs>
          <w:tab w:val="right" w:leader="dot" w:pos="8306"/>
        </w:tabs>
      </w:pPr>
      <w:hyperlink w:anchor="_Toc21526" w:history="1">
        <w:r>
          <w:rPr>
            <w:rFonts w:ascii="仿宋" w:eastAsia="仿宋" w:hAnsi="仿宋" w:cs="仿宋" w:hint="eastAsia"/>
            <w:lang w:eastAsia="zh-CN"/>
          </w:rPr>
          <w:t>(一)、供应链战略规划</w:t>
        </w:r>
        <w:r>
          <w:tab/>
        </w:r>
        <w:r>
          <w:fldChar w:fldCharType="begin"/>
        </w:r>
        <w:r>
          <w:instrText xml:space="preserve"> PAGEREF _Toc21526 \h </w:instrText>
        </w:r>
        <w:r>
          <w:fldChar w:fldCharType="separate"/>
        </w:r>
        <w:r>
          <w:t>75</w:t>
        </w:r>
        <w:r>
          <w:fldChar w:fldCharType="end"/>
        </w:r>
      </w:hyperlink>
    </w:p>
    <w:p>
      <w:pPr>
        <w:pStyle w:val="TOC2"/>
        <w:tabs>
          <w:tab w:val="right" w:leader="dot" w:pos="8306"/>
        </w:tabs>
      </w:pPr>
      <w:hyperlink w:anchor="_Toc30100" w:history="1">
        <w:r>
          <w:rPr>
            <w:rFonts w:ascii="仿宋" w:eastAsia="仿宋" w:hAnsi="仿宋" w:cs="仿宋" w:hint="eastAsia"/>
            <w:lang w:eastAsia="zh-CN"/>
          </w:rPr>
          <w:t>(二)、供应商选择与合作</w:t>
        </w:r>
        <w:r>
          <w:tab/>
        </w:r>
        <w:r>
          <w:fldChar w:fldCharType="begin"/>
        </w:r>
        <w:r>
          <w:instrText xml:space="preserve"> PAGEREF _Toc30100 \h </w:instrText>
        </w:r>
        <w:r>
          <w:fldChar w:fldCharType="separate"/>
        </w:r>
        <w:r>
          <w:t>76</w:t>
        </w:r>
        <w:r>
          <w:fldChar w:fldCharType="end"/>
        </w:r>
      </w:hyperlink>
    </w:p>
    <w:p>
      <w:pPr>
        <w:pStyle w:val="TOC2"/>
        <w:tabs>
          <w:tab w:val="right" w:leader="dot" w:pos="8306"/>
        </w:tabs>
      </w:pPr>
      <w:hyperlink w:anchor="_Toc6459" w:history="1">
        <w:r>
          <w:rPr>
            <w:rFonts w:ascii="仿宋" w:eastAsia="仿宋" w:hAnsi="仿宋" w:cs="仿宋" w:hint="eastAsia"/>
            <w:lang w:eastAsia="zh-CN"/>
          </w:rPr>
          <w:t>(三)、物流与库存管理</w:t>
        </w:r>
        <w:r>
          <w:tab/>
        </w:r>
        <w:r>
          <w:fldChar w:fldCharType="begin"/>
        </w:r>
        <w:r>
          <w:instrText xml:space="preserve"> PAGEREF _Toc6459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25"/>
      <w:r>
        <w:rPr>
          <w:rFonts w:ascii="仿宋" w:eastAsia="仿宋" w:hAnsi="仿宋" w:cs="仿宋" w:hint="eastAsia"/>
          <w:sz w:val="28"/>
          <w:lang w:eastAsia="zh-CN"/>
        </w:rPr>
        <w:t>一、移动传媒项目建设单位说明</w:t>
      </w:r>
      <w:bookmarkEnd w:id="2"/>
    </w:p>
    <w:p>
      <w:pPr>
        <w:pStyle w:val="Heading2"/>
        <w:rPr>
          <w:rFonts w:ascii="仿宋" w:eastAsia="仿宋" w:hAnsi="仿宋" w:cs="仿宋" w:hint="eastAsia"/>
          <w:lang w:eastAsia="zh-CN"/>
        </w:rPr>
      </w:pPr>
      <w:bookmarkStart w:id="3" w:name="_Toc30218"/>
      <w:r>
        <w:rPr>
          <w:rFonts w:ascii="仿宋" w:eastAsia="仿宋" w:hAnsi="仿宋" w:cs="仿宋" w:hint="eastAsia"/>
          <w:lang w:eastAsia="zh-CN"/>
        </w:rPr>
        <w:t>(一)、移动传媒项目承办单位基本情况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传媒项目承办单位的XXXX，我们着眼于实现可持续的经济效益。通过技术创新和解决方案的提供，公司预计在移动传媒项目执行期间将获得可观的收入增长。这一收入来源主要包括移动传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同时，我们注重成本控制和效率提升，以确保移动传媒项目的可持续盈利。透过精细的管理和资源优化，公司期望实现移动传媒项目利润最大化。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传媒项目实施进行全面的投资评估，包括移动传媒项目启动阶段的资金投入和后续运营成本。通过对移动传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移动传媒项目实施过程中具备足够的资金流动性，公司将进行详尽的现金流分析。这包括资金需求的合理预测、移动传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2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技术管理特点体现在其创新导向。通过引入最先进的技术趋势和解决方案，移动传媒项目致力于提升科技含量、提高质量和效率水平。这意味着我们将采用最新的工具和方法，确保移动传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传媒项目技术管理的显著特征。通过整合不同领域的技术资源，我们实现了跨学科的协同工作。这有助于优化技术架构，提高整体效能。此外，整合性策略还促进了不同技术团队之间的紧密沟通和高效合作，确保移动传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传媒项目所采用的技术。通过不断优化技术方案，移动传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移动传媒项目团队将在移动传媒项目初期识别可能的技术风险，并采取相应的预防和应对措施。通过建立健全的风险评估机制，移动传媒项目能够在实施过程中及时发现并解决潜在的技术问题，保障移动传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传媒项目中，技术将成为移动传媒项目成功的有力支持。这一深度剖析揭示了技术管理在移动传媒项目实施中的关键作用，为移动传媒项目的技术基础奠定了坚实的基础。</w:t>
      </w:r>
    </w:p>
    <w:p>
      <w:pPr>
        <w:pStyle w:val="Heading2"/>
        <w:ind w:firstLine="560" w:firstLineChars="200"/>
        <w:rPr>
          <w:rFonts w:ascii="仿宋" w:eastAsia="仿宋" w:hAnsi="仿宋" w:cs="仿宋" w:hint="eastAsia"/>
          <w:sz w:val="28"/>
          <w:lang w:eastAsia="zh-CN"/>
        </w:rPr>
      </w:pPr>
      <w:bookmarkStart w:id="7" w:name="_Toc28599"/>
      <w:r>
        <w:rPr>
          <w:rFonts w:ascii="仿宋" w:eastAsia="仿宋" w:hAnsi="仿宋" w:cs="仿宋" w:hint="eastAsia"/>
          <w:sz w:val="28"/>
          <w:lang w:eastAsia="zh-CN"/>
        </w:rPr>
        <w:t>(二)、移动传媒项目工艺技术设计方案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传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传媒项目将严格按照相关行业规范要求进行组织。通过有效控制产品质量，移动传媒项目将致力于为顾客提供优质的移动传媒项目产品和良好的服务。这体现了移动传媒项目对于生产活动合规性和质量标准的高度重视，为移动传媒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移动传媒项目注重生态效益和清洁生产原则。移动传媒项目建设将紧密结合地方特色经济发展，与社会经济发展规划和区域环境保护规划方案相协调一致。通过与当地区域自然生态系统的结合，移动传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传媒项目产品具有多样化的客户需求和个性化的特点。因此，移动传媒项目产品规格品种多样，且单批生产数量较小。为满足这一特点，移动传媒项目承办单位将建设先进的柔性制造生产线。通过广泛应用柔性制造技术，移动传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传媒项目采用的技术具有较高的技术含量和自动化水平，处于国内先进水平。这一技术选用不仅体现了对生产效率、质量和环境友好性的高标准要求，同时为移动传媒项目的可持续发展奠定了坚实的基础。</w:t>
      </w:r>
    </w:p>
    <w:p>
      <w:pPr>
        <w:pStyle w:val="Heading2"/>
        <w:ind w:firstLine="560" w:firstLineChars="200"/>
        <w:rPr>
          <w:rFonts w:ascii="仿宋" w:eastAsia="仿宋" w:hAnsi="仿宋" w:cs="仿宋" w:hint="eastAsia"/>
          <w:sz w:val="28"/>
          <w:lang w:eastAsia="zh-CN"/>
        </w:rPr>
      </w:pPr>
      <w:bookmarkStart w:id="8" w:name="_Toc187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为确保移动传媒项目的高效生产和技术实施，我们制定了一套精心设计的设备选型方案，以满足移动传媒项目生产、质量和环保的要求。该方案的主要特点如下：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传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针对移动传媒项目产品的多样性和小批量生产的特点，我们将建设柔性制造生产线。通过在设备选型中考虑柔性制造技术，可以灵活应对不同产品规格和生产需求，实现生产线的高度灵活性和适应性。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919"/>
      <w:r>
        <w:rPr>
          <w:rFonts w:ascii="仿宋" w:eastAsia="仿宋" w:hAnsi="仿宋" w:cs="仿宋" w:hint="eastAsia"/>
          <w:sz w:val="28"/>
          <w:lang w:eastAsia="zh-CN"/>
        </w:rPr>
        <w:t>三、移动传媒项目建设背景及必要性分析</w:t>
      </w:r>
      <w:bookmarkEnd w:id="9"/>
    </w:p>
    <w:p>
      <w:pPr>
        <w:pStyle w:val="Heading2"/>
        <w:rPr>
          <w:rFonts w:ascii="仿宋" w:eastAsia="仿宋" w:hAnsi="仿宋" w:cs="仿宋" w:hint="eastAsia"/>
          <w:lang w:eastAsia="zh-CN"/>
        </w:rPr>
      </w:pPr>
      <w:bookmarkStart w:id="10" w:name="_Toc30204"/>
      <w:r>
        <w:rPr>
          <w:rFonts w:ascii="仿宋" w:eastAsia="仿宋" w:hAnsi="仿宋" w:cs="仿宋" w:hint="eastAsia"/>
          <w:lang w:eastAsia="zh-CN"/>
        </w:rPr>
        <w:t>(一)、移动传媒项目背景分析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传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传媒项目在这个潮流中的定位。同时，我们将关注行业内涌现的新兴机遇，以便移动传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传媒项目提供了强大的发展动力。我们将聚焦于行业内最新的技术发展趋势，包括但不限于人工智能、大数据分析、物联网等领域。通过深度的技术研究，我们将确保移动传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传媒项目发展的源泉。我们将投入更多的精力对市场需求进行深入剖析，超越表面的需求，深入挖掘潜在的市场痛点和机遇。通过对市场需求的细致了解，移动传媒项目将更有针对性地设计解决方案，满足市场的多样化需求，从而更好地促进移动传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传媒项目战略至关重要。我们将对竞争态势进行更为深入的分析，包括但不限于市场份额、产品特点、客户满意度等多个维度。通过深度的竞争分析，移动传媒项目将能够更准确地把握市场脉搏，制定具有竞争力的移动传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传媒项目的发展具有直接的影响。我们将进行更为全面的法规和政策分析，了解行业发展中的潜在法律风险和合规挑战。通过充分了解和遵守相关法规，移动传媒项目将确保在法律框架内合法合规运营，为移动传媒项目的稳健发展提供有力支持。</w:t>
      </w:r>
    </w:p>
    <w:p>
      <w:pPr>
        <w:pStyle w:val="Heading2"/>
        <w:ind w:firstLine="560" w:firstLineChars="200"/>
        <w:rPr>
          <w:rFonts w:ascii="仿宋" w:eastAsia="仿宋" w:hAnsi="仿宋" w:cs="仿宋" w:hint="eastAsia"/>
          <w:sz w:val="28"/>
          <w:lang w:eastAsia="zh-CN"/>
        </w:rPr>
      </w:pPr>
      <w:bookmarkStart w:id="11" w:name="_Toc1479"/>
      <w:r>
        <w:rPr>
          <w:rFonts w:ascii="仿宋" w:eastAsia="仿宋" w:hAnsi="仿宋" w:cs="仿宋" w:hint="eastAsia"/>
          <w:sz w:val="28"/>
          <w:lang w:eastAsia="zh-CN"/>
        </w:rPr>
        <w:t>(二)、移动传媒项目建设必要性分析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迫切性源于对行业发展趋势的深刻洞察。我们正处于一个行业变革的时代，科技创新、数字化转型成为企业发展的关键动力。移动传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移动传媒项目建设不仅仅是为了跟上潮流，更是为了通过技术创新推动企业的持续发展。通过引入先进的技术和解决方案，移动传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传媒项目的建设成为必然选择，通过提高产品质量、拓展服务领域，从而在竞争中获得更多的机会。移动传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传媒项目建设的必要性体现在对客户需求更精准的满足。通过移动传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建设的背后是对企业持续创新的追求。只有通过不断创新，企业才能在竞争中立于不败之地。移动传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0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274"/>
      <w:r>
        <w:rPr>
          <w:rFonts w:ascii="仿宋" w:eastAsia="仿宋" w:hAnsi="仿宋" w:cs="仿宋" w:hint="eastAsia"/>
          <w:lang w:eastAsia="zh-CN"/>
        </w:rPr>
        <w:t>(一)、移动传媒行业分析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行业一直以来都是市场的关注焦点。行业内的发展趋势、竞争态势以及潜在机会都对移动传媒项目的推进产生深远的影响。通过深入研究行业的整体概貌，我们将更好地理解行业的核心特征，为移动传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行业，技术一直是推动创新和发展的关键因素。我们将对当前技术趋势进行详尽分析，包括但不限于人工智能、大数据应用、先进制造技术等。这有助于移动传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传媒项目成功的基础。我们将对主要竞争对手进行深入研究，包括其市场份额、产品特点、市场定位等。通过全面了解竞争对手的优势和劣势，移动传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963"/>
      <w:r>
        <w:rPr>
          <w:rFonts w:ascii="仿宋" w:eastAsia="仿宋" w:hAnsi="仿宋" w:cs="仿宋" w:hint="eastAsia"/>
          <w:sz w:val="28"/>
          <w:lang w:eastAsia="zh-CN"/>
        </w:rPr>
        <w:t>(二)、移动传媒市场分析预测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通过对市场规模的深入调研，我们将预测移动传媒市场未来的增长趋势。这包括市场的整体规模、各细分领域的发展趋势等。移动传媒项目可以根据市场的扩张速度和潜在机会，制定更符合市场需求的发展策略。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传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传媒项目实施过程中需要充分考虑的因素。我们将对市场风险进行全面评估，包括但不限于政策法规风险、市场竞争风险、技术变革风险等。通过对潜在风险的深入分析，移动传媒项目可以制定相应的风险缓解策略，降低不确定性对移动传媒项目的影响。</w:t>
      </w:r>
    </w:p>
    <w:p>
      <w:pPr>
        <w:pStyle w:val="Heading1"/>
        <w:ind w:firstLine="560" w:firstLineChars="200"/>
        <w:rPr>
          <w:rFonts w:ascii="仿宋" w:eastAsia="仿宋" w:hAnsi="仿宋" w:cs="仿宋" w:hint="eastAsia"/>
          <w:sz w:val="28"/>
          <w:lang w:eastAsia="zh-CN"/>
        </w:rPr>
      </w:pPr>
      <w:bookmarkStart w:id="15" w:name="_Toc1979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781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移动传媒项目的主要产品是XXXX，预计年产值为XXX万元。这一产品在市场中占据着重要的地位，其广泛的应用范围使得该移动传媒项目的市场前景非常广阔。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传媒项目的xxx产品作为重要的原材料之一，将在多个领域发挥关键作用。其在建筑、交通、能源等方面的广泛应用将为整个产业链提供强大的支持，形成产业协同效应。移动传媒项目的年产值XXX万XXX万XXX万万元不仅反映了其在市场上的巨大潜力，更预示着它对国民经济的积极贡献。这种关联度高、涉及面广的产业关系，使得该移动传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40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总征地面积为XXXX平方米，相当于约XX.XX亩，其中净用地面积为XXXX平方米，红线范围内相当于约XX.XX亩。这一用地规模充分考虑了移动传媒项目的建设需求，保障了移动传媒项目在合适的空间内得以充分发展。移动传媒项目规划的总建筑面积为XXXX平方米，其中主体工程建设占XXXX平方米，计容建筑面积达XXXX平方米。预计建筑工程的投资将达到XXXX万元，为移动传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购置的设备共计XXXX台（套），设备购置费用为XXXX万元。这一设备购置计划充分考虑到移动传媒项目的生产需求和技术要求，确保了移动传媒项目在生产运营中具备先进的技术装备和高效的生产能力。设备的合理配置将为移动传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总投资为XXXX万元，预计年实现营业收入为XXXX万元。这一产能规模的设定旨在确保移动传媒项目能够在投资与回报之间取得平衡，实现长期可持续的发展。移动传媒项目的总投资充分考虑到各个方面的需求，包括用地建设、设备购置等多个环节，以确保移动传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951"/>
      <w:r>
        <w:rPr>
          <w:rFonts w:ascii="仿宋" w:eastAsia="仿宋" w:hAnsi="仿宋" w:cs="仿宋" w:hint="eastAsia"/>
          <w:sz w:val="28"/>
          <w:lang w:eastAsia="zh-CN"/>
        </w:rPr>
        <w:t>六、移动传媒项目概论</w:t>
      </w:r>
      <w:bookmarkEnd w:id="18"/>
    </w:p>
    <w:p>
      <w:pPr>
        <w:pStyle w:val="Heading2"/>
        <w:rPr>
          <w:rFonts w:ascii="仿宋" w:eastAsia="仿宋" w:hAnsi="仿宋" w:cs="仿宋" w:hint="eastAsia"/>
          <w:lang w:eastAsia="zh-CN"/>
        </w:rPr>
      </w:pPr>
      <w:bookmarkStart w:id="19" w:name="_Toc15551"/>
      <w:r>
        <w:rPr>
          <w:rFonts w:ascii="仿宋" w:eastAsia="仿宋" w:hAnsi="仿宋" w:cs="仿宋" w:hint="eastAsia"/>
          <w:lang w:eastAsia="zh-CN"/>
        </w:rPr>
        <w:t>(一)、移动传媒项目概况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起源追溯至对市场的深入洞察。市场的不断演变与变革为移动传媒项目提供了难得的机遇。当前市场存在的需求缺口和变革的大环境共同构成了移动传媒项目的背景。这个移动传媒项目旨在充分利用市场机遇，填补行业中尚未满足的需求，为客户提供全新的解决方案。市场的变革和需求的增长使得这个移动传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移动传媒项目名称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正式命名为移动传媒。这个名称不仅仅是一个标识，更代表了移动传媒项目的核心理念和愿景。它蕴含着移动传媒项目所要解决问题的关键字，具有强烈的表达和辨识度，为移动传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移动传媒项目目标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核心目标是提供一种全新、高效的解决方案，满足客户日益增长的需求。移动传媒项目追求的不仅仅是满足市场需求，更是在市场中获得卓越的竞争优势。通过不断提升产品或服务的质量和创新水平，移动传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移动传媒项目范围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全面涵盖了产品研发、制造、市场推广和售后服务，确保从产品设计到最终用户体验的全方位关注。这一全面的移动传媒项目范围是为了确保移动传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移动传媒项目时间表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移动传媒项目计划在未来18个月内完成，包括研发、测试、市场试点和正式推出等不同阶段。这个时间表的合理设计是为了确保移动传媒项目各个阶段的顺利推进，以便按时交付高质量的成果。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移动传媒项目预算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移动传媒项目总预算估算为XX百万美元，主要分配在研发、市场推广、人员培训和运营等方面。这一充足的预算为移动传媒项目提供了充足的资源，确保移动传媒项目在各个方面都能取得优异的表现。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移动传媒项目风险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移动传媒项目可能面临的风险包括市场接受度低、技术难题、竞争激烈等。移动传媒项目团队已经制定了相应的风险应对计划，通过前瞻性的风险管理，确保移动传媒项目在面对不确定性时能够迅速做出应对。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移动传媒项目团队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https://d.book118.com/955143002312011040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F26E8"/>
    <w:rsid w:val="4B1F2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430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2024-01-07T05:39:00Z</dcterms:created>
  <dcterms:modified xsi:type="dcterms:W3CDTF">2024-01-07T05:39:56Z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CBEEF8774B884B97A3E9AC17EC85695F_11</vt:lpwstr>
  </property>
  <property fmtid="{D5CDD505-2E9C-101B-9397-08002B2CF9AE}" pid="3" name="KSOProductBuildVer">
    <vt:lpwstr>2052-12.1.0.16120</vt:lpwstr>
  </property>
</Properties>
</file>