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双头应急灯项目规划设计纲要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42" w:history="1">
        <w:r>
          <w:rPr>
            <w:rFonts w:ascii="仿宋" w:eastAsia="仿宋" w:hAnsi="仿宋" w:cs="仿宋" w:hint="eastAsia"/>
            <w:lang w:eastAsia="zh-CN"/>
          </w:rPr>
          <w:t>概论</w:t>
        </w:r>
        <w:r>
          <w:tab/>
        </w:r>
        <w:r>
          <w:fldChar w:fldCharType="begin"/>
        </w:r>
        <w:r>
          <w:instrText xml:space="preserve"> PAGEREF _Toc13842 \h </w:instrText>
        </w:r>
        <w:r>
          <w:fldChar w:fldCharType="separate"/>
        </w:r>
        <w:r>
          <w:t>3</w:t>
        </w:r>
        <w:r>
          <w:fldChar w:fldCharType="end"/>
        </w:r>
      </w:hyperlink>
    </w:p>
    <w:p>
      <w:pPr>
        <w:pStyle w:val="TOC1"/>
        <w:tabs>
          <w:tab w:val="right" w:leader="dot" w:pos="8306"/>
        </w:tabs>
      </w:pPr>
      <w:hyperlink w:anchor="_Toc23934" w:history="1">
        <w:r>
          <w:rPr>
            <w:rFonts w:ascii="仿宋" w:eastAsia="仿宋" w:hAnsi="仿宋" w:cs="仿宋" w:hint="eastAsia"/>
            <w:lang w:eastAsia="zh-CN"/>
          </w:rPr>
          <w:t>一、双头应急灯项目土建工程</w:t>
        </w:r>
        <w:r>
          <w:tab/>
        </w:r>
        <w:r>
          <w:fldChar w:fldCharType="begin"/>
        </w:r>
        <w:r>
          <w:instrText xml:space="preserve"> PAGEREF _Toc23934 \h </w:instrText>
        </w:r>
        <w:r>
          <w:fldChar w:fldCharType="separate"/>
        </w:r>
        <w:r>
          <w:t>3</w:t>
        </w:r>
        <w:r>
          <w:fldChar w:fldCharType="end"/>
        </w:r>
      </w:hyperlink>
    </w:p>
    <w:p>
      <w:pPr>
        <w:pStyle w:val="TOC2"/>
        <w:tabs>
          <w:tab w:val="right" w:leader="dot" w:pos="8306"/>
        </w:tabs>
      </w:pPr>
      <w:hyperlink w:anchor="_Toc11612" w:history="1">
        <w:r>
          <w:rPr>
            <w:rFonts w:ascii="仿宋" w:eastAsia="仿宋" w:hAnsi="仿宋" w:cs="仿宋" w:hint="eastAsia"/>
            <w:lang w:eastAsia="zh-CN"/>
          </w:rPr>
          <w:t>(一)、建筑工程设计原则</w:t>
        </w:r>
        <w:r>
          <w:tab/>
        </w:r>
        <w:r>
          <w:fldChar w:fldCharType="begin"/>
        </w:r>
        <w:r>
          <w:instrText xml:space="preserve"> PAGEREF _Toc11612 \h </w:instrText>
        </w:r>
        <w:r>
          <w:fldChar w:fldCharType="separate"/>
        </w:r>
        <w:r>
          <w:t>3</w:t>
        </w:r>
        <w:r>
          <w:fldChar w:fldCharType="end"/>
        </w:r>
      </w:hyperlink>
    </w:p>
    <w:p>
      <w:pPr>
        <w:pStyle w:val="TOC2"/>
        <w:tabs>
          <w:tab w:val="right" w:leader="dot" w:pos="8306"/>
        </w:tabs>
      </w:pPr>
      <w:hyperlink w:anchor="_Toc32205" w:history="1">
        <w:r>
          <w:rPr>
            <w:rFonts w:ascii="仿宋" w:eastAsia="仿宋" w:hAnsi="仿宋" w:cs="仿宋" w:hint="eastAsia"/>
            <w:lang w:eastAsia="zh-CN"/>
          </w:rPr>
          <w:t>(二)、土建工程设计年限及安全等级</w:t>
        </w:r>
        <w:r>
          <w:tab/>
        </w:r>
        <w:r>
          <w:fldChar w:fldCharType="begin"/>
        </w:r>
        <w:r>
          <w:instrText xml:space="preserve"> PAGEREF _Toc32205 \h </w:instrText>
        </w:r>
        <w:r>
          <w:fldChar w:fldCharType="separate"/>
        </w:r>
        <w:r>
          <w:t>4</w:t>
        </w:r>
        <w:r>
          <w:fldChar w:fldCharType="end"/>
        </w:r>
      </w:hyperlink>
    </w:p>
    <w:p>
      <w:pPr>
        <w:pStyle w:val="TOC2"/>
        <w:tabs>
          <w:tab w:val="right" w:leader="dot" w:pos="8306"/>
        </w:tabs>
      </w:pPr>
      <w:hyperlink w:anchor="_Toc21771" w:history="1">
        <w:r>
          <w:rPr>
            <w:rFonts w:ascii="仿宋" w:eastAsia="仿宋" w:hAnsi="仿宋" w:cs="仿宋" w:hint="eastAsia"/>
            <w:lang w:eastAsia="zh-CN"/>
          </w:rPr>
          <w:t>(三)、建筑工程设计总体要求</w:t>
        </w:r>
        <w:r>
          <w:tab/>
        </w:r>
        <w:r>
          <w:fldChar w:fldCharType="begin"/>
        </w:r>
        <w:r>
          <w:instrText xml:space="preserve"> PAGEREF _Toc21771 \h </w:instrText>
        </w:r>
        <w:r>
          <w:fldChar w:fldCharType="separate"/>
        </w:r>
        <w:r>
          <w:t>5</w:t>
        </w:r>
        <w:r>
          <w:fldChar w:fldCharType="end"/>
        </w:r>
      </w:hyperlink>
    </w:p>
    <w:p>
      <w:pPr>
        <w:pStyle w:val="TOC2"/>
        <w:tabs>
          <w:tab w:val="right" w:leader="dot" w:pos="8306"/>
        </w:tabs>
      </w:pPr>
      <w:hyperlink w:anchor="_Toc7056" w:history="1">
        <w:r>
          <w:rPr>
            <w:rFonts w:ascii="仿宋" w:eastAsia="仿宋" w:hAnsi="仿宋" w:cs="仿宋" w:hint="eastAsia"/>
            <w:lang w:eastAsia="zh-CN"/>
          </w:rPr>
          <w:t>(四)、土建工程建设指标</w:t>
        </w:r>
        <w:r>
          <w:tab/>
        </w:r>
        <w:r>
          <w:fldChar w:fldCharType="begin"/>
        </w:r>
        <w:r>
          <w:instrText xml:space="preserve"> PAGEREF _Toc7056 \h </w:instrText>
        </w:r>
        <w:r>
          <w:fldChar w:fldCharType="separate"/>
        </w:r>
        <w:r>
          <w:t>6</w:t>
        </w:r>
        <w:r>
          <w:fldChar w:fldCharType="end"/>
        </w:r>
      </w:hyperlink>
    </w:p>
    <w:p>
      <w:pPr>
        <w:pStyle w:val="TOC1"/>
        <w:tabs>
          <w:tab w:val="right" w:leader="dot" w:pos="8306"/>
        </w:tabs>
      </w:pPr>
      <w:hyperlink w:anchor="_Toc12663" w:history="1">
        <w:r>
          <w:rPr>
            <w:rFonts w:ascii="仿宋" w:eastAsia="仿宋" w:hAnsi="仿宋" w:cs="仿宋" w:hint="eastAsia"/>
            <w:lang w:eastAsia="zh-CN"/>
          </w:rPr>
          <w:t>二、双头应急灯项目选址可行性分析</w:t>
        </w:r>
        <w:r>
          <w:tab/>
        </w:r>
        <w:r>
          <w:fldChar w:fldCharType="begin"/>
        </w:r>
        <w:r>
          <w:instrText xml:space="preserve"> PAGEREF _Toc12663 \h </w:instrText>
        </w:r>
        <w:r>
          <w:fldChar w:fldCharType="separate"/>
        </w:r>
        <w:r>
          <w:t>6</w:t>
        </w:r>
        <w:r>
          <w:fldChar w:fldCharType="end"/>
        </w:r>
      </w:hyperlink>
    </w:p>
    <w:p>
      <w:pPr>
        <w:pStyle w:val="TOC2"/>
        <w:tabs>
          <w:tab w:val="right" w:leader="dot" w:pos="8306"/>
        </w:tabs>
      </w:pPr>
      <w:hyperlink w:anchor="_Toc2255" w:history="1">
        <w:r>
          <w:rPr>
            <w:rFonts w:ascii="仿宋" w:eastAsia="仿宋" w:hAnsi="仿宋" w:cs="仿宋" w:hint="eastAsia"/>
            <w:lang w:eastAsia="zh-CN"/>
          </w:rPr>
          <w:t>(一)、双头应急灯项目选址</w:t>
        </w:r>
        <w:r>
          <w:tab/>
        </w:r>
        <w:r>
          <w:fldChar w:fldCharType="begin"/>
        </w:r>
        <w:r>
          <w:instrText xml:space="preserve"> PAGEREF _Toc2255 \h </w:instrText>
        </w:r>
        <w:r>
          <w:fldChar w:fldCharType="separate"/>
        </w:r>
        <w:r>
          <w:t>6</w:t>
        </w:r>
        <w:r>
          <w:fldChar w:fldCharType="end"/>
        </w:r>
      </w:hyperlink>
    </w:p>
    <w:p>
      <w:pPr>
        <w:pStyle w:val="TOC2"/>
        <w:tabs>
          <w:tab w:val="right" w:leader="dot" w:pos="8306"/>
        </w:tabs>
      </w:pPr>
      <w:hyperlink w:anchor="_Toc30545" w:history="1">
        <w:r>
          <w:rPr>
            <w:rFonts w:ascii="仿宋" w:eastAsia="仿宋" w:hAnsi="仿宋" w:cs="仿宋" w:hint="eastAsia"/>
            <w:lang w:eastAsia="zh-CN"/>
          </w:rPr>
          <w:t>(二)、用地控制指标</w:t>
        </w:r>
        <w:r>
          <w:tab/>
        </w:r>
        <w:r>
          <w:fldChar w:fldCharType="begin"/>
        </w:r>
        <w:r>
          <w:instrText xml:space="preserve"> PAGEREF _Toc30545 \h </w:instrText>
        </w:r>
        <w:r>
          <w:fldChar w:fldCharType="separate"/>
        </w:r>
        <w:r>
          <w:t>6</w:t>
        </w:r>
        <w:r>
          <w:fldChar w:fldCharType="end"/>
        </w:r>
      </w:hyperlink>
    </w:p>
    <w:p>
      <w:pPr>
        <w:pStyle w:val="TOC2"/>
        <w:tabs>
          <w:tab w:val="right" w:leader="dot" w:pos="8306"/>
        </w:tabs>
      </w:pPr>
      <w:hyperlink w:anchor="_Toc20248" w:history="1">
        <w:r>
          <w:rPr>
            <w:rFonts w:ascii="仿宋" w:eastAsia="仿宋" w:hAnsi="仿宋" w:cs="仿宋" w:hint="eastAsia"/>
            <w:lang w:eastAsia="zh-CN"/>
          </w:rPr>
          <w:t>(三)、节约用地措施</w:t>
        </w:r>
        <w:r>
          <w:tab/>
        </w:r>
        <w:r>
          <w:fldChar w:fldCharType="begin"/>
        </w:r>
        <w:r>
          <w:instrText xml:space="preserve"> PAGEREF _Toc20248 \h </w:instrText>
        </w:r>
        <w:r>
          <w:fldChar w:fldCharType="separate"/>
        </w:r>
        <w:r>
          <w:t>8</w:t>
        </w:r>
        <w:r>
          <w:fldChar w:fldCharType="end"/>
        </w:r>
      </w:hyperlink>
    </w:p>
    <w:p>
      <w:pPr>
        <w:pStyle w:val="TOC2"/>
        <w:tabs>
          <w:tab w:val="right" w:leader="dot" w:pos="8306"/>
        </w:tabs>
      </w:pPr>
      <w:hyperlink w:anchor="_Toc6925" w:history="1">
        <w:r>
          <w:rPr>
            <w:rFonts w:ascii="仿宋" w:eastAsia="仿宋" w:hAnsi="仿宋" w:cs="仿宋" w:hint="eastAsia"/>
            <w:lang w:eastAsia="zh-CN"/>
          </w:rPr>
          <w:t>(四)、总图布置方案</w:t>
        </w:r>
        <w:r>
          <w:tab/>
        </w:r>
        <w:r>
          <w:fldChar w:fldCharType="begin"/>
        </w:r>
        <w:r>
          <w:instrText xml:space="preserve"> PAGEREF _Toc6925 \h </w:instrText>
        </w:r>
        <w:r>
          <w:fldChar w:fldCharType="separate"/>
        </w:r>
        <w:r>
          <w:t>9</w:t>
        </w:r>
        <w:r>
          <w:fldChar w:fldCharType="end"/>
        </w:r>
      </w:hyperlink>
    </w:p>
    <w:p>
      <w:pPr>
        <w:pStyle w:val="TOC2"/>
        <w:tabs>
          <w:tab w:val="right" w:leader="dot" w:pos="8306"/>
        </w:tabs>
      </w:pPr>
      <w:hyperlink w:anchor="_Toc17863" w:history="1">
        <w:r>
          <w:rPr>
            <w:rFonts w:ascii="仿宋" w:eastAsia="仿宋" w:hAnsi="仿宋" w:cs="仿宋" w:hint="eastAsia"/>
            <w:lang w:eastAsia="zh-CN"/>
          </w:rPr>
          <w:t>(五)、选址综合评价</w:t>
        </w:r>
        <w:r>
          <w:tab/>
        </w:r>
        <w:r>
          <w:fldChar w:fldCharType="begin"/>
        </w:r>
        <w:r>
          <w:instrText xml:space="preserve"> PAGEREF _Toc17863 \h </w:instrText>
        </w:r>
        <w:r>
          <w:fldChar w:fldCharType="separate"/>
        </w:r>
        <w:r>
          <w:t>10</w:t>
        </w:r>
        <w:r>
          <w:fldChar w:fldCharType="end"/>
        </w:r>
      </w:hyperlink>
    </w:p>
    <w:p>
      <w:pPr>
        <w:pStyle w:val="TOC1"/>
        <w:tabs>
          <w:tab w:val="right" w:leader="dot" w:pos="8306"/>
        </w:tabs>
      </w:pPr>
      <w:hyperlink w:anchor="_Toc16506" w:history="1">
        <w:r>
          <w:rPr>
            <w:rFonts w:ascii="仿宋" w:eastAsia="仿宋" w:hAnsi="仿宋" w:cs="仿宋" w:hint="eastAsia"/>
            <w:lang w:eastAsia="zh-CN"/>
          </w:rPr>
          <w:t>三、工艺说明</w:t>
        </w:r>
        <w:r>
          <w:tab/>
        </w:r>
        <w:r>
          <w:fldChar w:fldCharType="begin"/>
        </w:r>
        <w:r>
          <w:instrText xml:space="preserve"> PAGEREF _Toc16506 \h </w:instrText>
        </w:r>
        <w:r>
          <w:fldChar w:fldCharType="separate"/>
        </w:r>
        <w:r>
          <w:t>12</w:t>
        </w:r>
        <w:r>
          <w:fldChar w:fldCharType="end"/>
        </w:r>
      </w:hyperlink>
    </w:p>
    <w:p>
      <w:pPr>
        <w:pStyle w:val="TOC2"/>
        <w:tabs>
          <w:tab w:val="right" w:leader="dot" w:pos="8306"/>
        </w:tabs>
      </w:pPr>
      <w:hyperlink w:anchor="_Toc11179" w:history="1">
        <w:r>
          <w:rPr>
            <w:rFonts w:ascii="仿宋" w:eastAsia="仿宋" w:hAnsi="仿宋" w:cs="仿宋" w:hint="eastAsia"/>
            <w:lang w:eastAsia="zh-CN"/>
          </w:rPr>
          <w:t>(一)、技术管理特点</w:t>
        </w:r>
        <w:r>
          <w:tab/>
        </w:r>
        <w:r>
          <w:fldChar w:fldCharType="begin"/>
        </w:r>
        <w:r>
          <w:instrText xml:space="preserve"> PAGEREF _Toc11179 \h </w:instrText>
        </w:r>
        <w:r>
          <w:fldChar w:fldCharType="separate"/>
        </w:r>
        <w:r>
          <w:t>12</w:t>
        </w:r>
        <w:r>
          <w:fldChar w:fldCharType="end"/>
        </w:r>
      </w:hyperlink>
    </w:p>
    <w:p>
      <w:pPr>
        <w:pStyle w:val="TOC2"/>
        <w:tabs>
          <w:tab w:val="right" w:leader="dot" w:pos="8306"/>
        </w:tabs>
      </w:pPr>
      <w:hyperlink w:anchor="_Toc13420" w:history="1">
        <w:r>
          <w:rPr>
            <w:rFonts w:ascii="仿宋" w:eastAsia="仿宋" w:hAnsi="仿宋" w:cs="仿宋" w:hint="eastAsia"/>
            <w:lang w:eastAsia="zh-CN"/>
          </w:rPr>
          <w:t>(二)、双头应急灯项目工艺技术设计方案</w:t>
        </w:r>
        <w:r>
          <w:tab/>
        </w:r>
        <w:r>
          <w:fldChar w:fldCharType="begin"/>
        </w:r>
        <w:r>
          <w:instrText xml:space="preserve"> PAGEREF _Toc13420 \h </w:instrText>
        </w:r>
        <w:r>
          <w:fldChar w:fldCharType="separate"/>
        </w:r>
        <w:r>
          <w:t>13</w:t>
        </w:r>
        <w:r>
          <w:fldChar w:fldCharType="end"/>
        </w:r>
      </w:hyperlink>
    </w:p>
    <w:p>
      <w:pPr>
        <w:pStyle w:val="TOC2"/>
        <w:tabs>
          <w:tab w:val="right" w:leader="dot" w:pos="8306"/>
        </w:tabs>
      </w:pPr>
      <w:hyperlink w:anchor="_Toc26268" w:history="1">
        <w:r>
          <w:rPr>
            <w:rFonts w:ascii="仿宋" w:eastAsia="仿宋" w:hAnsi="仿宋" w:cs="仿宋" w:hint="eastAsia"/>
            <w:lang w:eastAsia="zh-CN"/>
          </w:rPr>
          <w:t>(三)、设备选型方案</w:t>
        </w:r>
        <w:r>
          <w:tab/>
        </w:r>
        <w:r>
          <w:fldChar w:fldCharType="begin"/>
        </w:r>
        <w:r>
          <w:instrText xml:space="preserve"> PAGEREF _Toc26268 \h </w:instrText>
        </w:r>
        <w:r>
          <w:fldChar w:fldCharType="separate"/>
        </w:r>
        <w:r>
          <w:t>14</w:t>
        </w:r>
        <w:r>
          <w:fldChar w:fldCharType="end"/>
        </w:r>
      </w:hyperlink>
    </w:p>
    <w:p>
      <w:pPr>
        <w:pStyle w:val="TOC1"/>
        <w:tabs>
          <w:tab w:val="right" w:leader="dot" w:pos="8306"/>
        </w:tabs>
      </w:pPr>
      <w:hyperlink w:anchor="_Toc10338" w:history="1">
        <w:r>
          <w:rPr>
            <w:rFonts w:ascii="仿宋" w:eastAsia="仿宋" w:hAnsi="仿宋" w:cs="仿宋" w:hint="eastAsia"/>
            <w:lang w:eastAsia="zh-CN"/>
          </w:rPr>
          <w:t>四、市场分析、调研</w:t>
        </w:r>
        <w:r>
          <w:tab/>
        </w:r>
        <w:r>
          <w:fldChar w:fldCharType="begin"/>
        </w:r>
        <w:r>
          <w:instrText xml:space="preserve"> PAGEREF _Toc10338 \h </w:instrText>
        </w:r>
        <w:r>
          <w:fldChar w:fldCharType="separate"/>
        </w:r>
        <w:r>
          <w:t>15</w:t>
        </w:r>
        <w:r>
          <w:fldChar w:fldCharType="end"/>
        </w:r>
      </w:hyperlink>
    </w:p>
    <w:p>
      <w:pPr>
        <w:pStyle w:val="TOC2"/>
        <w:tabs>
          <w:tab w:val="right" w:leader="dot" w:pos="8306"/>
        </w:tabs>
      </w:pPr>
      <w:hyperlink w:anchor="_Toc24833" w:history="1">
        <w:r>
          <w:rPr>
            <w:rFonts w:ascii="仿宋" w:eastAsia="仿宋" w:hAnsi="仿宋" w:cs="仿宋" w:hint="eastAsia"/>
            <w:lang w:eastAsia="zh-CN"/>
          </w:rPr>
          <w:t>(一)、双头应急灯行业分析</w:t>
        </w:r>
        <w:r>
          <w:tab/>
        </w:r>
        <w:r>
          <w:fldChar w:fldCharType="begin"/>
        </w:r>
        <w:r>
          <w:instrText xml:space="preserve"> PAGEREF _Toc24833 \h </w:instrText>
        </w:r>
        <w:r>
          <w:fldChar w:fldCharType="separate"/>
        </w:r>
        <w:r>
          <w:t>15</w:t>
        </w:r>
        <w:r>
          <w:fldChar w:fldCharType="end"/>
        </w:r>
      </w:hyperlink>
    </w:p>
    <w:p>
      <w:pPr>
        <w:pStyle w:val="TOC2"/>
        <w:tabs>
          <w:tab w:val="right" w:leader="dot" w:pos="8306"/>
        </w:tabs>
      </w:pPr>
      <w:hyperlink w:anchor="_Toc26751" w:history="1">
        <w:r>
          <w:rPr>
            <w:rFonts w:ascii="仿宋" w:eastAsia="仿宋" w:hAnsi="仿宋" w:cs="仿宋" w:hint="eastAsia"/>
            <w:lang w:eastAsia="zh-CN"/>
          </w:rPr>
          <w:t>(二)、双头应急灯市场分析预测</w:t>
        </w:r>
        <w:r>
          <w:tab/>
        </w:r>
        <w:r>
          <w:fldChar w:fldCharType="begin"/>
        </w:r>
        <w:r>
          <w:instrText xml:space="preserve"> PAGEREF _Toc26751 \h </w:instrText>
        </w:r>
        <w:r>
          <w:fldChar w:fldCharType="separate"/>
        </w:r>
        <w:r>
          <w:t>16</w:t>
        </w:r>
        <w:r>
          <w:fldChar w:fldCharType="end"/>
        </w:r>
      </w:hyperlink>
    </w:p>
    <w:p>
      <w:pPr>
        <w:pStyle w:val="TOC1"/>
        <w:tabs>
          <w:tab w:val="right" w:leader="dot" w:pos="8306"/>
        </w:tabs>
      </w:pPr>
      <w:hyperlink w:anchor="_Toc31839" w:history="1">
        <w:r>
          <w:rPr>
            <w:rFonts w:ascii="仿宋" w:eastAsia="仿宋" w:hAnsi="仿宋" w:cs="仿宋" w:hint="eastAsia"/>
            <w:lang w:eastAsia="zh-CN"/>
          </w:rPr>
          <w:t>五、双头应急灯项目可持续发展</w:t>
        </w:r>
        <w:r>
          <w:tab/>
        </w:r>
        <w:r>
          <w:fldChar w:fldCharType="begin"/>
        </w:r>
        <w:r>
          <w:instrText xml:space="preserve"> PAGEREF _Toc31839 \h </w:instrText>
        </w:r>
        <w:r>
          <w:fldChar w:fldCharType="separate"/>
        </w:r>
        <w:r>
          <w:t>17</w:t>
        </w:r>
        <w:r>
          <w:fldChar w:fldCharType="end"/>
        </w:r>
      </w:hyperlink>
    </w:p>
    <w:p>
      <w:pPr>
        <w:pStyle w:val="TOC2"/>
        <w:tabs>
          <w:tab w:val="right" w:leader="dot" w:pos="8306"/>
        </w:tabs>
      </w:pPr>
      <w:hyperlink w:anchor="_Toc18021" w:history="1">
        <w:r>
          <w:rPr>
            <w:rFonts w:ascii="仿宋" w:eastAsia="仿宋" w:hAnsi="仿宋" w:cs="仿宋" w:hint="eastAsia"/>
            <w:lang w:eastAsia="zh-CN"/>
          </w:rPr>
          <w:t>(一)、可持续战略与实践</w:t>
        </w:r>
        <w:r>
          <w:tab/>
        </w:r>
        <w:r>
          <w:fldChar w:fldCharType="begin"/>
        </w:r>
        <w:r>
          <w:instrText xml:space="preserve"> PAGEREF _Toc18021 \h </w:instrText>
        </w:r>
        <w:r>
          <w:fldChar w:fldCharType="separate"/>
        </w:r>
        <w:r>
          <w:t>17</w:t>
        </w:r>
        <w:r>
          <w:fldChar w:fldCharType="end"/>
        </w:r>
      </w:hyperlink>
    </w:p>
    <w:p>
      <w:pPr>
        <w:pStyle w:val="TOC2"/>
        <w:tabs>
          <w:tab w:val="right" w:leader="dot" w:pos="8306"/>
        </w:tabs>
      </w:pPr>
      <w:hyperlink w:anchor="_Toc2391" w:history="1">
        <w:r>
          <w:rPr>
            <w:rFonts w:ascii="仿宋" w:eastAsia="仿宋" w:hAnsi="仿宋" w:cs="仿宋" w:hint="eastAsia"/>
            <w:lang w:eastAsia="zh-CN"/>
          </w:rPr>
          <w:t>(二)、环保与社会责任</w:t>
        </w:r>
        <w:r>
          <w:tab/>
        </w:r>
        <w:r>
          <w:fldChar w:fldCharType="begin"/>
        </w:r>
        <w:r>
          <w:instrText xml:space="preserve"> PAGEREF _Toc2391 \h </w:instrText>
        </w:r>
        <w:r>
          <w:fldChar w:fldCharType="separate"/>
        </w:r>
        <w:r>
          <w:t>18</w:t>
        </w:r>
        <w:r>
          <w:fldChar w:fldCharType="end"/>
        </w:r>
      </w:hyperlink>
    </w:p>
    <w:p>
      <w:pPr>
        <w:pStyle w:val="TOC1"/>
        <w:tabs>
          <w:tab w:val="right" w:leader="dot" w:pos="8306"/>
        </w:tabs>
      </w:pPr>
      <w:hyperlink w:anchor="_Toc1953" w:history="1">
        <w:r>
          <w:rPr>
            <w:rFonts w:ascii="仿宋" w:eastAsia="仿宋" w:hAnsi="仿宋" w:cs="仿宋" w:hint="eastAsia"/>
            <w:lang w:eastAsia="zh-CN"/>
          </w:rPr>
          <w:t>六、双头应急灯项目建设背景及必要性分析</w:t>
        </w:r>
        <w:r>
          <w:tab/>
        </w:r>
        <w:r>
          <w:fldChar w:fldCharType="begin"/>
        </w:r>
        <w:r>
          <w:instrText xml:space="preserve"> PAGEREF _Toc1953 \h </w:instrText>
        </w:r>
        <w:r>
          <w:fldChar w:fldCharType="separate"/>
        </w:r>
        <w:r>
          <w:t>19</w:t>
        </w:r>
        <w:r>
          <w:fldChar w:fldCharType="end"/>
        </w:r>
      </w:hyperlink>
    </w:p>
    <w:p>
      <w:pPr>
        <w:pStyle w:val="TOC2"/>
        <w:tabs>
          <w:tab w:val="right" w:leader="dot" w:pos="8306"/>
        </w:tabs>
      </w:pPr>
      <w:hyperlink w:anchor="_Toc30928" w:history="1">
        <w:r>
          <w:rPr>
            <w:rFonts w:ascii="仿宋" w:eastAsia="仿宋" w:hAnsi="仿宋" w:cs="仿宋" w:hint="eastAsia"/>
            <w:lang w:eastAsia="zh-CN"/>
          </w:rPr>
          <w:t>(一)、双头应急灯项目背景分析</w:t>
        </w:r>
        <w:r>
          <w:tab/>
        </w:r>
        <w:r>
          <w:fldChar w:fldCharType="begin"/>
        </w:r>
        <w:r>
          <w:instrText xml:space="preserve"> PAGEREF _Toc30928 \h </w:instrText>
        </w:r>
        <w:r>
          <w:fldChar w:fldCharType="separate"/>
        </w:r>
        <w:r>
          <w:t>19</w:t>
        </w:r>
        <w:r>
          <w:fldChar w:fldCharType="end"/>
        </w:r>
      </w:hyperlink>
    </w:p>
    <w:p>
      <w:pPr>
        <w:pStyle w:val="TOC2"/>
        <w:tabs>
          <w:tab w:val="right" w:leader="dot" w:pos="8306"/>
        </w:tabs>
      </w:pPr>
      <w:hyperlink w:anchor="_Toc23761" w:history="1">
        <w:r>
          <w:rPr>
            <w:rFonts w:ascii="仿宋" w:eastAsia="仿宋" w:hAnsi="仿宋" w:cs="仿宋" w:hint="eastAsia"/>
            <w:lang w:eastAsia="zh-CN"/>
          </w:rPr>
          <w:t>(二)、双头应急灯项目建设必要性分析</w:t>
        </w:r>
        <w:r>
          <w:tab/>
        </w:r>
        <w:r>
          <w:fldChar w:fldCharType="begin"/>
        </w:r>
        <w:r>
          <w:instrText xml:space="preserve"> PAGEREF _Toc23761 \h </w:instrText>
        </w:r>
        <w:r>
          <w:fldChar w:fldCharType="separate"/>
        </w:r>
        <w:r>
          <w:t>20</w:t>
        </w:r>
        <w:r>
          <w:fldChar w:fldCharType="end"/>
        </w:r>
      </w:hyperlink>
    </w:p>
    <w:p>
      <w:pPr>
        <w:pStyle w:val="TOC1"/>
        <w:tabs>
          <w:tab w:val="right" w:leader="dot" w:pos="8306"/>
        </w:tabs>
      </w:pPr>
      <w:hyperlink w:anchor="_Toc22291" w:history="1">
        <w:r>
          <w:rPr>
            <w:rFonts w:ascii="仿宋" w:eastAsia="仿宋" w:hAnsi="仿宋" w:cs="仿宋" w:hint="eastAsia"/>
            <w:lang w:eastAsia="zh-CN"/>
          </w:rPr>
          <w:t>七、双头应急灯项目风险管理</w:t>
        </w:r>
        <w:r>
          <w:tab/>
        </w:r>
        <w:r>
          <w:fldChar w:fldCharType="begin"/>
        </w:r>
        <w:r>
          <w:instrText xml:space="preserve"> PAGEREF _Toc22291 \h </w:instrText>
        </w:r>
        <w:r>
          <w:fldChar w:fldCharType="separate"/>
        </w:r>
        <w:r>
          <w:t>22</w:t>
        </w:r>
        <w:r>
          <w:fldChar w:fldCharType="end"/>
        </w:r>
      </w:hyperlink>
    </w:p>
    <w:p>
      <w:pPr>
        <w:pStyle w:val="TOC2"/>
        <w:tabs>
          <w:tab w:val="right" w:leader="dot" w:pos="8306"/>
        </w:tabs>
      </w:pPr>
      <w:hyperlink w:anchor="_Toc20143" w:history="1">
        <w:r>
          <w:rPr>
            <w:rFonts w:ascii="仿宋" w:eastAsia="仿宋" w:hAnsi="仿宋" w:cs="仿宋" w:hint="eastAsia"/>
            <w:lang w:eastAsia="zh-CN"/>
          </w:rPr>
          <w:t>(一)、风险识别与评估</w:t>
        </w:r>
        <w:r>
          <w:tab/>
        </w:r>
        <w:r>
          <w:fldChar w:fldCharType="begin"/>
        </w:r>
        <w:r>
          <w:instrText xml:space="preserve"> PAGEREF _Toc20143 \h </w:instrText>
        </w:r>
        <w:r>
          <w:fldChar w:fldCharType="separate"/>
        </w:r>
        <w:r>
          <w:t>22</w:t>
        </w:r>
        <w:r>
          <w:fldChar w:fldCharType="end"/>
        </w:r>
      </w:hyperlink>
    </w:p>
    <w:p>
      <w:pPr>
        <w:pStyle w:val="TOC2"/>
        <w:tabs>
          <w:tab w:val="right" w:leader="dot" w:pos="8306"/>
        </w:tabs>
      </w:pPr>
      <w:hyperlink w:anchor="_Toc26916" w:history="1">
        <w:r>
          <w:rPr>
            <w:rFonts w:ascii="仿宋" w:eastAsia="仿宋" w:hAnsi="仿宋" w:cs="仿宋" w:hint="eastAsia"/>
            <w:lang w:eastAsia="zh-CN"/>
          </w:rPr>
          <w:t>(二)、风险应对策略</w:t>
        </w:r>
        <w:r>
          <w:tab/>
        </w:r>
        <w:r>
          <w:fldChar w:fldCharType="begin"/>
        </w:r>
        <w:r>
          <w:instrText xml:space="preserve"> PAGEREF _Toc26916 \h </w:instrText>
        </w:r>
        <w:r>
          <w:fldChar w:fldCharType="separate"/>
        </w:r>
        <w:r>
          <w:t>23</w:t>
        </w:r>
        <w:r>
          <w:fldChar w:fldCharType="end"/>
        </w:r>
      </w:hyperlink>
    </w:p>
    <w:p>
      <w:pPr>
        <w:pStyle w:val="TOC2"/>
        <w:tabs>
          <w:tab w:val="right" w:leader="dot" w:pos="8306"/>
        </w:tabs>
      </w:pPr>
      <w:hyperlink w:anchor="_Toc14490" w:history="1">
        <w:r>
          <w:rPr>
            <w:rFonts w:ascii="仿宋" w:eastAsia="仿宋" w:hAnsi="仿宋" w:cs="仿宋" w:hint="eastAsia"/>
            <w:lang w:eastAsia="zh-CN"/>
          </w:rPr>
          <w:t>(三)、风险监控与控制</w:t>
        </w:r>
        <w:r>
          <w:tab/>
        </w:r>
        <w:r>
          <w:fldChar w:fldCharType="begin"/>
        </w:r>
        <w:r>
          <w:instrText xml:space="preserve"> PAGEREF _Toc14490 \h </w:instrText>
        </w:r>
        <w:r>
          <w:fldChar w:fldCharType="separate"/>
        </w:r>
        <w:r>
          <w:t>25</w:t>
        </w:r>
        <w:r>
          <w:fldChar w:fldCharType="end"/>
        </w:r>
      </w:hyperlink>
    </w:p>
    <w:p>
      <w:pPr>
        <w:pStyle w:val="TOC1"/>
        <w:tabs>
          <w:tab w:val="right" w:leader="dot" w:pos="8306"/>
        </w:tabs>
      </w:pPr>
      <w:hyperlink w:anchor="_Toc17831" w:history="1">
        <w:r>
          <w:rPr>
            <w:rFonts w:ascii="仿宋" w:eastAsia="仿宋" w:hAnsi="仿宋" w:cs="仿宋" w:hint="eastAsia"/>
            <w:lang w:eastAsia="zh-CN"/>
          </w:rPr>
          <w:t>八、双头应急灯项目技术管理</w:t>
        </w:r>
        <w:r>
          <w:tab/>
        </w:r>
        <w:r>
          <w:fldChar w:fldCharType="begin"/>
        </w:r>
        <w:r>
          <w:instrText xml:space="preserve"> PAGEREF _Toc17831 \h </w:instrText>
        </w:r>
        <w:r>
          <w:fldChar w:fldCharType="separate"/>
        </w:r>
        <w:r>
          <w:t>26</w:t>
        </w:r>
        <w:r>
          <w:fldChar w:fldCharType="end"/>
        </w:r>
      </w:hyperlink>
    </w:p>
    <w:p>
      <w:pPr>
        <w:pStyle w:val="TOC2"/>
        <w:tabs>
          <w:tab w:val="right" w:leader="dot" w:pos="8306"/>
        </w:tabs>
      </w:pPr>
      <w:hyperlink w:anchor="_Toc25697" w:history="1">
        <w:r>
          <w:rPr>
            <w:rFonts w:ascii="仿宋" w:eastAsia="仿宋" w:hAnsi="仿宋" w:cs="仿宋" w:hint="eastAsia"/>
            <w:lang w:eastAsia="zh-CN"/>
          </w:rPr>
          <w:t>(一)、技术方案选用方向</w:t>
        </w:r>
        <w:r>
          <w:tab/>
        </w:r>
        <w:r>
          <w:fldChar w:fldCharType="begin"/>
        </w:r>
        <w:r>
          <w:instrText xml:space="preserve"> PAGEREF _Toc25697 \h </w:instrText>
        </w:r>
        <w:r>
          <w:fldChar w:fldCharType="separate"/>
        </w:r>
        <w:r>
          <w:t>26</w:t>
        </w:r>
        <w:r>
          <w:fldChar w:fldCharType="end"/>
        </w:r>
      </w:hyperlink>
    </w:p>
    <w:p>
      <w:pPr>
        <w:pStyle w:val="TOC2"/>
        <w:tabs>
          <w:tab w:val="right" w:leader="dot" w:pos="8306"/>
        </w:tabs>
      </w:pPr>
      <w:hyperlink w:anchor="_Toc19973" w:history="1">
        <w:r>
          <w:rPr>
            <w:rFonts w:ascii="仿宋" w:eastAsia="仿宋" w:hAnsi="仿宋" w:cs="仿宋" w:hint="eastAsia"/>
            <w:lang w:eastAsia="zh-CN"/>
          </w:rPr>
          <w:t>(二)、工艺技术方案选用原则</w:t>
        </w:r>
        <w:r>
          <w:tab/>
        </w:r>
        <w:r>
          <w:fldChar w:fldCharType="begin"/>
        </w:r>
        <w:r>
          <w:instrText xml:space="preserve"> PAGEREF _Toc19973 \h </w:instrText>
        </w:r>
        <w:r>
          <w:fldChar w:fldCharType="separate"/>
        </w:r>
        <w:r>
          <w:t>27</w:t>
        </w:r>
        <w:r>
          <w:fldChar w:fldCharType="end"/>
        </w:r>
      </w:hyperlink>
    </w:p>
    <w:p>
      <w:pPr>
        <w:pStyle w:val="TOC2"/>
        <w:tabs>
          <w:tab w:val="right" w:leader="dot" w:pos="8306"/>
        </w:tabs>
      </w:pPr>
      <w:hyperlink w:anchor="_Toc14672" w:history="1">
        <w:r>
          <w:rPr>
            <w:rFonts w:ascii="仿宋" w:eastAsia="仿宋" w:hAnsi="仿宋" w:cs="仿宋" w:hint="eastAsia"/>
            <w:lang w:eastAsia="zh-CN"/>
          </w:rPr>
          <w:t>(三)、工艺技术方案要求</w:t>
        </w:r>
        <w:r>
          <w:tab/>
        </w:r>
        <w:r>
          <w:fldChar w:fldCharType="begin"/>
        </w:r>
        <w:r>
          <w:instrText xml:space="preserve"> PAGEREF _Toc14672 \h </w:instrText>
        </w:r>
        <w:r>
          <w:fldChar w:fldCharType="separate"/>
        </w:r>
        <w:r>
          <w:t>30</w:t>
        </w:r>
        <w:r>
          <w:fldChar w:fldCharType="end"/>
        </w:r>
      </w:hyperlink>
    </w:p>
    <w:p>
      <w:pPr>
        <w:pStyle w:val="TOC1"/>
        <w:tabs>
          <w:tab w:val="right" w:leader="dot" w:pos="8306"/>
        </w:tabs>
      </w:pPr>
      <w:hyperlink w:anchor="_Toc20919" w:history="1">
        <w:r>
          <w:rPr>
            <w:rFonts w:ascii="仿宋" w:eastAsia="仿宋" w:hAnsi="仿宋" w:cs="仿宋" w:hint="eastAsia"/>
            <w:lang w:eastAsia="zh-CN"/>
          </w:rPr>
          <w:t>九、双头应急灯项目人力资源管理</w:t>
        </w:r>
        <w:r>
          <w:tab/>
        </w:r>
        <w:r>
          <w:fldChar w:fldCharType="begin"/>
        </w:r>
        <w:r>
          <w:instrText xml:space="preserve"> PAGEREF _Toc20919 \h </w:instrText>
        </w:r>
        <w:r>
          <w:fldChar w:fldCharType="separate"/>
        </w:r>
        <w:r>
          <w:t>32</w:t>
        </w:r>
        <w:r>
          <w:fldChar w:fldCharType="end"/>
        </w:r>
      </w:hyperlink>
    </w:p>
    <w:p>
      <w:pPr>
        <w:pStyle w:val="TOC2"/>
        <w:tabs>
          <w:tab w:val="right" w:leader="dot" w:pos="8306"/>
        </w:tabs>
      </w:pPr>
      <w:hyperlink w:anchor="_Toc16602" w:history="1">
        <w:r>
          <w:rPr>
            <w:rFonts w:ascii="仿宋" w:eastAsia="仿宋" w:hAnsi="仿宋" w:cs="仿宋" w:hint="eastAsia"/>
            <w:lang w:eastAsia="zh-CN"/>
          </w:rPr>
          <w:t>(一)、建立健全的预算管理制度</w:t>
        </w:r>
        <w:r>
          <w:tab/>
        </w:r>
        <w:r>
          <w:fldChar w:fldCharType="begin"/>
        </w:r>
        <w:r>
          <w:instrText xml:space="preserve"> PAGEREF _Toc16602 \h </w:instrText>
        </w:r>
        <w:r>
          <w:fldChar w:fldCharType="separate"/>
        </w:r>
        <w:r>
          <w:t>32</w:t>
        </w:r>
        <w:r>
          <w:fldChar w:fldCharType="end"/>
        </w:r>
      </w:hyperlink>
    </w:p>
    <w:p>
      <w:pPr>
        <w:pStyle w:val="TOC2"/>
        <w:tabs>
          <w:tab w:val="right" w:leader="dot" w:pos="8306"/>
        </w:tabs>
      </w:pPr>
      <w:hyperlink w:anchor="_Toc13531" w:history="1">
        <w:r>
          <w:rPr>
            <w:rFonts w:ascii="仿宋" w:eastAsia="仿宋" w:hAnsi="仿宋" w:cs="仿宋" w:hint="eastAsia"/>
            <w:lang w:eastAsia="zh-CN"/>
          </w:rPr>
          <w:t>(二)、加强资金流动监控</w:t>
        </w:r>
        <w:r>
          <w:tab/>
        </w:r>
        <w:r>
          <w:fldChar w:fldCharType="begin"/>
        </w:r>
        <w:r>
          <w:instrText xml:space="preserve"> PAGEREF _Toc13531 \h </w:instrText>
        </w:r>
        <w:r>
          <w:fldChar w:fldCharType="separate"/>
        </w:r>
        <w:r>
          <w:t>34</w:t>
        </w:r>
        <w:r>
          <w:fldChar w:fldCharType="end"/>
        </w:r>
      </w:hyperlink>
    </w:p>
    <w:p>
      <w:pPr>
        <w:pStyle w:val="TOC2"/>
        <w:tabs>
          <w:tab w:val="right" w:leader="dot" w:pos="8306"/>
        </w:tabs>
      </w:pPr>
      <w:hyperlink w:anchor="_Toc5455" w:history="1">
        <w:r>
          <w:rPr>
            <w:rFonts w:ascii="仿宋" w:eastAsia="仿宋" w:hAnsi="仿宋" w:cs="仿宋" w:hint="eastAsia"/>
            <w:lang w:eastAsia="zh-CN"/>
          </w:rPr>
          <w:t>(三)、制定完善的风险控制机制</w:t>
        </w:r>
        <w:r>
          <w:tab/>
        </w:r>
        <w:r>
          <w:fldChar w:fldCharType="begin"/>
        </w:r>
        <w:r>
          <w:instrText xml:space="preserve"> PAGEREF _Toc5455 \h </w:instrText>
        </w:r>
        <w:r>
          <w:fldChar w:fldCharType="separate"/>
        </w:r>
        <w:r>
          <w:t>35</w:t>
        </w:r>
        <w:r>
          <w:fldChar w:fldCharType="end"/>
        </w:r>
      </w:hyperlink>
    </w:p>
    <w:p>
      <w:pPr>
        <w:pStyle w:val="TOC2"/>
        <w:tabs>
          <w:tab w:val="right" w:leader="dot" w:pos="8306"/>
        </w:tabs>
      </w:pPr>
      <w:hyperlink w:anchor="_Toc31870" w:history="1">
        <w:r>
          <w:rPr>
            <w:rFonts w:ascii="仿宋" w:eastAsia="仿宋" w:hAnsi="仿宋" w:cs="仿宋" w:hint="eastAsia"/>
            <w:lang w:eastAsia="zh-CN"/>
          </w:rPr>
          <w:t>(四)、优化成本管理</w:t>
        </w:r>
        <w:r>
          <w:tab/>
        </w:r>
        <w:r>
          <w:fldChar w:fldCharType="begin"/>
        </w:r>
        <w:r>
          <w:instrText xml:space="preserve"> PAGEREF _Toc31870 \h </w:instrText>
        </w:r>
        <w:r>
          <w:fldChar w:fldCharType="separate"/>
        </w:r>
        <w:r>
          <w:t>36</w:t>
        </w:r>
        <w:r>
          <w:fldChar w:fldCharType="end"/>
        </w:r>
      </w:hyperlink>
    </w:p>
    <w:p>
      <w:pPr>
        <w:pStyle w:val="TOC1"/>
        <w:tabs>
          <w:tab w:val="right" w:leader="dot" w:pos="8306"/>
        </w:tabs>
      </w:pPr>
      <w:hyperlink w:anchor="_Toc13181" w:history="1">
        <w:r>
          <w:rPr>
            <w:rFonts w:ascii="仿宋" w:eastAsia="仿宋" w:hAnsi="仿宋" w:cs="仿宋" w:hint="eastAsia"/>
            <w:lang w:eastAsia="zh-CN"/>
          </w:rPr>
          <w:t>十、双头应急灯项目人力资源培养与发展</w:t>
        </w:r>
        <w:r>
          <w:tab/>
        </w:r>
        <w:r>
          <w:fldChar w:fldCharType="begin"/>
        </w:r>
        <w:r>
          <w:instrText xml:space="preserve"> PAGEREF _Toc13181 \h </w:instrText>
        </w:r>
        <w:r>
          <w:fldChar w:fldCharType="separate"/>
        </w:r>
        <w:r>
          <w:t>37</w:t>
        </w:r>
        <w:r>
          <w:fldChar w:fldCharType="end"/>
        </w:r>
      </w:hyperlink>
    </w:p>
    <w:p>
      <w:pPr>
        <w:pStyle w:val="TOC2"/>
        <w:tabs>
          <w:tab w:val="right" w:leader="dot" w:pos="8306"/>
        </w:tabs>
      </w:pPr>
      <w:hyperlink w:anchor="_Toc30282" w:history="1">
        <w:r>
          <w:rPr>
            <w:rFonts w:ascii="仿宋" w:eastAsia="仿宋" w:hAnsi="仿宋" w:cs="仿宋" w:hint="eastAsia"/>
            <w:lang w:eastAsia="zh-CN"/>
          </w:rPr>
          <w:t>(一)、人才需求与规划</w:t>
        </w:r>
        <w:r>
          <w:tab/>
        </w:r>
        <w:r>
          <w:fldChar w:fldCharType="begin"/>
        </w:r>
        <w:r>
          <w:instrText xml:space="preserve"> PAGEREF _Toc30282 \h </w:instrText>
        </w:r>
        <w:r>
          <w:fldChar w:fldCharType="separate"/>
        </w:r>
        <w:r>
          <w:t>37</w:t>
        </w:r>
        <w:r>
          <w:fldChar w:fldCharType="end"/>
        </w:r>
      </w:hyperlink>
    </w:p>
    <w:p>
      <w:pPr>
        <w:pStyle w:val="TOC2"/>
        <w:tabs>
          <w:tab w:val="right" w:leader="dot" w:pos="8306"/>
        </w:tabs>
      </w:pPr>
      <w:hyperlink w:anchor="_Toc11830" w:history="1">
        <w:r>
          <w:rPr>
            <w:rFonts w:ascii="仿宋" w:eastAsia="仿宋" w:hAnsi="仿宋" w:cs="仿宋" w:hint="eastAsia"/>
            <w:lang w:eastAsia="zh-CN"/>
          </w:rPr>
          <w:t>(二)、培训与发展计划</w:t>
        </w:r>
        <w:r>
          <w:tab/>
        </w:r>
        <w:r>
          <w:fldChar w:fldCharType="begin"/>
        </w:r>
        <w:r>
          <w:instrText xml:space="preserve"> PAGEREF _Toc11830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90" w:history="1">
        <w:r>
          <w:rPr>
            <w:rFonts w:ascii="仿宋" w:eastAsia="仿宋" w:hAnsi="仿宋" w:cs="仿宋" w:hint="eastAsia"/>
            <w:lang w:eastAsia="zh-CN"/>
          </w:rPr>
          <w:t>十一、双头应急灯项目投资规划</w:t>
        </w:r>
        <w:r>
          <w:tab/>
        </w:r>
        <w:r>
          <w:fldChar w:fldCharType="begin"/>
        </w:r>
        <w:r>
          <w:instrText xml:space="preserve"> PAGEREF _Toc7790 \h </w:instrText>
        </w:r>
        <w:r>
          <w:fldChar w:fldCharType="separate"/>
        </w:r>
        <w:r>
          <w:t>38</w:t>
        </w:r>
        <w:r>
          <w:fldChar w:fldCharType="end"/>
        </w:r>
      </w:hyperlink>
    </w:p>
    <w:p>
      <w:pPr>
        <w:pStyle w:val="TOC2"/>
        <w:tabs>
          <w:tab w:val="right" w:leader="dot" w:pos="8306"/>
        </w:tabs>
      </w:pPr>
      <w:hyperlink w:anchor="_Toc31491" w:history="1">
        <w:r>
          <w:rPr>
            <w:rFonts w:ascii="仿宋" w:eastAsia="仿宋" w:hAnsi="仿宋" w:cs="仿宋" w:hint="eastAsia"/>
            <w:lang w:eastAsia="zh-CN"/>
          </w:rPr>
          <w:t>(一)、双头应急灯项目总投资估算</w:t>
        </w:r>
        <w:r>
          <w:tab/>
        </w:r>
        <w:r>
          <w:fldChar w:fldCharType="begin"/>
        </w:r>
        <w:r>
          <w:instrText xml:space="preserve"> PAGEREF _Toc31491 \h </w:instrText>
        </w:r>
        <w:r>
          <w:fldChar w:fldCharType="separate"/>
        </w:r>
        <w:r>
          <w:t>38</w:t>
        </w:r>
        <w:r>
          <w:fldChar w:fldCharType="end"/>
        </w:r>
      </w:hyperlink>
    </w:p>
    <w:p>
      <w:pPr>
        <w:pStyle w:val="TOC2"/>
        <w:tabs>
          <w:tab w:val="right" w:leader="dot" w:pos="8306"/>
        </w:tabs>
      </w:pPr>
      <w:hyperlink w:anchor="_Toc15867" w:history="1">
        <w:r>
          <w:rPr>
            <w:rFonts w:ascii="仿宋" w:eastAsia="仿宋" w:hAnsi="仿宋" w:cs="仿宋" w:hint="eastAsia"/>
            <w:lang w:eastAsia="zh-CN"/>
          </w:rPr>
          <w:t>(二)、资金筹措</w:t>
        </w:r>
        <w:r>
          <w:tab/>
        </w:r>
        <w:r>
          <w:fldChar w:fldCharType="begin"/>
        </w:r>
        <w:r>
          <w:instrText xml:space="preserve"> PAGEREF _Toc15867 \h </w:instrText>
        </w:r>
        <w:r>
          <w:fldChar w:fldCharType="separate"/>
        </w:r>
        <w:r>
          <w:t>40</w:t>
        </w:r>
        <w:r>
          <w:fldChar w:fldCharType="end"/>
        </w:r>
      </w:hyperlink>
    </w:p>
    <w:p>
      <w:pPr>
        <w:pStyle w:val="TOC1"/>
        <w:tabs>
          <w:tab w:val="right" w:leader="dot" w:pos="8306"/>
        </w:tabs>
      </w:pPr>
      <w:hyperlink w:anchor="_Toc2458" w:history="1">
        <w:r>
          <w:rPr>
            <w:rFonts w:ascii="仿宋" w:eastAsia="仿宋" w:hAnsi="仿宋" w:cs="仿宋" w:hint="eastAsia"/>
            <w:lang w:eastAsia="zh-CN"/>
          </w:rPr>
          <w:t>十二、生产安全保护</w:t>
        </w:r>
        <w:r>
          <w:tab/>
        </w:r>
        <w:r>
          <w:fldChar w:fldCharType="begin"/>
        </w:r>
        <w:r>
          <w:instrText xml:space="preserve"> PAGEREF _Toc2458 \h </w:instrText>
        </w:r>
        <w:r>
          <w:fldChar w:fldCharType="separate"/>
        </w:r>
        <w:r>
          <w:t>40</w:t>
        </w:r>
        <w:r>
          <w:fldChar w:fldCharType="end"/>
        </w:r>
      </w:hyperlink>
    </w:p>
    <w:p>
      <w:pPr>
        <w:pStyle w:val="TOC2"/>
        <w:tabs>
          <w:tab w:val="right" w:leader="dot" w:pos="8306"/>
        </w:tabs>
      </w:pPr>
      <w:hyperlink w:anchor="_Toc19734" w:history="1">
        <w:r>
          <w:rPr>
            <w:rFonts w:ascii="仿宋" w:eastAsia="仿宋" w:hAnsi="仿宋" w:cs="仿宋" w:hint="eastAsia"/>
            <w:lang w:eastAsia="zh-CN"/>
          </w:rPr>
          <w:t>(一)、消防安全</w:t>
        </w:r>
        <w:r>
          <w:tab/>
        </w:r>
        <w:r>
          <w:fldChar w:fldCharType="begin"/>
        </w:r>
        <w:r>
          <w:instrText xml:space="preserve"> PAGEREF _Toc19734 \h </w:instrText>
        </w:r>
        <w:r>
          <w:fldChar w:fldCharType="separate"/>
        </w:r>
        <w:r>
          <w:t>40</w:t>
        </w:r>
        <w:r>
          <w:fldChar w:fldCharType="end"/>
        </w:r>
      </w:hyperlink>
    </w:p>
    <w:p>
      <w:pPr>
        <w:pStyle w:val="TOC2"/>
        <w:tabs>
          <w:tab w:val="right" w:leader="dot" w:pos="8306"/>
        </w:tabs>
      </w:pPr>
      <w:hyperlink w:anchor="_Toc9162" w:history="1">
        <w:r>
          <w:rPr>
            <w:rFonts w:ascii="仿宋" w:eastAsia="仿宋" w:hAnsi="仿宋" w:cs="仿宋" w:hint="eastAsia"/>
            <w:lang w:eastAsia="zh-CN"/>
          </w:rPr>
          <w:t>(二)、防火防爆总图布置措施</w:t>
        </w:r>
        <w:r>
          <w:tab/>
        </w:r>
        <w:r>
          <w:fldChar w:fldCharType="begin"/>
        </w:r>
        <w:r>
          <w:instrText xml:space="preserve"> PAGEREF _Toc9162 \h </w:instrText>
        </w:r>
        <w:r>
          <w:fldChar w:fldCharType="separate"/>
        </w:r>
        <w:r>
          <w:t>42</w:t>
        </w:r>
        <w:r>
          <w:fldChar w:fldCharType="end"/>
        </w:r>
      </w:hyperlink>
    </w:p>
    <w:p>
      <w:pPr>
        <w:pStyle w:val="TOC2"/>
        <w:tabs>
          <w:tab w:val="right" w:leader="dot" w:pos="8306"/>
        </w:tabs>
      </w:pPr>
      <w:hyperlink w:anchor="_Toc16288" w:history="1">
        <w:r>
          <w:rPr>
            <w:rFonts w:ascii="仿宋" w:eastAsia="仿宋" w:hAnsi="仿宋" w:cs="仿宋" w:hint="eastAsia"/>
            <w:lang w:eastAsia="zh-CN"/>
          </w:rPr>
          <w:t>(三)、自然灾害防范措施</w:t>
        </w:r>
        <w:r>
          <w:tab/>
        </w:r>
        <w:r>
          <w:fldChar w:fldCharType="begin"/>
        </w:r>
        <w:r>
          <w:instrText xml:space="preserve"> PAGEREF _Toc16288 \h </w:instrText>
        </w:r>
        <w:r>
          <w:fldChar w:fldCharType="separate"/>
        </w:r>
        <w:r>
          <w:t>43</w:t>
        </w:r>
        <w:r>
          <w:fldChar w:fldCharType="end"/>
        </w:r>
      </w:hyperlink>
    </w:p>
    <w:p>
      <w:pPr>
        <w:pStyle w:val="TOC2"/>
        <w:tabs>
          <w:tab w:val="right" w:leader="dot" w:pos="8306"/>
        </w:tabs>
      </w:pPr>
      <w:hyperlink w:anchor="_Toc16891" w:history="1">
        <w:r>
          <w:rPr>
            <w:rFonts w:ascii="仿宋" w:eastAsia="仿宋" w:hAnsi="仿宋" w:cs="仿宋" w:hint="eastAsia"/>
            <w:lang w:eastAsia="zh-CN"/>
          </w:rPr>
          <w:t>(四)、安全色及安全标志使用要求</w:t>
        </w:r>
        <w:r>
          <w:tab/>
        </w:r>
        <w:r>
          <w:fldChar w:fldCharType="begin"/>
        </w:r>
        <w:r>
          <w:instrText xml:space="preserve"> PAGEREF _Toc16891 \h </w:instrText>
        </w:r>
        <w:r>
          <w:fldChar w:fldCharType="separate"/>
        </w:r>
        <w:r>
          <w:t>44</w:t>
        </w:r>
        <w:r>
          <w:fldChar w:fldCharType="end"/>
        </w:r>
      </w:hyperlink>
    </w:p>
    <w:p>
      <w:pPr>
        <w:pStyle w:val="TOC2"/>
        <w:tabs>
          <w:tab w:val="right" w:leader="dot" w:pos="8306"/>
        </w:tabs>
      </w:pPr>
      <w:hyperlink w:anchor="_Toc22601" w:history="1">
        <w:r>
          <w:rPr>
            <w:rFonts w:ascii="仿宋" w:eastAsia="仿宋" w:hAnsi="仿宋" w:cs="仿宋" w:hint="eastAsia"/>
            <w:lang w:eastAsia="zh-CN"/>
          </w:rPr>
          <w:t>(五)、防尘防毒措施</w:t>
        </w:r>
        <w:r>
          <w:tab/>
        </w:r>
        <w:r>
          <w:fldChar w:fldCharType="begin"/>
        </w:r>
        <w:r>
          <w:instrText xml:space="preserve"> PAGEREF _Toc22601 \h </w:instrText>
        </w:r>
        <w:r>
          <w:fldChar w:fldCharType="separate"/>
        </w:r>
        <w:r>
          <w:t>45</w:t>
        </w:r>
        <w:r>
          <w:fldChar w:fldCharType="end"/>
        </w:r>
      </w:hyperlink>
    </w:p>
    <w:p>
      <w:pPr>
        <w:pStyle w:val="TOC2"/>
        <w:tabs>
          <w:tab w:val="right" w:leader="dot" w:pos="8306"/>
        </w:tabs>
      </w:pPr>
      <w:hyperlink w:anchor="_Toc8304" w:history="1">
        <w:r>
          <w:rPr>
            <w:rFonts w:ascii="仿宋" w:eastAsia="仿宋" w:hAnsi="仿宋" w:cs="仿宋" w:hint="eastAsia"/>
            <w:lang w:eastAsia="zh-CN"/>
          </w:rPr>
          <w:t>(六)、防静电、触电防护及防雷措施</w:t>
        </w:r>
        <w:r>
          <w:tab/>
        </w:r>
        <w:r>
          <w:fldChar w:fldCharType="begin"/>
        </w:r>
        <w:r>
          <w:instrText xml:space="preserve"> PAGEREF _Toc8304 \h </w:instrText>
        </w:r>
        <w:r>
          <w:fldChar w:fldCharType="separate"/>
        </w:r>
        <w:r>
          <w:t>45</w:t>
        </w:r>
        <w:r>
          <w:fldChar w:fldCharType="end"/>
        </w:r>
      </w:hyperlink>
    </w:p>
    <w:p>
      <w:pPr>
        <w:pStyle w:val="TOC2"/>
        <w:tabs>
          <w:tab w:val="right" w:leader="dot" w:pos="8306"/>
        </w:tabs>
      </w:pPr>
      <w:hyperlink w:anchor="_Toc15666" w:history="1">
        <w:r>
          <w:rPr>
            <w:rFonts w:ascii="仿宋" w:eastAsia="仿宋" w:hAnsi="仿宋" w:cs="仿宋" w:hint="eastAsia"/>
            <w:lang w:eastAsia="zh-CN"/>
          </w:rPr>
          <w:t>(七)、机械设备安全保障措施</w:t>
        </w:r>
        <w:r>
          <w:tab/>
        </w:r>
        <w:r>
          <w:fldChar w:fldCharType="begin"/>
        </w:r>
        <w:r>
          <w:instrText xml:space="preserve"> PAGEREF _Toc15666 \h </w:instrText>
        </w:r>
        <w:r>
          <w:fldChar w:fldCharType="separate"/>
        </w:r>
        <w:r>
          <w:t>47</w:t>
        </w:r>
        <w:r>
          <w:fldChar w:fldCharType="end"/>
        </w:r>
      </w:hyperlink>
    </w:p>
    <w:p>
      <w:pPr>
        <w:pStyle w:val="TOC1"/>
        <w:tabs>
          <w:tab w:val="right" w:leader="dot" w:pos="8306"/>
        </w:tabs>
      </w:pPr>
      <w:hyperlink w:anchor="_Toc1014" w:history="1">
        <w:r>
          <w:rPr>
            <w:rFonts w:ascii="仿宋" w:eastAsia="仿宋" w:hAnsi="仿宋" w:cs="仿宋" w:hint="eastAsia"/>
            <w:lang w:eastAsia="zh-CN"/>
          </w:rPr>
          <w:t>十三、双头应急灯项目实施时间节点</w:t>
        </w:r>
        <w:r>
          <w:tab/>
        </w:r>
        <w:r>
          <w:fldChar w:fldCharType="begin"/>
        </w:r>
        <w:r>
          <w:instrText xml:space="preserve"> PAGEREF _Toc1014 \h </w:instrText>
        </w:r>
        <w:r>
          <w:fldChar w:fldCharType="separate"/>
        </w:r>
        <w:r>
          <w:t>48</w:t>
        </w:r>
        <w:r>
          <w:fldChar w:fldCharType="end"/>
        </w:r>
      </w:hyperlink>
    </w:p>
    <w:p>
      <w:pPr>
        <w:pStyle w:val="TOC2"/>
        <w:tabs>
          <w:tab w:val="right" w:leader="dot" w:pos="8306"/>
        </w:tabs>
      </w:pPr>
      <w:hyperlink w:anchor="_Toc8829" w:history="1">
        <w:r>
          <w:rPr>
            <w:rFonts w:ascii="仿宋" w:eastAsia="仿宋" w:hAnsi="仿宋" w:cs="仿宋" w:hint="eastAsia"/>
            <w:lang w:eastAsia="zh-CN"/>
          </w:rPr>
          <w:t>(一)、双头应急灯项目启动阶段时间节点</w:t>
        </w:r>
        <w:r>
          <w:tab/>
        </w:r>
        <w:r>
          <w:fldChar w:fldCharType="begin"/>
        </w:r>
        <w:r>
          <w:instrText xml:space="preserve"> PAGEREF _Toc8829 \h </w:instrText>
        </w:r>
        <w:r>
          <w:fldChar w:fldCharType="separate"/>
        </w:r>
        <w:r>
          <w:t>48</w:t>
        </w:r>
        <w:r>
          <w:fldChar w:fldCharType="end"/>
        </w:r>
      </w:hyperlink>
    </w:p>
    <w:p>
      <w:pPr>
        <w:pStyle w:val="TOC2"/>
        <w:tabs>
          <w:tab w:val="right" w:leader="dot" w:pos="8306"/>
        </w:tabs>
      </w:pPr>
      <w:hyperlink w:anchor="_Toc20641" w:history="1">
        <w:r>
          <w:rPr>
            <w:rFonts w:ascii="仿宋" w:eastAsia="仿宋" w:hAnsi="仿宋" w:cs="仿宋" w:hint="eastAsia"/>
            <w:lang w:eastAsia="zh-CN"/>
          </w:rPr>
          <w:t>(二)、双头应急灯项目执行阶段时间节点</w:t>
        </w:r>
        <w:r>
          <w:tab/>
        </w:r>
        <w:r>
          <w:fldChar w:fldCharType="begin"/>
        </w:r>
        <w:r>
          <w:instrText xml:space="preserve"> PAGEREF _Toc20641 \h </w:instrText>
        </w:r>
        <w:r>
          <w:fldChar w:fldCharType="separate"/>
        </w:r>
        <w:r>
          <w:t>50</w:t>
        </w:r>
        <w:r>
          <w:fldChar w:fldCharType="end"/>
        </w:r>
      </w:hyperlink>
    </w:p>
    <w:p>
      <w:pPr>
        <w:pStyle w:val="TOC2"/>
        <w:tabs>
          <w:tab w:val="right" w:leader="dot" w:pos="8306"/>
        </w:tabs>
      </w:pPr>
      <w:hyperlink w:anchor="_Toc17021" w:history="1">
        <w:r>
          <w:rPr>
            <w:rFonts w:ascii="仿宋" w:eastAsia="仿宋" w:hAnsi="仿宋" w:cs="仿宋" w:hint="eastAsia"/>
            <w:lang w:eastAsia="zh-CN"/>
          </w:rPr>
          <w:t>(三)、双头应急灯项目完成阶段时间节点</w:t>
        </w:r>
        <w:r>
          <w:tab/>
        </w:r>
        <w:r>
          <w:fldChar w:fldCharType="begin"/>
        </w:r>
        <w:r>
          <w:instrText xml:space="preserve"> PAGEREF _Toc17021 \h </w:instrText>
        </w:r>
        <w:r>
          <w:fldChar w:fldCharType="separate"/>
        </w:r>
        <w:r>
          <w:t>51</w:t>
        </w:r>
        <w:r>
          <w:fldChar w:fldCharType="end"/>
        </w:r>
      </w:hyperlink>
    </w:p>
    <w:p>
      <w:pPr>
        <w:pStyle w:val="TOC1"/>
        <w:tabs>
          <w:tab w:val="right" w:leader="dot" w:pos="8306"/>
        </w:tabs>
      </w:pPr>
      <w:hyperlink w:anchor="_Toc27581" w:history="1">
        <w:r>
          <w:rPr>
            <w:rFonts w:ascii="仿宋" w:eastAsia="仿宋" w:hAnsi="仿宋" w:cs="仿宋" w:hint="eastAsia"/>
            <w:lang w:eastAsia="zh-CN"/>
          </w:rPr>
          <w:t>十四、双头应急灯项目实施保障措施</w:t>
        </w:r>
        <w:r>
          <w:tab/>
        </w:r>
        <w:r>
          <w:fldChar w:fldCharType="begin"/>
        </w:r>
        <w:r>
          <w:instrText xml:space="preserve"> PAGEREF _Toc27581 \h </w:instrText>
        </w:r>
        <w:r>
          <w:fldChar w:fldCharType="separate"/>
        </w:r>
        <w:r>
          <w:t>52</w:t>
        </w:r>
        <w:r>
          <w:fldChar w:fldCharType="end"/>
        </w:r>
      </w:hyperlink>
    </w:p>
    <w:p>
      <w:pPr>
        <w:pStyle w:val="TOC2"/>
        <w:tabs>
          <w:tab w:val="right" w:leader="dot" w:pos="8306"/>
        </w:tabs>
      </w:pPr>
      <w:hyperlink w:anchor="_Toc22641" w:history="1">
        <w:r>
          <w:rPr>
            <w:rFonts w:ascii="仿宋" w:eastAsia="仿宋" w:hAnsi="仿宋" w:cs="仿宋" w:hint="eastAsia"/>
            <w:lang w:eastAsia="zh-CN"/>
          </w:rPr>
          <w:t>(一)、双头应急灯项目实施保障机制</w:t>
        </w:r>
        <w:r>
          <w:tab/>
        </w:r>
        <w:r>
          <w:fldChar w:fldCharType="begin"/>
        </w:r>
        <w:r>
          <w:instrText xml:space="preserve"> PAGEREF _Toc22641 \h </w:instrText>
        </w:r>
        <w:r>
          <w:fldChar w:fldCharType="separate"/>
        </w:r>
        <w:r>
          <w:t>52</w:t>
        </w:r>
        <w:r>
          <w:fldChar w:fldCharType="end"/>
        </w:r>
      </w:hyperlink>
    </w:p>
    <w:p>
      <w:pPr>
        <w:pStyle w:val="TOC2"/>
        <w:tabs>
          <w:tab w:val="right" w:leader="dot" w:pos="8306"/>
        </w:tabs>
      </w:pPr>
      <w:hyperlink w:anchor="_Toc27181" w:history="1">
        <w:r>
          <w:rPr>
            <w:rFonts w:ascii="仿宋" w:eastAsia="仿宋" w:hAnsi="仿宋" w:cs="仿宋" w:hint="eastAsia"/>
            <w:lang w:eastAsia="zh-CN"/>
          </w:rPr>
          <w:t>(二)、双头应急灯项目法律合规要求</w:t>
        </w:r>
        <w:r>
          <w:tab/>
        </w:r>
        <w:r>
          <w:fldChar w:fldCharType="begin"/>
        </w:r>
        <w:r>
          <w:instrText xml:space="preserve"> PAGEREF _Toc27181 \h </w:instrText>
        </w:r>
        <w:r>
          <w:fldChar w:fldCharType="separate"/>
        </w:r>
        <w:r>
          <w:t>55</w:t>
        </w:r>
        <w:r>
          <w:fldChar w:fldCharType="end"/>
        </w:r>
      </w:hyperlink>
    </w:p>
    <w:p>
      <w:pPr>
        <w:pStyle w:val="TOC2"/>
        <w:tabs>
          <w:tab w:val="right" w:leader="dot" w:pos="8306"/>
        </w:tabs>
      </w:pPr>
      <w:hyperlink w:anchor="_Toc14815" w:history="1">
        <w:r>
          <w:rPr>
            <w:rFonts w:ascii="仿宋" w:eastAsia="仿宋" w:hAnsi="仿宋" w:cs="仿宋" w:hint="eastAsia"/>
            <w:lang w:eastAsia="zh-CN"/>
          </w:rPr>
          <w:t>(三)、双头应急灯项目合同管理与法律事务</w:t>
        </w:r>
        <w:r>
          <w:tab/>
        </w:r>
        <w:r>
          <w:fldChar w:fldCharType="begin"/>
        </w:r>
        <w:r>
          <w:instrText xml:space="preserve"> PAGEREF _Toc14815 \h </w:instrText>
        </w:r>
        <w:r>
          <w:fldChar w:fldCharType="separate"/>
        </w:r>
        <w:r>
          <w:t>59</w:t>
        </w:r>
        <w:r>
          <w:fldChar w:fldCharType="end"/>
        </w:r>
      </w:hyperlink>
    </w:p>
    <w:p>
      <w:pPr>
        <w:pStyle w:val="TOC2"/>
        <w:tabs>
          <w:tab w:val="right" w:leader="dot" w:pos="8306"/>
        </w:tabs>
      </w:pPr>
      <w:hyperlink w:anchor="_Toc22213" w:history="1">
        <w:r>
          <w:rPr>
            <w:rFonts w:ascii="仿宋" w:eastAsia="仿宋" w:hAnsi="仿宋" w:cs="仿宋" w:hint="eastAsia"/>
            <w:lang w:eastAsia="zh-CN"/>
          </w:rPr>
          <w:t>(四)、双头应急灯项目知识产权保护策略</w:t>
        </w:r>
        <w:r>
          <w:tab/>
        </w:r>
        <w:r>
          <w:fldChar w:fldCharType="begin"/>
        </w:r>
        <w:r>
          <w:instrText xml:space="preserve"> PAGEREF _Toc22213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34"/>
      <w:r>
        <w:rPr>
          <w:rFonts w:ascii="仿宋" w:eastAsia="仿宋" w:hAnsi="仿宋" w:cs="仿宋" w:hint="eastAsia"/>
          <w:sz w:val="28"/>
          <w:lang w:eastAsia="zh-CN"/>
        </w:rPr>
        <w:t>一、双头应急灯项目土建工程</w:t>
      </w:r>
      <w:bookmarkEnd w:id="2"/>
    </w:p>
    <w:p>
      <w:pPr>
        <w:pStyle w:val="Heading2"/>
        <w:rPr>
          <w:rFonts w:ascii="仿宋" w:eastAsia="仿宋" w:hAnsi="仿宋" w:cs="仿宋" w:hint="eastAsia"/>
          <w:lang w:eastAsia="zh-CN"/>
        </w:rPr>
      </w:pPr>
      <w:bookmarkStart w:id="3" w:name="_Toc1161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在双头应急灯项目的建筑工程设计中，我们将秉承一系列重要的设计原则，以确保双头应急灯项目建筑在功能、美观、可持续性等方面达到最佳效果。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首要原则是确保建筑的功能性得到最大化的发挥。我们将充分理解双头应急灯项目的实际需求，合理布局各个功能区域，保证建筑在满足业务需求的同时，提供高效的工作环境。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在建筑设计中，我们将综合考虑建设和运营成本。通过精细的经济效益分析，确保设计方案在高效利用资源的同时，对双头应急灯项目的长期盈利能力有积极的贡献。</w:t>
      </w:r>
    </w:p>
    <w:p>
      <w:pPr>
        <w:pStyle w:val="Heading2"/>
        <w:ind w:firstLine="560" w:firstLineChars="200"/>
        <w:rPr>
          <w:rFonts w:ascii="仿宋" w:eastAsia="仿宋" w:hAnsi="仿宋" w:cs="仿宋" w:hint="eastAsia"/>
          <w:sz w:val="28"/>
          <w:lang w:eastAsia="zh-CN"/>
        </w:rPr>
      </w:pPr>
      <w:bookmarkStart w:id="4" w:name="_Toc3220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头应急灯项目的土建工程设计中，我们将精准设定设计年限，结合双头应急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双头应急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77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双头应急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双头应急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双头应急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0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本期工程双头应急灯项目预计总建筑面积XXX平方米，其中：计容建筑面积XXX平方米，计划建筑工程投资XX万元，占双头应急灯项目总投资的XX%。</w:t>
      </w:r>
    </w:p>
    <w:p>
      <w:pPr>
        <w:pStyle w:val="Heading1"/>
        <w:ind w:firstLine="560" w:firstLineChars="200"/>
        <w:rPr>
          <w:rFonts w:ascii="仿宋" w:eastAsia="仿宋" w:hAnsi="仿宋" w:cs="仿宋" w:hint="eastAsia"/>
          <w:sz w:val="28"/>
          <w:lang w:eastAsia="zh-CN"/>
        </w:rPr>
      </w:pPr>
      <w:bookmarkStart w:id="7" w:name="_Toc12663"/>
      <w:r>
        <w:rPr>
          <w:rFonts w:ascii="仿宋" w:eastAsia="仿宋" w:hAnsi="仿宋" w:cs="仿宋" w:hint="eastAsia"/>
          <w:sz w:val="28"/>
          <w:lang w:eastAsia="zh-CN"/>
        </w:rPr>
        <w:t>二、双头应急灯项目选址可行性分析</w:t>
      </w:r>
      <w:bookmarkEnd w:id="7"/>
    </w:p>
    <w:p>
      <w:pPr>
        <w:pStyle w:val="Heading2"/>
        <w:rPr>
          <w:rFonts w:ascii="仿宋" w:eastAsia="仿宋" w:hAnsi="仿宋" w:cs="仿宋" w:hint="eastAsia"/>
          <w:lang w:eastAsia="zh-CN"/>
        </w:rPr>
      </w:pPr>
      <w:bookmarkStart w:id="8" w:name="_Toc2255"/>
      <w:r>
        <w:rPr>
          <w:rFonts w:ascii="仿宋" w:eastAsia="仿宋" w:hAnsi="仿宋" w:cs="仿宋" w:hint="eastAsia"/>
          <w:lang w:eastAsia="zh-CN"/>
        </w:rPr>
        <w:t>(一)、双头应急灯项目选址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该双头应急灯项目选址位于XX省XX市XX区XXX街道</w:t>
      </w:r>
    </w:p>
    <w:p>
      <w:pPr>
        <w:pStyle w:val="Heading2"/>
        <w:ind w:firstLine="560" w:firstLineChars="200"/>
        <w:rPr>
          <w:rFonts w:ascii="仿宋" w:eastAsia="仿宋" w:hAnsi="仿宋" w:cs="仿宋" w:hint="eastAsia"/>
          <w:sz w:val="28"/>
          <w:lang w:eastAsia="zh-CN"/>
        </w:rPr>
      </w:pPr>
      <w:bookmarkStart w:id="9" w:name="_Toc30545"/>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双头应急灯项目的征地面积将根据双头应急灯项目的实际规模和需求进行精确规划。具体面积XXX平方米，旨在确保双头应急灯项目不仅能够满足当前的发展需求，还能够预留空间以适应未来的扩展。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净用地面积是在征地面积基础上去除不可利用面积后的实际可开发用地。具体面积XXX平方米，考虑到环保、交通、安全等多方面因素，以确保双头应急灯项目在整体利用效率上达到最优。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双头应急灯项目计划建设的建筑总规模具体面积XXX平方米。这一规模的确定综合考虑了双头应急灯项目的性质、规模，以及城市规划的相关要求，确保建筑布局与周边环境协调一致。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绿地率是双头应急灯项目用地中被规划为绿地的比例。具体面积XXX平方米，旨在通过合理规划绿地，改善双头应急灯项目周边环境，提升居民生活质量，并符合城市整体绿化规划。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容积率是用地上可以建设的建筑总体积与用地面积之比。具体面积XXX，通过合理的容积率规划，确保双头应急灯项目建筑规模与周边环境和谐共生。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双头应急灯项目选址与当地城市规划相一致，具体面积XXX平方米。通过与城市规划部门深入沟通，确保双头应急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双头应急灯项目选址符合当地产业政策，具体面积XXX平方米。这包括双头应急灯项目对当地经济的促进作用，以及对相关产业的带动效应，确保双头应急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用地总体要求必须符合环保和可持续发展的原则，具体面积XXX平方米。通过采用绿色建筑设计、节能减排等措施，确保双头应急灯项目在建设和运营过程中对环境的影响最小化，达到可持续发展的要求。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确保双头应急灯项目选址具备必要的公共设施配套，具体面积XXX平方米。这包括交通便利性、教育、医疗等基础设施，以提高居民生活品质，使得双头应急灯项目选址更具吸引力。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考虑用地总体要求对当地社会稳定性的影响，具体面积XXX平方米。通过深入了解当地社区反馈，确保双头应急灯项目的选址和建设过程对当地社会和谐稳定产生积极作用。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双头应急灯项目选址不仅符合法规和规划，还在实际操作中具有可行性。这一全面规划将为双头应急灯项目的成功实施提供坚实的基础，确保双头应急灯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0248"/>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双头应急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双头应急灯项目的设备规划和空间设计中，我们将采取灵活设备布局的措施。设备布局将根据实际需求进行灵活设计，避免不必要的浪费。通过合理规划设备摆放位置，我们将提高设备的利用率，减少设备间距，以确保双头应急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双头应急灯项目内部引入共享设施的概念，例如共享会议室、办公区等。通过这种方式，我们可以减少对资源的重复建设，提高资源共享效率，从而减小双头应急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6925"/>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双头应急灯项目的总图布置中，我们将不同功能区域进行明确的规划，以最大程度满足双头应急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786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双头应急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双头应急灯项目对环境的影响是综合评价的重要因素之一。我们将详细考虑选址周边的自然环境、生态保护区、水源地等情况，确保双头应急灯项目的建设和运营对环境影响最小化，并符合当地的环保法规标准。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对选址的评价还需充分考虑当地政府的产业政策和法规。我们将详细了解双头应急灯项目所在地的相关政策，确保双头应急灯项目的规划和运营与当地法规相符，降低不必要的法律风险。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考虑到社会稳定性对企业运营的重要性，我们将评估选址地区的社会安全情况、劳工关系、社区反馈等方面，以确保双头应急灯项目的建设和运营不会受到社会稳定性的负面影响。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最后，我们将综合考虑用地成本，包括土地购置费用、土地开发成本等。通过对用地成本的详细评估，我们能够做出更为精确的经济效益分析，为双头应急灯项目的投资决策提供有力支持。</w:t>
      </w:r>
    </w:p>
    <w:p>
      <w:pPr>
        <w:pStyle w:val="Heading1"/>
        <w:ind w:firstLine="560" w:firstLineChars="200"/>
        <w:rPr>
          <w:rFonts w:ascii="仿宋" w:eastAsia="仿宋" w:hAnsi="仿宋" w:cs="仿宋" w:hint="eastAsia"/>
          <w:sz w:val="28"/>
          <w:lang w:eastAsia="zh-CN"/>
        </w:rPr>
      </w:pPr>
      <w:bookmarkStart w:id="13" w:name="_Toc16506"/>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117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的技术管理特点体现在其创新导向。通过引入最先进的技术趋势和解决方案，双头应急灯项目致力于提升科技含量、提高质量和效率水平。这意味着我们将采用最新的工具和方法，确保双头应急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双头应急灯项目技术管理的显著特征。通过整合不同领域的技术资源，我们实现了跨学科的协同工作。这有助于优化技术架构，提高整体效能。此外，整合性策略还促进了不同技术团队之间的紧密沟通和高效合作，确保双头应急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双头应急灯项目所采用的技术。通过不断优化技术方案，双头应急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双头应急灯项目团队将在双头应急灯项目初期识别可能的技术风险，并采取相应的预防和应对措施。通过建立健全的风险评估机制，双头应急灯项目能够在实施过程中及时发现并解决潜在的技术问题，保障双头应急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双头应急灯项目中，技术将成为双头应急灯项目成功的有力支持。这一深度剖析揭示了技术管理在双头应急灯项目实施中的关键作用，为双头应急灯项目的技术基础奠定了坚实的基础。</w:t>
      </w:r>
    </w:p>
    <w:p>
      <w:pPr>
        <w:pStyle w:val="Heading2"/>
        <w:ind w:firstLine="560" w:firstLineChars="200"/>
        <w:rPr>
          <w:rFonts w:ascii="仿宋" w:eastAsia="仿宋" w:hAnsi="仿宋" w:cs="仿宋" w:hint="eastAsia"/>
          <w:sz w:val="28"/>
          <w:lang w:eastAsia="zh-CN"/>
        </w:rPr>
      </w:pPr>
      <w:bookmarkStart w:id="15" w:name="_Toc13420"/>
      <w:r>
        <w:rPr>
          <w:rFonts w:ascii="仿宋" w:eastAsia="仿宋" w:hAnsi="仿宋" w:cs="仿宋" w:hint="eastAsia"/>
          <w:sz w:val="28"/>
          <w:lang w:eastAsia="zh-CN"/>
        </w:rPr>
        <w:t>(二)、双头应急灯项目工艺技术设计方案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双头应急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双头应急灯项目将严格按照相关行业规范要求进行组织。通过有效控制产品质量，双头应急灯项目将致力于为顾客提供优质的双头应急灯项目产品和良好的服务。这体现了双头应急灯项目对于生产活动合规性和质量标准的高度重视，为双头应急灯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双头应急灯项目注重生态效益和清洁生产原则。双头应急灯项目建设将紧密结合地方特色经济发展，与社会经济发展规划和区域环境保护规划方案相协调一致。通过与当地区域自然生态系统的结合，双头应急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双头应急灯项目产品具有多样化的客户需求和个性化的特点。因此，双头应急灯项目产品规格品种多样，且单批生产数量较小。为满足这一特点，双头应急灯项目承办单位将建设先进的柔性制造生产线。通过广泛应用柔性制造技术，双头应急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双头应急灯项目采用的技术具有较高的技术含量和自动化水平，处于国内先进水平。这一技术选用不仅体现了对生产效率、质量和环境友好性的高标准要求，同时为双头应急灯项目的可持续发展奠定了坚实的基础。</w:t>
      </w:r>
    </w:p>
    <w:p>
      <w:pPr>
        <w:pStyle w:val="Heading2"/>
        <w:ind w:firstLine="560" w:firstLineChars="200"/>
        <w:rPr>
          <w:rFonts w:ascii="仿宋" w:eastAsia="仿宋" w:hAnsi="仿宋" w:cs="仿宋" w:hint="eastAsia"/>
          <w:sz w:val="28"/>
          <w:lang w:eastAsia="zh-CN"/>
        </w:rPr>
      </w:pPr>
      <w:bookmarkStart w:id="16" w:name="_Toc2626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为确保双头应急灯项目的高效生产和技术实施，我们制定了一套精心设计的设备选型方案，以满足双头应急灯项目生产、质量和环保的要求。该方案的主要特点如下：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双头应急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针对双头应急灯项目产品的多样性和小批量生产的特点，我们将建设柔性制造生产线。通过在设备选型中考虑柔性制造技术，可以灵活应对不同产品规格和生产需求，实现生产线的高度灵活性和适应性。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0338"/>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24833"/>
      <w:r>
        <w:rPr>
          <w:rFonts w:ascii="仿宋" w:eastAsia="仿宋" w:hAnsi="仿宋" w:cs="仿宋" w:hint="eastAsia"/>
          <w:lang w:eastAsia="zh-CN"/>
        </w:rPr>
        <w:t>(一)、双头应急灯行业分析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行业一直以来都是市场的关注焦点。行业内的发展趋势、竞争态势以及潜在机会都对双头应急灯项目的推进产生深远的影响。通过深入研究行业的整体概貌，我们将更好地理解行业的核心特征，为双头应急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头应急灯行业，技术一直是推动创新和发展的关键因素。我们将对当前技术趋势进行详尽分析，包括但不限于人工智能、大数据应用、先进制造技术等。这有助于双头应急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双头应急灯项目成功的基础。我们将对主要竞争对手进行深入研究，包括其市场份额、产品特点、市场定位等。通过全面了解竞争对手的优势和劣势，双头应急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6751"/>
      <w:r>
        <w:rPr>
          <w:rFonts w:ascii="仿宋" w:eastAsia="仿宋" w:hAnsi="仿宋" w:cs="仿宋" w:hint="eastAsia"/>
          <w:sz w:val="28"/>
          <w:lang w:eastAsia="zh-CN"/>
        </w:rPr>
        <w:t>(二)、双头应急灯市场分析预测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双头应急灯市场未来的增长趋势。这包括市场的整体规模、各细分领域的发展趋势等。双头应急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https://d.book118.com/955210124333011103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8D6421"/>
    <w:rsid w:val="7F8D64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21012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2024-02-07T12:56:00Z</dcterms:created>
  <dcterms:modified xsi:type="dcterms:W3CDTF">2024-02-07T12:56:27Z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7D52870B72154AB0BEE4D4FB2A5B5A38_11</vt:lpwstr>
  </property>
  <property fmtid="{D5CDD505-2E9C-101B-9397-08002B2CF9AE}" pid="3" name="KSOProductBuildVer">
    <vt:lpwstr>2052-12.1.0.16250</vt:lpwstr>
  </property>
</Properties>
</file>