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稀有金属冶金项目规划设计方案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 w:history="1">
        <w:r>
          <w:rPr>
            <w:rFonts w:ascii="仿宋" w:eastAsia="仿宋" w:hAnsi="仿宋" w:cs="仿宋" w:hint="eastAsia"/>
            <w:lang w:eastAsia="zh-CN"/>
          </w:rPr>
          <w:t>前言</w:t>
        </w:r>
        <w:r>
          <w:tab/>
        </w:r>
        <w:r>
          <w:fldChar w:fldCharType="begin"/>
        </w:r>
        <w:r>
          <w:instrText xml:space="preserve"> PAGEREF _Toc2339 \h </w:instrText>
        </w:r>
        <w:r>
          <w:fldChar w:fldCharType="separate"/>
        </w:r>
        <w:r>
          <w:t>3</w:t>
        </w:r>
        <w:r>
          <w:fldChar w:fldCharType="end"/>
        </w:r>
      </w:hyperlink>
    </w:p>
    <w:p>
      <w:pPr>
        <w:pStyle w:val="TOC1"/>
        <w:tabs>
          <w:tab w:val="right" w:leader="dot" w:pos="8306"/>
        </w:tabs>
      </w:pPr>
      <w:hyperlink w:anchor="_Toc11981" w:history="1">
        <w:r>
          <w:rPr>
            <w:rFonts w:ascii="仿宋" w:eastAsia="仿宋" w:hAnsi="仿宋" w:cs="仿宋" w:hint="eastAsia"/>
            <w:lang w:eastAsia="zh-CN"/>
          </w:rPr>
          <w:t>一、稀有金属冶金项目建设单位说明</w:t>
        </w:r>
        <w:r>
          <w:tab/>
        </w:r>
        <w:r>
          <w:fldChar w:fldCharType="begin"/>
        </w:r>
        <w:r>
          <w:instrText xml:space="preserve"> PAGEREF _Toc11981 \h </w:instrText>
        </w:r>
        <w:r>
          <w:fldChar w:fldCharType="separate"/>
        </w:r>
        <w:r>
          <w:t>3</w:t>
        </w:r>
        <w:r>
          <w:fldChar w:fldCharType="end"/>
        </w:r>
      </w:hyperlink>
    </w:p>
    <w:p>
      <w:pPr>
        <w:pStyle w:val="TOC2"/>
        <w:tabs>
          <w:tab w:val="right" w:leader="dot" w:pos="8306"/>
        </w:tabs>
      </w:pPr>
      <w:hyperlink w:anchor="_Toc21050" w:history="1">
        <w:r>
          <w:rPr>
            <w:rFonts w:ascii="仿宋" w:eastAsia="仿宋" w:hAnsi="仿宋" w:cs="仿宋" w:hint="eastAsia"/>
            <w:lang w:eastAsia="zh-CN"/>
          </w:rPr>
          <w:t>(一)、稀有金属冶金项目承办单位基本情况</w:t>
        </w:r>
        <w:r>
          <w:tab/>
        </w:r>
        <w:r>
          <w:fldChar w:fldCharType="begin"/>
        </w:r>
        <w:r>
          <w:instrText xml:space="preserve"> PAGEREF _Toc21050 \h </w:instrText>
        </w:r>
        <w:r>
          <w:fldChar w:fldCharType="separate"/>
        </w:r>
        <w:r>
          <w:t>3</w:t>
        </w:r>
        <w:r>
          <w:fldChar w:fldCharType="end"/>
        </w:r>
      </w:hyperlink>
    </w:p>
    <w:p>
      <w:pPr>
        <w:pStyle w:val="TOC2"/>
        <w:tabs>
          <w:tab w:val="right" w:leader="dot" w:pos="8306"/>
        </w:tabs>
      </w:pPr>
      <w:hyperlink w:anchor="_Toc7141" w:history="1">
        <w:r>
          <w:rPr>
            <w:rFonts w:ascii="仿宋" w:eastAsia="仿宋" w:hAnsi="仿宋" w:cs="仿宋" w:hint="eastAsia"/>
            <w:lang w:eastAsia="zh-CN"/>
          </w:rPr>
          <w:t>(二)、公司经济效益分析</w:t>
        </w:r>
        <w:r>
          <w:tab/>
        </w:r>
        <w:r>
          <w:fldChar w:fldCharType="begin"/>
        </w:r>
        <w:r>
          <w:instrText xml:space="preserve"> PAGEREF _Toc7141 \h </w:instrText>
        </w:r>
        <w:r>
          <w:fldChar w:fldCharType="separate"/>
        </w:r>
        <w:r>
          <w:t>4</w:t>
        </w:r>
        <w:r>
          <w:fldChar w:fldCharType="end"/>
        </w:r>
      </w:hyperlink>
    </w:p>
    <w:p>
      <w:pPr>
        <w:pStyle w:val="TOC1"/>
        <w:tabs>
          <w:tab w:val="right" w:leader="dot" w:pos="8306"/>
        </w:tabs>
      </w:pPr>
      <w:hyperlink w:anchor="_Toc3969" w:history="1">
        <w:r>
          <w:rPr>
            <w:rFonts w:ascii="仿宋" w:eastAsia="仿宋" w:hAnsi="仿宋" w:cs="仿宋" w:hint="eastAsia"/>
            <w:lang w:eastAsia="zh-CN"/>
          </w:rPr>
          <w:t>二、稀有金属冶金项目建设背景及必要性分析</w:t>
        </w:r>
        <w:r>
          <w:tab/>
        </w:r>
        <w:r>
          <w:fldChar w:fldCharType="begin"/>
        </w:r>
        <w:r>
          <w:instrText xml:space="preserve"> PAGEREF _Toc3969 \h </w:instrText>
        </w:r>
        <w:r>
          <w:fldChar w:fldCharType="separate"/>
        </w:r>
        <w:r>
          <w:t>5</w:t>
        </w:r>
        <w:r>
          <w:fldChar w:fldCharType="end"/>
        </w:r>
      </w:hyperlink>
    </w:p>
    <w:p>
      <w:pPr>
        <w:pStyle w:val="TOC2"/>
        <w:tabs>
          <w:tab w:val="right" w:leader="dot" w:pos="8306"/>
        </w:tabs>
      </w:pPr>
      <w:hyperlink w:anchor="_Toc15746" w:history="1">
        <w:r>
          <w:rPr>
            <w:rFonts w:ascii="仿宋" w:eastAsia="仿宋" w:hAnsi="仿宋" w:cs="仿宋" w:hint="eastAsia"/>
            <w:lang w:eastAsia="zh-CN"/>
          </w:rPr>
          <w:t>(一)、稀有金属冶金项目背景分析</w:t>
        </w:r>
        <w:r>
          <w:tab/>
        </w:r>
        <w:r>
          <w:fldChar w:fldCharType="begin"/>
        </w:r>
        <w:r>
          <w:instrText xml:space="preserve"> PAGEREF _Toc15746 \h </w:instrText>
        </w:r>
        <w:r>
          <w:fldChar w:fldCharType="separate"/>
        </w:r>
        <w:r>
          <w:t>5</w:t>
        </w:r>
        <w:r>
          <w:fldChar w:fldCharType="end"/>
        </w:r>
      </w:hyperlink>
    </w:p>
    <w:p>
      <w:pPr>
        <w:pStyle w:val="TOC2"/>
        <w:tabs>
          <w:tab w:val="right" w:leader="dot" w:pos="8306"/>
        </w:tabs>
      </w:pPr>
      <w:hyperlink w:anchor="_Toc26868" w:history="1">
        <w:r>
          <w:rPr>
            <w:rFonts w:ascii="仿宋" w:eastAsia="仿宋" w:hAnsi="仿宋" w:cs="仿宋" w:hint="eastAsia"/>
            <w:lang w:eastAsia="zh-CN"/>
          </w:rPr>
          <w:t>(二)、稀有金属冶金项目建设必要性分析</w:t>
        </w:r>
        <w:r>
          <w:tab/>
        </w:r>
        <w:r>
          <w:fldChar w:fldCharType="begin"/>
        </w:r>
        <w:r>
          <w:instrText xml:space="preserve"> PAGEREF _Toc26868 \h </w:instrText>
        </w:r>
        <w:r>
          <w:fldChar w:fldCharType="separate"/>
        </w:r>
        <w:r>
          <w:t>6</w:t>
        </w:r>
        <w:r>
          <w:fldChar w:fldCharType="end"/>
        </w:r>
      </w:hyperlink>
    </w:p>
    <w:p>
      <w:pPr>
        <w:pStyle w:val="TOC1"/>
        <w:tabs>
          <w:tab w:val="right" w:leader="dot" w:pos="8306"/>
        </w:tabs>
      </w:pPr>
      <w:hyperlink w:anchor="_Toc5739" w:history="1">
        <w:r>
          <w:rPr>
            <w:rFonts w:ascii="仿宋" w:eastAsia="仿宋" w:hAnsi="仿宋" w:cs="仿宋" w:hint="eastAsia"/>
            <w:lang w:eastAsia="zh-CN"/>
          </w:rPr>
          <w:t>三、工艺说明</w:t>
        </w:r>
        <w:r>
          <w:tab/>
        </w:r>
        <w:r>
          <w:fldChar w:fldCharType="begin"/>
        </w:r>
        <w:r>
          <w:instrText xml:space="preserve"> PAGEREF _Toc5739 \h </w:instrText>
        </w:r>
        <w:r>
          <w:fldChar w:fldCharType="separate"/>
        </w:r>
        <w:r>
          <w:t>8</w:t>
        </w:r>
        <w:r>
          <w:fldChar w:fldCharType="end"/>
        </w:r>
      </w:hyperlink>
    </w:p>
    <w:p>
      <w:pPr>
        <w:pStyle w:val="TOC2"/>
        <w:tabs>
          <w:tab w:val="right" w:leader="dot" w:pos="8306"/>
        </w:tabs>
      </w:pPr>
      <w:hyperlink w:anchor="_Toc19982" w:history="1">
        <w:r>
          <w:rPr>
            <w:rFonts w:ascii="仿宋" w:eastAsia="仿宋" w:hAnsi="仿宋" w:cs="仿宋" w:hint="eastAsia"/>
            <w:lang w:eastAsia="zh-CN"/>
          </w:rPr>
          <w:t>(一)、技术管理特点</w:t>
        </w:r>
        <w:r>
          <w:tab/>
        </w:r>
        <w:r>
          <w:fldChar w:fldCharType="begin"/>
        </w:r>
        <w:r>
          <w:instrText xml:space="preserve"> PAGEREF _Toc19982 \h </w:instrText>
        </w:r>
        <w:r>
          <w:fldChar w:fldCharType="separate"/>
        </w:r>
        <w:r>
          <w:t>8</w:t>
        </w:r>
        <w:r>
          <w:fldChar w:fldCharType="end"/>
        </w:r>
      </w:hyperlink>
    </w:p>
    <w:p>
      <w:pPr>
        <w:pStyle w:val="TOC2"/>
        <w:tabs>
          <w:tab w:val="right" w:leader="dot" w:pos="8306"/>
        </w:tabs>
      </w:pPr>
      <w:hyperlink w:anchor="_Toc14523" w:history="1">
        <w:r>
          <w:rPr>
            <w:rFonts w:ascii="仿宋" w:eastAsia="仿宋" w:hAnsi="仿宋" w:cs="仿宋" w:hint="eastAsia"/>
            <w:lang w:eastAsia="zh-CN"/>
          </w:rPr>
          <w:t>(二)、稀有金属冶金项目工艺技术设计方案</w:t>
        </w:r>
        <w:r>
          <w:tab/>
        </w:r>
        <w:r>
          <w:fldChar w:fldCharType="begin"/>
        </w:r>
        <w:r>
          <w:instrText xml:space="preserve"> PAGEREF _Toc14523 \h </w:instrText>
        </w:r>
        <w:r>
          <w:fldChar w:fldCharType="separate"/>
        </w:r>
        <w:r>
          <w:t>9</w:t>
        </w:r>
        <w:r>
          <w:fldChar w:fldCharType="end"/>
        </w:r>
      </w:hyperlink>
    </w:p>
    <w:p>
      <w:pPr>
        <w:pStyle w:val="TOC2"/>
        <w:tabs>
          <w:tab w:val="right" w:leader="dot" w:pos="8306"/>
        </w:tabs>
      </w:pPr>
      <w:hyperlink w:anchor="_Toc3811" w:history="1">
        <w:r>
          <w:rPr>
            <w:rFonts w:ascii="仿宋" w:eastAsia="仿宋" w:hAnsi="仿宋" w:cs="仿宋" w:hint="eastAsia"/>
            <w:lang w:eastAsia="zh-CN"/>
          </w:rPr>
          <w:t>(三)、设备选型方案</w:t>
        </w:r>
        <w:r>
          <w:tab/>
        </w:r>
        <w:r>
          <w:fldChar w:fldCharType="begin"/>
        </w:r>
        <w:r>
          <w:instrText xml:space="preserve"> PAGEREF _Toc3811 \h </w:instrText>
        </w:r>
        <w:r>
          <w:fldChar w:fldCharType="separate"/>
        </w:r>
        <w:r>
          <w:t>10</w:t>
        </w:r>
        <w:r>
          <w:fldChar w:fldCharType="end"/>
        </w:r>
      </w:hyperlink>
    </w:p>
    <w:p>
      <w:pPr>
        <w:pStyle w:val="TOC1"/>
        <w:tabs>
          <w:tab w:val="right" w:leader="dot" w:pos="8306"/>
        </w:tabs>
      </w:pPr>
      <w:hyperlink w:anchor="_Toc10513" w:history="1">
        <w:r>
          <w:rPr>
            <w:rFonts w:ascii="仿宋" w:eastAsia="仿宋" w:hAnsi="仿宋" w:cs="仿宋" w:hint="eastAsia"/>
            <w:lang w:eastAsia="zh-CN"/>
          </w:rPr>
          <w:t>四、稀有金属冶金项目概论</w:t>
        </w:r>
        <w:r>
          <w:tab/>
        </w:r>
        <w:r>
          <w:fldChar w:fldCharType="begin"/>
        </w:r>
        <w:r>
          <w:instrText xml:space="preserve"> PAGEREF _Toc10513 \h </w:instrText>
        </w:r>
        <w:r>
          <w:fldChar w:fldCharType="separate"/>
        </w:r>
        <w:r>
          <w:t>12</w:t>
        </w:r>
        <w:r>
          <w:fldChar w:fldCharType="end"/>
        </w:r>
      </w:hyperlink>
    </w:p>
    <w:p>
      <w:pPr>
        <w:pStyle w:val="TOC2"/>
        <w:tabs>
          <w:tab w:val="right" w:leader="dot" w:pos="8306"/>
        </w:tabs>
      </w:pPr>
      <w:hyperlink w:anchor="_Toc9989" w:history="1">
        <w:r>
          <w:rPr>
            <w:rFonts w:ascii="仿宋" w:eastAsia="仿宋" w:hAnsi="仿宋" w:cs="仿宋" w:hint="eastAsia"/>
            <w:lang w:eastAsia="zh-CN"/>
          </w:rPr>
          <w:t>(一)、稀有金属冶金项目概况</w:t>
        </w:r>
        <w:r>
          <w:tab/>
        </w:r>
        <w:r>
          <w:fldChar w:fldCharType="begin"/>
        </w:r>
        <w:r>
          <w:instrText xml:space="preserve"> PAGEREF _Toc9989 \h </w:instrText>
        </w:r>
        <w:r>
          <w:fldChar w:fldCharType="separate"/>
        </w:r>
        <w:r>
          <w:t>12</w:t>
        </w:r>
        <w:r>
          <w:fldChar w:fldCharType="end"/>
        </w:r>
      </w:hyperlink>
    </w:p>
    <w:p>
      <w:pPr>
        <w:pStyle w:val="TOC2"/>
        <w:tabs>
          <w:tab w:val="right" w:leader="dot" w:pos="8306"/>
        </w:tabs>
      </w:pPr>
      <w:hyperlink w:anchor="_Toc8287" w:history="1">
        <w:r>
          <w:rPr>
            <w:rFonts w:ascii="仿宋" w:eastAsia="仿宋" w:hAnsi="仿宋" w:cs="仿宋" w:hint="eastAsia"/>
            <w:lang w:eastAsia="zh-CN"/>
          </w:rPr>
          <w:t>(二)、稀有金属冶金项目目标</w:t>
        </w:r>
        <w:r>
          <w:tab/>
        </w:r>
        <w:r>
          <w:fldChar w:fldCharType="begin"/>
        </w:r>
        <w:r>
          <w:instrText xml:space="preserve"> PAGEREF _Toc8287 \h </w:instrText>
        </w:r>
        <w:r>
          <w:fldChar w:fldCharType="separate"/>
        </w:r>
        <w:r>
          <w:t>14</w:t>
        </w:r>
        <w:r>
          <w:fldChar w:fldCharType="end"/>
        </w:r>
      </w:hyperlink>
    </w:p>
    <w:p>
      <w:pPr>
        <w:pStyle w:val="TOC2"/>
        <w:tabs>
          <w:tab w:val="right" w:leader="dot" w:pos="8306"/>
        </w:tabs>
      </w:pPr>
      <w:hyperlink w:anchor="_Toc4258" w:history="1">
        <w:r>
          <w:rPr>
            <w:rFonts w:ascii="仿宋" w:eastAsia="仿宋" w:hAnsi="仿宋" w:cs="仿宋" w:hint="eastAsia"/>
            <w:lang w:eastAsia="zh-CN"/>
          </w:rPr>
          <w:t>(三)、稀有金属冶金项目提出的理由</w:t>
        </w:r>
        <w:r>
          <w:tab/>
        </w:r>
        <w:r>
          <w:fldChar w:fldCharType="begin"/>
        </w:r>
        <w:r>
          <w:instrText xml:space="preserve"> PAGEREF _Toc4258 \h </w:instrText>
        </w:r>
        <w:r>
          <w:fldChar w:fldCharType="separate"/>
        </w:r>
        <w:r>
          <w:t>15</w:t>
        </w:r>
        <w:r>
          <w:fldChar w:fldCharType="end"/>
        </w:r>
      </w:hyperlink>
    </w:p>
    <w:p>
      <w:pPr>
        <w:pStyle w:val="TOC2"/>
        <w:tabs>
          <w:tab w:val="right" w:leader="dot" w:pos="8306"/>
        </w:tabs>
      </w:pPr>
      <w:hyperlink w:anchor="_Toc18709" w:history="1">
        <w:r>
          <w:rPr>
            <w:rFonts w:ascii="仿宋" w:eastAsia="仿宋" w:hAnsi="仿宋" w:cs="仿宋" w:hint="eastAsia"/>
            <w:lang w:eastAsia="zh-CN"/>
          </w:rPr>
          <w:t>(四)、稀有金属冶金项目意义</w:t>
        </w:r>
        <w:r>
          <w:tab/>
        </w:r>
        <w:r>
          <w:fldChar w:fldCharType="begin"/>
        </w:r>
        <w:r>
          <w:instrText xml:space="preserve"> PAGEREF _Toc18709 \h </w:instrText>
        </w:r>
        <w:r>
          <w:fldChar w:fldCharType="separate"/>
        </w:r>
        <w:r>
          <w:t>17</w:t>
        </w:r>
        <w:r>
          <w:fldChar w:fldCharType="end"/>
        </w:r>
      </w:hyperlink>
    </w:p>
    <w:p>
      <w:pPr>
        <w:pStyle w:val="TOC2"/>
        <w:tabs>
          <w:tab w:val="right" w:leader="dot" w:pos="8306"/>
        </w:tabs>
      </w:pPr>
      <w:hyperlink w:anchor="_Toc27003" w:history="1">
        <w:r>
          <w:rPr>
            <w:rFonts w:ascii="仿宋" w:eastAsia="仿宋" w:hAnsi="仿宋" w:cs="仿宋" w:hint="eastAsia"/>
            <w:lang w:eastAsia="zh-CN"/>
          </w:rPr>
          <w:t>(五)、稀有金属冶金项目背景</w:t>
        </w:r>
        <w:r>
          <w:tab/>
        </w:r>
        <w:r>
          <w:fldChar w:fldCharType="begin"/>
        </w:r>
        <w:r>
          <w:instrText xml:space="preserve"> PAGEREF _Toc27003 \h </w:instrText>
        </w:r>
        <w:r>
          <w:fldChar w:fldCharType="separate"/>
        </w:r>
        <w:r>
          <w:t>17</w:t>
        </w:r>
        <w:r>
          <w:fldChar w:fldCharType="end"/>
        </w:r>
      </w:hyperlink>
    </w:p>
    <w:p>
      <w:pPr>
        <w:pStyle w:val="TOC1"/>
        <w:tabs>
          <w:tab w:val="right" w:leader="dot" w:pos="8306"/>
        </w:tabs>
      </w:pPr>
      <w:hyperlink w:anchor="_Toc15031" w:history="1">
        <w:r>
          <w:rPr>
            <w:rFonts w:ascii="仿宋" w:eastAsia="仿宋" w:hAnsi="仿宋" w:cs="仿宋" w:hint="eastAsia"/>
            <w:lang w:eastAsia="zh-CN"/>
          </w:rPr>
          <w:t>五、稀有金属冶金项目文档管理</w:t>
        </w:r>
        <w:r>
          <w:tab/>
        </w:r>
        <w:r>
          <w:fldChar w:fldCharType="begin"/>
        </w:r>
        <w:r>
          <w:instrText xml:space="preserve"> PAGEREF _Toc15031 \h </w:instrText>
        </w:r>
        <w:r>
          <w:fldChar w:fldCharType="separate"/>
        </w:r>
        <w:r>
          <w:t>18</w:t>
        </w:r>
        <w:r>
          <w:fldChar w:fldCharType="end"/>
        </w:r>
      </w:hyperlink>
    </w:p>
    <w:p>
      <w:pPr>
        <w:pStyle w:val="TOC2"/>
        <w:tabs>
          <w:tab w:val="right" w:leader="dot" w:pos="8306"/>
        </w:tabs>
      </w:pPr>
      <w:hyperlink w:anchor="_Toc16549" w:history="1">
        <w:r>
          <w:rPr>
            <w:rFonts w:ascii="仿宋" w:eastAsia="仿宋" w:hAnsi="仿宋" w:cs="仿宋" w:hint="eastAsia"/>
            <w:lang w:eastAsia="zh-CN"/>
          </w:rPr>
          <w:t>(一)、文档编制与审查</w:t>
        </w:r>
        <w:r>
          <w:tab/>
        </w:r>
        <w:r>
          <w:fldChar w:fldCharType="begin"/>
        </w:r>
        <w:r>
          <w:instrText xml:space="preserve"> PAGEREF _Toc16549 \h </w:instrText>
        </w:r>
        <w:r>
          <w:fldChar w:fldCharType="separate"/>
        </w:r>
        <w:r>
          <w:t>18</w:t>
        </w:r>
        <w:r>
          <w:fldChar w:fldCharType="end"/>
        </w:r>
      </w:hyperlink>
    </w:p>
    <w:p>
      <w:pPr>
        <w:pStyle w:val="TOC2"/>
        <w:tabs>
          <w:tab w:val="right" w:leader="dot" w:pos="8306"/>
        </w:tabs>
      </w:pPr>
      <w:hyperlink w:anchor="_Toc20264" w:history="1">
        <w:r>
          <w:rPr>
            <w:rFonts w:ascii="仿宋" w:eastAsia="仿宋" w:hAnsi="仿宋" w:cs="仿宋" w:hint="eastAsia"/>
            <w:lang w:eastAsia="zh-CN"/>
          </w:rPr>
          <w:t>(二)、文档发布与分发</w:t>
        </w:r>
        <w:r>
          <w:tab/>
        </w:r>
        <w:r>
          <w:fldChar w:fldCharType="begin"/>
        </w:r>
        <w:r>
          <w:instrText xml:space="preserve"> PAGEREF _Toc20264 \h </w:instrText>
        </w:r>
        <w:r>
          <w:fldChar w:fldCharType="separate"/>
        </w:r>
        <w:r>
          <w:t>20</w:t>
        </w:r>
        <w:r>
          <w:fldChar w:fldCharType="end"/>
        </w:r>
      </w:hyperlink>
    </w:p>
    <w:p>
      <w:pPr>
        <w:pStyle w:val="TOC2"/>
        <w:tabs>
          <w:tab w:val="right" w:leader="dot" w:pos="8306"/>
        </w:tabs>
      </w:pPr>
      <w:hyperlink w:anchor="_Toc23341" w:history="1">
        <w:r>
          <w:rPr>
            <w:rFonts w:ascii="仿宋" w:eastAsia="仿宋" w:hAnsi="仿宋" w:cs="仿宋" w:hint="eastAsia"/>
            <w:lang w:eastAsia="zh-CN"/>
          </w:rPr>
          <w:t>(三)、文档存档与归档</w:t>
        </w:r>
        <w:r>
          <w:tab/>
        </w:r>
        <w:r>
          <w:fldChar w:fldCharType="begin"/>
        </w:r>
        <w:r>
          <w:instrText xml:space="preserve"> PAGEREF _Toc23341 \h </w:instrText>
        </w:r>
        <w:r>
          <w:fldChar w:fldCharType="separate"/>
        </w:r>
        <w:r>
          <w:t>21</w:t>
        </w:r>
        <w:r>
          <w:fldChar w:fldCharType="end"/>
        </w:r>
      </w:hyperlink>
    </w:p>
    <w:p>
      <w:pPr>
        <w:pStyle w:val="TOC1"/>
        <w:tabs>
          <w:tab w:val="right" w:leader="dot" w:pos="8306"/>
        </w:tabs>
      </w:pPr>
      <w:hyperlink w:anchor="_Toc1827" w:history="1">
        <w:r>
          <w:rPr>
            <w:rFonts w:ascii="仿宋" w:eastAsia="仿宋" w:hAnsi="仿宋" w:cs="仿宋" w:hint="eastAsia"/>
            <w:lang w:eastAsia="zh-CN"/>
          </w:rPr>
          <w:t>六、稀有金属冶金项目危机管理</w:t>
        </w:r>
        <w:r>
          <w:tab/>
        </w:r>
        <w:r>
          <w:fldChar w:fldCharType="begin"/>
        </w:r>
        <w:r>
          <w:instrText xml:space="preserve"> PAGEREF _Toc1827 \h </w:instrText>
        </w:r>
        <w:r>
          <w:fldChar w:fldCharType="separate"/>
        </w:r>
        <w:r>
          <w:t>22</w:t>
        </w:r>
        <w:r>
          <w:fldChar w:fldCharType="end"/>
        </w:r>
      </w:hyperlink>
    </w:p>
    <w:p>
      <w:pPr>
        <w:pStyle w:val="TOC2"/>
        <w:tabs>
          <w:tab w:val="right" w:leader="dot" w:pos="8306"/>
        </w:tabs>
      </w:pPr>
      <w:hyperlink w:anchor="_Toc28447" w:history="1">
        <w:r>
          <w:rPr>
            <w:rFonts w:ascii="仿宋" w:eastAsia="仿宋" w:hAnsi="仿宋" w:cs="仿宋" w:hint="eastAsia"/>
            <w:lang w:eastAsia="zh-CN"/>
          </w:rPr>
          <w:t>(一)、危机预警与识别</w:t>
        </w:r>
        <w:r>
          <w:tab/>
        </w:r>
        <w:r>
          <w:fldChar w:fldCharType="begin"/>
        </w:r>
        <w:r>
          <w:instrText xml:space="preserve"> PAGEREF _Toc28447 \h </w:instrText>
        </w:r>
        <w:r>
          <w:fldChar w:fldCharType="separate"/>
        </w:r>
        <w:r>
          <w:t>22</w:t>
        </w:r>
        <w:r>
          <w:fldChar w:fldCharType="end"/>
        </w:r>
      </w:hyperlink>
    </w:p>
    <w:p>
      <w:pPr>
        <w:pStyle w:val="TOC2"/>
        <w:tabs>
          <w:tab w:val="right" w:leader="dot" w:pos="8306"/>
        </w:tabs>
      </w:pPr>
      <w:hyperlink w:anchor="_Toc8132" w:history="1">
        <w:r>
          <w:rPr>
            <w:rFonts w:ascii="仿宋" w:eastAsia="仿宋" w:hAnsi="仿宋" w:cs="仿宋" w:hint="eastAsia"/>
            <w:lang w:eastAsia="zh-CN"/>
          </w:rPr>
          <w:t>(二)、危机应对与恢复</w:t>
        </w:r>
        <w:r>
          <w:tab/>
        </w:r>
        <w:r>
          <w:fldChar w:fldCharType="begin"/>
        </w:r>
        <w:r>
          <w:instrText xml:space="preserve"> PAGEREF _Toc8132 \h </w:instrText>
        </w:r>
        <w:r>
          <w:fldChar w:fldCharType="separate"/>
        </w:r>
        <w:r>
          <w:t>23</w:t>
        </w:r>
        <w:r>
          <w:fldChar w:fldCharType="end"/>
        </w:r>
      </w:hyperlink>
    </w:p>
    <w:p>
      <w:pPr>
        <w:pStyle w:val="TOC1"/>
        <w:tabs>
          <w:tab w:val="right" w:leader="dot" w:pos="8306"/>
        </w:tabs>
      </w:pPr>
      <w:hyperlink w:anchor="_Toc3964" w:history="1">
        <w:r>
          <w:rPr>
            <w:rFonts w:ascii="仿宋" w:eastAsia="仿宋" w:hAnsi="仿宋" w:cs="仿宋" w:hint="eastAsia"/>
            <w:lang w:eastAsia="zh-CN"/>
          </w:rPr>
          <w:t>七、稀有金属冶金项目创新与研发</w:t>
        </w:r>
        <w:r>
          <w:tab/>
        </w:r>
        <w:r>
          <w:fldChar w:fldCharType="begin"/>
        </w:r>
        <w:r>
          <w:instrText xml:space="preserve"> PAGEREF _Toc3964 \h </w:instrText>
        </w:r>
        <w:r>
          <w:fldChar w:fldCharType="separate"/>
        </w:r>
        <w:r>
          <w:t>24</w:t>
        </w:r>
        <w:r>
          <w:fldChar w:fldCharType="end"/>
        </w:r>
      </w:hyperlink>
    </w:p>
    <w:p>
      <w:pPr>
        <w:pStyle w:val="TOC2"/>
        <w:tabs>
          <w:tab w:val="right" w:leader="dot" w:pos="8306"/>
        </w:tabs>
      </w:pPr>
      <w:hyperlink w:anchor="_Toc18700" w:history="1">
        <w:r>
          <w:rPr>
            <w:rFonts w:ascii="仿宋" w:eastAsia="仿宋" w:hAnsi="仿宋" w:cs="仿宋" w:hint="eastAsia"/>
            <w:lang w:eastAsia="zh-CN"/>
          </w:rPr>
          <w:t>(一)、创新策略与方向</w:t>
        </w:r>
        <w:r>
          <w:tab/>
        </w:r>
        <w:r>
          <w:fldChar w:fldCharType="begin"/>
        </w:r>
        <w:r>
          <w:instrText xml:space="preserve"> PAGEREF _Toc18700 \h </w:instrText>
        </w:r>
        <w:r>
          <w:fldChar w:fldCharType="separate"/>
        </w:r>
        <w:r>
          <w:t>24</w:t>
        </w:r>
        <w:r>
          <w:fldChar w:fldCharType="end"/>
        </w:r>
      </w:hyperlink>
    </w:p>
    <w:p>
      <w:pPr>
        <w:pStyle w:val="TOC2"/>
        <w:tabs>
          <w:tab w:val="right" w:leader="dot" w:pos="8306"/>
        </w:tabs>
      </w:pPr>
      <w:hyperlink w:anchor="_Toc6434" w:history="1">
        <w:r>
          <w:rPr>
            <w:rFonts w:ascii="仿宋" w:eastAsia="仿宋" w:hAnsi="仿宋" w:cs="仿宋" w:hint="eastAsia"/>
            <w:lang w:eastAsia="zh-CN"/>
          </w:rPr>
          <w:t>(二)、研发规划与投入</w:t>
        </w:r>
        <w:r>
          <w:tab/>
        </w:r>
        <w:r>
          <w:fldChar w:fldCharType="begin"/>
        </w:r>
        <w:r>
          <w:instrText xml:space="preserve"> PAGEREF _Toc6434 \h </w:instrText>
        </w:r>
        <w:r>
          <w:fldChar w:fldCharType="separate"/>
        </w:r>
        <w:r>
          <w:t>26</w:t>
        </w:r>
        <w:r>
          <w:fldChar w:fldCharType="end"/>
        </w:r>
      </w:hyperlink>
    </w:p>
    <w:p>
      <w:pPr>
        <w:pStyle w:val="TOC1"/>
        <w:tabs>
          <w:tab w:val="right" w:leader="dot" w:pos="8306"/>
        </w:tabs>
      </w:pPr>
      <w:hyperlink w:anchor="_Toc11711" w:history="1">
        <w:r>
          <w:rPr>
            <w:rFonts w:ascii="仿宋" w:eastAsia="仿宋" w:hAnsi="仿宋" w:cs="仿宋" w:hint="eastAsia"/>
            <w:lang w:eastAsia="zh-CN"/>
          </w:rPr>
          <w:t>八、稀有金属冶金项目财务管理</w:t>
        </w:r>
        <w:r>
          <w:tab/>
        </w:r>
        <w:r>
          <w:fldChar w:fldCharType="begin"/>
        </w:r>
        <w:r>
          <w:instrText xml:space="preserve"> PAGEREF _Toc11711 \h </w:instrText>
        </w:r>
        <w:r>
          <w:fldChar w:fldCharType="separate"/>
        </w:r>
        <w:r>
          <w:t>27</w:t>
        </w:r>
        <w:r>
          <w:fldChar w:fldCharType="end"/>
        </w:r>
      </w:hyperlink>
    </w:p>
    <w:p>
      <w:pPr>
        <w:pStyle w:val="TOC2"/>
        <w:tabs>
          <w:tab w:val="right" w:leader="dot" w:pos="8306"/>
        </w:tabs>
      </w:pPr>
      <w:hyperlink w:anchor="_Toc12214" w:history="1">
        <w:r>
          <w:rPr>
            <w:rFonts w:ascii="仿宋" w:eastAsia="仿宋" w:hAnsi="仿宋" w:cs="仿宋" w:hint="eastAsia"/>
            <w:lang w:eastAsia="zh-CN"/>
          </w:rPr>
          <w:t>(一)、资金需求大</w:t>
        </w:r>
        <w:r>
          <w:tab/>
        </w:r>
        <w:r>
          <w:fldChar w:fldCharType="begin"/>
        </w:r>
        <w:r>
          <w:instrText xml:space="preserve"> PAGEREF _Toc12214 \h </w:instrText>
        </w:r>
        <w:r>
          <w:fldChar w:fldCharType="separate"/>
        </w:r>
        <w:r>
          <w:t>27</w:t>
        </w:r>
        <w:r>
          <w:fldChar w:fldCharType="end"/>
        </w:r>
      </w:hyperlink>
    </w:p>
    <w:p>
      <w:pPr>
        <w:pStyle w:val="TOC2"/>
        <w:tabs>
          <w:tab w:val="right" w:leader="dot" w:pos="8306"/>
        </w:tabs>
      </w:pPr>
      <w:hyperlink w:anchor="_Toc16153" w:history="1">
        <w:r>
          <w:rPr>
            <w:rFonts w:ascii="仿宋" w:eastAsia="仿宋" w:hAnsi="仿宋" w:cs="仿宋" w:hint="eastAsia"/>
            <w:lang w:eastAsia="zh-CN"/>
          </w:rPr>
          <w:t>(二)、研发周期长</w:t>
        </w:r>
        <w:r>
          <w:tab/>
        </w:r>
        <w:r>
          <w:fldChar w:fldCharType="begin"/>
        </w:r>
        <w:r>
          <w:instrText xml:space="preserve"> PAGEREF _Toc16153 \h </w:instrText>
        </w:r>
        <w:r>
          <w:fldChar w:fldCharType="separate"/>
        </w:r>
        <w:r>
          <w:t>28</w:t>
        </w:r>
        <w:r>
          <w:fldChar w:fldCharType="end"/>
        </w:r>
      </w:hyperlink>
    </w:p>
    <w:p>
      <w:pPr>
        <w:pStyle w:val="TOC2"/>
        <w:tabs>
          <w:tab w:val="right" w:leader="dot" w:pos="8306"/>
        </w:tabs>
      </w:pPr>
      <w:hyperlink w:anchor="_Toc4872" w:history="1">
        <w:r>
          <w:rPr>
            <w:rFonts w:ascii="仿宋" w:eastAsia="仿宋" w:hAnsi="仿宋" w:cs="仿宋" w:hint="eastAsia"/>
            <w:lang w:eastAsia="zh-CN"/>
          </w:rPr>
          <w:t>(三)、市场风险大</w:t>
        </w:r>
        <w:r>
          <w:tab/>
        </w:r>
        <w:r>
          <w:fldChar w:fldCharType="begin"/>
        </w:r>
        <w:r>
          <w:instrText xml:space="preserve"> PAGEREF _Toc4872 \h </w:instrText>
        </w:r>
        <w:r>
          <w:fldChar w:fldCharType="separate"/>
        </w:r>
        <w:r>
          <w:t>30</w:t>
        </w:r>
        <w:r>
          <w:fldChar w:fldCharType="end"/>
        </w:r>
      </w:hyperlink>
    </w:p>
    <w:p>
      <w:pPr>
        <w:pStyle w:val="TOC2"/>
        <w:tabs>
          <w:tab w:val="right" w:leader="dot" w:pos="8306"/>
        </w:tabs>
      </w:pPr>
      <w:hyperlink w:anchor="_Toc2849" w:history="1">
        <w:r>
          <w:rPr>
            <w:rFonts w:ascii="仿宋" w:eastAsia="仿宋" w:hAnsi="仿宋" w:cs="仿宋" w:hint="eastAsia"/>
            <w:lang w:eastAsia="zh-CN"/>
          </w:rPr>
          <w:t>(四)、利润率高</w:t>
        </w:r>
        <w:r>
          <w:tab/>
        </w:r>
        <w:r>
          <w:fldChar w:fldCharType="begin"/>
        </w:r>
        <w:r>
          <w:instrText xml:space="preserve"> PAGEREF _Toc2849 \h </w:instrText>
        </w:r>
        <w:r>
          <w:fldChar w:fldCharType="separate"/>
        </w:r>
        <w:r>
          <w:t>32</w:t>
        </w:r>
        <w:r>
          <w:fldChar w:fldCharType="end"/>
        </w:r>
      </w:hyperlink>
    </w:p>
    <w:p>
      <w:pPr>
        <w:pStyle w:val="TOC1"/>
        <w:tabs>
          <w:tab w:val="right" w:leader="dot" w:pos="8306"/>
        </w:tabs>
      </w:pPr>
      <w:hyperlink w:anchor="_Toc6295" w:history="1">
        <w:r>
          <w:rPr>
            <w:rFonts w:ascii="仿宋" w:eastAsia="仿宋" w:hAnsi="仿宋" w:cs="仿宋" w:hint="eastAsia"/>
            <w:lang w:eastAsia="zh-CN"/>
          </w:rPr>
          <w:t>九、稀有金属冶金项目经营效益</w:t>
        </w:r>
        <w:r>
          <w:tab/>
        </w:r>
        <w:r>
          <w:fldChar w:fldCharType="begin"/>
        </w:r>
        <w:r>
          <w:instrText xml:space="preserve"> PAGEREF _Toc6295 \h </w:instrText>
        </w:r>
        <w:r>
          <w:fldChar w:fldCharType="separate"/>
        </w:r>
        <w:r>
          <w:t>34</w:t>
        </w:r>
        <w:r>
          <w:fldChar w:fldCharType="end"/>
        </w:r>
      </w:hyperlink>
    </w:p>
    <w:p>
      <w:pPr>
        <w:pStyle w:val="TOC2"/>
        <w:tabs>
          <w:tab w:val="right" w:leader="dot" w:pos="8306"/>
        </w:tabs>
      </w:pPr>
      <w:hyperlink w:anchor="_Toc23206" w:history="1">
        <w:r>
          <w:rPr>
            <w:rFonts w:ascii="仿宋" w:eastAsia="仿宋" w:hAnsi="仿宋" w:cs="仿宋" w:hint="eastAsia"/>
            <w:lang w:eastAsia="zh-CN"/>
          </w:rPr>
          <w:t>(一)、经济评价财务测算</w:t>
        </w:r>
        <w:r>
          <w:tab/>
        </w:r>
        <w:r>
          <w:fldChar w:fldCharType="begin"/>
        </w:r>
        <w:r>
          <w:instrText xml:space="preserve"> PAGEREF _Toc23206 \h </w:instrText>
        </w:r>
        <w:r>
          <w:fldChar w:fldCharType="separate"/>
        </w:r>
        <w:r>
          <w:t>34</w:t>
        </w:r>
        <w:r>
          <w:fldChar w:fldCharType="end"/>
        </w:r>
      </w:hyperlink>
    </w:p>
    <w:p>
      <w:pPr>
        <w:pStyle w:val="TOC2"/>
        <w:tabs>
          <w:tab w:val="right" w:leader="dot" w:pos="8306"/>
        </w:tabs>
      </w:pPr>
      <w:hyperlink w:anchor="_Toc12819" w:history="1">
        <w:r>
          <w:rPr>
            <w:rFonts w:ascii="仿宋" w:eastAsia="仿宋" w:hAnsi="仿宋" w:cs="仿宋" w:hint="eastAsia"/>
            <w:lang w:eastAsia="zh-CN"/>
          </w:rPr>
          <w:t>(二)、稀有金属冶金项目盈利能力分析</w:t>
        </w:r>
        <w:r>
          <w:tab/>
        </w:r>
        <w:r>
          <w:fldChar w:fldCharType="begin"/>
        </w:r>
        <w:r>
          <w:instrText xml:space="preserve"> PAGEREF _Toc12819 \h </w:instrText>
        </w:r>
        <w:r>
          <w:fldChar w:fldCharType="separate"/>
        </w:r>
        <w:r>
          <w:t>36</w:t>
        </w:r>
        <w:r>
          <w:fldChar w:fldCharType="end"/>
        </w:r>
      </w:hyperlink>
    </w:p>
    <w:p>
      <w:pPr>
        <w:pStyle w:val="TOC1"/>
        <w:tabs>
          <w:tab w:val="right" w:leader="dot" w:pos="8306"/>
        </w:tabs>
      </w:pPr>
      <w:hyperlink w:anchor="_Toc31795" w:history="1">
        <w:r>
          <w:rPr>
            <w:rFonts w:ascii="仿宋" w:eastAsia="仿宋" w:hAnsi="仿宋" w:cs="仿宋" w:hint="eastAsia"/>
            <w:lang w:eastAsia="zh-CN"/>
          </w:rPr>
          <w:t>十、稀有金属冶金项目投资规划</w:t>
        </w:r>
        <w:r>
          <w:tab/>
        </w:r>
        <w:r>
          <w:fldChar w:fldCharType="begin"/>
        </w:r>
        <w:r>
          <w:instrText xml:space="preserve"> PAGEREF _Toc31795 \h </w:instrText>
        </w:r>
        <w:r>
          <w:fldChar w:fldCharType="separate"/>
        </w:r>
        <w:r>
          <w:t>36</w:t>
        </w:r>
        <w:r>
          <w:fldChar w:fldCharType="end"/>
        </w:r>
      </w:hyperlink>
    </w:p>
    <w:p>
      <w:pPr>
        <w:pStyle w:val="TOC2"/>
        <w:tabs>
          <w:tab w:val="right" w:leader="dot" w:pos="8306"/>
        </w:tabs>
      </w:pPr>
      <w:hyperlink w:anchor="_Toc28944" w:history="1">
        <w:r>
          <w:rPr>
            <w:rFonts w:ascii="仿宋" w:eastAsia="仿宋" w:hAnsi="仿宋" w:cs="仿宋" w:hint="eastAsia"/>
            <w:lang w:eastAsia="zh-CN"/>
          </w:rPr>
          <w:t>(一)、稀有金属冶金项目总投资估算</w:t>
        </w:r>
        <w:r>
          <w:tab/>
        </w:r>
        <w:r>
          <w:fldChar w:fldCharType="begin"/>
        </w:r>
        <w:r>
          <w:instrText xml:space="preserve"> PAGEREF _Toc28944 \h </w:instrText>
        </w:r>
        <w:r>
          <w:fldChar w:fldCharType="separate"/>
        </w:r>
        <w:r>
          <w:t>36</w:t>
        </w:r>
        <w:r>
          <w:fldChar w:fldCharType="end"/>
        </w:r>
      </w:hyperlink>
    </w:p>
    <w:p>
      <w:pPr>
        <w:pStyle w:val="TOC2"/>
        <w:tabs>
          <w:tab w:val="right" w:leader="dot" w:pos="8306"/>
        </w:tabs>
      </w:pPr>
      <w:hyperlink w:anchor="_Toc2930" w:history="1">
        <w:r>
          <w:rPr>
            <w:rFonts w:ascii="仿宋" w:eastAsia="仿宋" w:hAnsi="仿宋" w:cs="仿宋" w:hint="eastAsia"/>
            <w:lang w:eastAsia="zh-CN"/>
          </w:rPr>
          <w:t>(二)、资金筹措</w:t>
        </w:r>
        <w:r>
          <w:tab/>
        </w:r>
        <w:r>
          <w:fldChar w:fldCharType="begin"/>
        </w:r>
        <w:r>
          <w:instrText xml:space="preserve"> PAGEREF _Toc2930 \h </w:instrText>
        </w:r>
        <w:r>
          <w:fldChar w:fldCharType="separate"/>
        </w:r>
        <w:r>
          <w:t>38</w:t>
        </w:r>
        <w:r>
          <w:fldChar w:fldCharType="end"/>
        </w:r>
      </w:hyperlink>
    </w:p>
    <w:p>
      <w:pPr>
        <w:pStyle w:val="TOC1"/>
        <w:tabs>
          <w:tab w:val="right" w:leader="dot" w:pos="8306"/>
        </w:tabs>
      </w:pPr>
      <w:hyperlink w:anchor="_Toc14672" w:history="1">
        <w:r>
          <w:rPr>
            <w:rFonts w:ascii="仿宋" w:eastAsia="仿宋" w:hAnsi="仿宋" w:cs="仿宋" w:hint="eastAsia"/>
            <w:lang w:eastAsia="zh-CN"/>
          </w:rPr>
          <w:t>十一、稀有金属冶金项目风险管理</w:t>
        </w:r>
        <w:r>
          <w:tab/>
        </w:r>
        <w:r>
          <w:fldChar w:fldCharType="begin"/>
        </w:r>
        <w:r>
          <w:instrText xml:space="preserve"> PAGEREF _Toc14672 \h </w:instrText>
        </w:r>
        <w:r>
          <w:fldChar w:fldCharType="separate"/>
        </w:r>
        <w:r>
          <w:t>38</w:t>
        </w:r>
        <w:r>
          <w:fldChar w:fldCharType="end"/>
        </w:r>
      </w:hyperlink>
    </w:p>
    <w:p>
      <w:pPr>
        <w:pStyle w:val="TOC2"/>
        <w:tabs>
          <w:tab w:val="right" w:leader="dot" w:pos="8306"/>
        </w:tabs>
      </w:pPr>
      <w:hyperlink w:anchor="_Toc16600" w:history="1">
        <w:r>
          <w:rPr>
            <w:rFonts w:ascii="仿宋" w:eastAsia="仿宋" w:hAnsi="仿宋" w:cs="仿宋" w:hint="eastAsia"/>
            <w:lang w:eastAsia="zh-CN"/>
          </w:rPr>
          <w:t>(一)、风险识别与评估</w:t>
        </w:r>
        <w:r>
          <w:tab/>
        </w:r>
        <w:r>
          <w:fldChar w:fldCharType="begin"/>
        </w:r>
        <w:r>
          <w:instrText xml:space="preserve"> PAGEREF _Toc16600 \h </w:instrText>
        </w:r>
        <w:r>
          <w:fldChar w:fldCharType="separate"/>
        </w:r>
        <w:r>
          <w:t>38</w:t>
        </w:r>
        <w:r>
          <w:fldChar w:fldCharType="end"/>
        </w:r>
      </w:hyperlink>
    </w:p>
    <w:p>
      <w:pPr>
        <w:pStyle w:val="TOC2"/>
        <w:tabs>
          <w:tab w:val="right" w:leader="dot" w:pos="8306"/>
        </w:tabs>
      </w:pPr>
      <w:hyperlink w:anchor="_Toc7750" w:history="1">
        <w:r>
          <w:rPr>
            <w:rFonts w:ascii="仿宋" w:eastAsia="仿宋" w:hAnsi="仿宋" w:cs="仿宋" w:hint="eastAsia"/>
            <w:lang w:eastAsia="zh-CN"/>
          </w:rPr>
          <w:t>(二)、风险应对策略</w:t>
        </w:r>
        <w:r>
          <w:tab/>
        </w:r>
        <w:r>
          <w:fldChar w:fldCharType="begin"/>
        </w:r>
        <w:r>
          <w:instrText xml:space="preserve"> PAGEREF _Toc7750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1" w:history="1">
        <w:r>
          <w:rPr>
            <w:rFonts w:ascii="仿宋" w:eastAsia="仿宋" w:hAnsi="仿宋" w:cs="仿宋" w:hint="eastAsia"/>
            <w:lang w:eastAsia="zh-CN"/>
          </w:rPr>
          <w:t>(三)、风险监控与控制</w:t>
        </w:r>
        <w:r>
          <w:tab/>
        </w:r>
        <w:r>
          <w:fldChar w:fldCharType="begin"/>
        </w:r>
        <w:r>
          <w:instrText xml:space="preserve"> PAGEREF _Toc29591 \h </w:instrText>
        </w:r>
        <w:r>
          <w:fldChar w:fldCharType="separate"/>
        </w:r>
        <w:r>
          <w:t>41</w:t>
        </w:r>
        <w:r>
          <w:fldChar w:fldCharType="end"/>
        </w:r>
      </w:hyperlink>
    </w:p>
    <w:p>
      <w:pPr>
        <w:pStyle w:val="TOC1"/>
        <w:tabs>
          <w:tab w:val="right" w:leader="dot" w:pos="8306"/>
        </w:tabs>
      </w:pPr>
      <w:hyperlink w:anchor="_Toc3521" w:history="1">
        <w:r>
          <w:rPr>
            <w:rFonts w:ascii="仿宋" w:eastAsia="仿宋" w:hAnsi="仿宋" w:cs="仿宋" w:hint="eastAsia"/>
            <w:lang w:eastAsia="zh-CN"/>
          </w:rPr>
          <w:t>十二、稀有金属冶金项目人力资源管理</w:t>
        </w:r>
        <w:r>
          <w:tab/>
        </w:r>
        <w:r>
          <w:fldChar w:fldCharType="begin"/>
        </w:r>
        <w:r>
          <w:instrText xml:space="preserve"> PAGEREF _Toc3521 \h </w:instrText>
        </w:r>
        <w:r>
          <w:fldChar w:fldCharType="separate"/>
        </w:r>
        <w:r>
          <w:t>42</w:t>
        </w:r>
        <w:r>
          <w:fldChar w:fldCharType="end"/>
        </w:r>
      </w:hyperlink>
    </w:p>
    <w:p>
      <w:pPr>
        <w:pStyle w:val="TOC2"/>
        <w:tabs>
          <w:tab w:val="right" w:leader="dot" w:pos="8306"/>
        </w:tabs>
      </w:pPr>
      <w:hyperlink w:anchor="_Toc2080" w:history="1">
        <w:r>
          <w:rPr>
            <w:rFonts w:ascii="仿宋" w:eastAsia="仿宋" w:hAnsi="仿宋" w:cs="仿宋" w:hint="eastAsia"/>
            <w:lang w:eastAsia="zh-CN"/>
          </w:rPr>
          <w:t>(一)、建立健全的预算管理制度</w:t>
        </w:r>
        <w:r>
          <w:tab/>
        </w:r>
        <w:r>
          <w:fldChar w:fldCharType="begin"/>
        </w:r>
        <w:r>
          <w:instrText xml:space="preserve"> PAGEREF _Toc2080 \h </w:instrText>
        </w:r>
        <w:r>
          <w:fldChar w:fldCharType="separate"/>
        </w:r>
        <w:r>
          <w:t>42</w:t>
        </w:r>
        <w:r>
          <w:fldChar w:fldCharType="end"/>
        </w:r>
      </w:hyperlink>
    </w:p>
    <w:p>
      <w:pPr>
        <w:pStyle w:val="TOC2"/>
        <w:tabs>
          <w:tab w:val="right" w:leader="dot" w:pos="8306"/>
        </w:tabs>
      </w:pPr>
      <w:hyperlink w:anchor="_Toc14558" w:history="1">
        <w:r>
          <w:rPr>
            <w:rFonts w:ascii="仿宋" w:eastAsia="仿宋" w:hAnsi="仿宋" w:cs="仿宋" w:hint="eastAsia"/>
            <w:lang w:eastAsia="zh-CN"/>
          </w:rPr>
          <w:t>(二)、加强资金流动监控</w:t>
        </w:r>
        <w:r>
          <w:tab/>
        </w:r>
        <w:r>
          <w:fldChar w:fldCharType="begin"/>
        </w:r>
        <w:r>
          <w:instrText xml:space="preserve"> PAGEREF _Toc14558 \h </w:instrText>
        </w:r>
        <w:r>
          <w:fldChar w:fldCharType="separate"/>
        </w:r>
        <w:r>
          <w:t>44</w:t>
        </w:r>
        <w:r>
          <w:fldChar w:fldCharType="end"/>
        </w:r>
      </w:hyperlink>
    </w:p>
    <w:p>
      <w:pPr>
        <w:pStyle w:val="TOC2"/>
        <w:tabs>
          <w:tab w:val="right" w:leader="dot" w:pos="8306"/>
        </w:tabs>
      </w:pPr>
      <w:hyperlink w:anchor="_Toc6080" w:history="1">
        <w:r>
          <w:rPr>
            <w:rFonts w:ascii="仿宋" w:eastAsia="仿宋" w:hAnsi="仿宋" w:cs="仿宋" w:hint="eastAsia"/>
            <w:lang w:eastAsia="zh-CN"/>
          </w:rPr>
          <w:t>(三)、制定完善的风险控制机制</w:t>
        </w:r>
        <w:r>
          <w:tab/>
        </w:r>
        <w:r>
          <w:fldChar w:fldCharType="begin"/>
        </w:r>
        <w:r>
          <w:instrText xml:space="preserve"> PAGEREF _Toc6080 \h </w:instrText>
        </w:r>
        <w:r>
          <w:fldChar w:fldCharType="separate"/>
        </w:r>
        <w:r>
          <w:t>45</w:t>
        </w:r>
        <w:r>
          <w:fldChar w:fldCharType="end"/>
        </w:r>
      </w:hyperlink>
    </w:p>
    <w:p>
      <w:pPr>
        <w:pStyle w:val="TOC2"/>
        <w:tabs>
          <w:tab w:val="right" w:leader="dot" w:pos="8306"/>
        </w:tabs>
      </w:pPr>
      <w:hyperlink w:anchor="_Toc30138" w:history="1">
        <w:r>
          <w:rPr>
            <w:rFonts w:ascii="仿宋" w:eastAsia="仿宋" w:hAnsi="仿宋" w:cs="仿宋" w:hint="eastAsia"/>
            <w:lang w:eastAsia="zh-CN"/>
          </w:rPr>
          <w:t>(四)、优化成本管理</w:t>
        </w:r>
        <w:r>
          <w:tab/>
        </w:r>
        <w:r>
          <w:fldChar w:fldCharType="begin"/>
        </w:r>
        <w:r>
          <w:instrText xml:space="preserve"> PAGEREF _Toc30138 \h </w:instrText>
        </w:r>
        <w:r>
          <w:fldChar w:fldCharType="separate"/>
        </w:r>
        <w:r>
          <w:t>47</w:t>
        </w:r>
        <w:r>
          <w:fldChar w:fldCharType="end"/>
        </w:r>
      </w:hyperlink>
    </w:p>
    <w:p>
      <w:pPr>
        <w:pStyle w:val="TOC1"/>
        <w:tabs>
          <w:tab w:val="right" w:leader="dot" w:pos="8306"/>
        </w:tabs>
      </w:pPr>
      <w:hyperlink w:anchor="_Toc16923" w:history="1">
        <w:r>
          <w:rPr>
            <w:rFonts w:ascii="仿宋" w:eastAsia="仿宋" w:hAnsi="仿宋" w:cs="仿宋" w:hint="eastAsia"/>
            <w:lang w:eastAsia="zh-CN"/>
          </w:rPr>
          <w:t>十三、稀有金属冶金项目工程方案分析</w:t>
        </w:r>
        <w:r>
          <w:tab/>
        </w:r>
        <w:r>
          <w:fldChar w:fldCharType="begin"/>
        </w:r>
        <w:r>
          <w:instrText xml:space="preserve"> PAGEREF _Toc16923 \h </w:instrText>
        </w:r>
        <w:r>
          <w:fldChar w:fldCharType="separate"/>
        </w:r>
        <w:r>
          <w:t>48</w:t>
        </w:r>
        <w:r>
          <w:fldChar w:fldCharType="end"/>
        </w:r>
      </w:hyperlink>
    </w:p>
    <w:p>
      <w:pPr>
        <w:pStyle w:val="TOC2"/>
        <w:tabs>
          <w:tab w:val="right" w:leader="dot" w:pos="8306"/>
        </w:tabs>
      </w:pPr>
      <w:hyperlink w:anchor="_Toc26488" w:history="1">
        <w:r>
          <w:rPr>
            <w:rFonts w:ascii="仿宋" w:eastAsia="仿宋" w:hAnsi="仿宋" w:cs="仿宋" w:hint="eastAsia"/>
            <w:lang w:eastAsia="zh-CN"/>
          </w:rPr>
          <w:t>(一)、建筑工程设计原则</w:t>
        </w:r>
        <w:r>
          <w:tab/>
        </w:r>
        <w:r>
          <w:fldChar w:fldCharType="begin"/>
        </w:r>
        <w:r>
          <w:instrText xml:space="preserve"> PAGEREF _Toc26488 \h </w:instrText>
        </w:r>
        <w:r>
          <w:fldChar w:fldCharType="separate"/>
        </w:r>
        <w:r>
          <w:t>48</w:t>
        </w:r>
        <w:r>
          <w:fldChar w:fldCharType="end"/>
        </w:r>
      </w:hyperlink>
    </w:p>
    <w:p>
      <w:pPr>
        <w:pStyle w:val="TOC2"/>
        <w:tabs>
          <w:tab w:val="right" w:leader="dot" w:pos="8306"/>
        </w:tabs>
      </w:pPr>
      <w:hyperlink w:anchor="_Toc24470" w:history="1">
        <w:r>
          <w:rPr>
            <w:rFonts w:ascii="仿宋" w:eastAsia="仿宋" w:hAnsi="仿宋" w:cs="仿宋" w:hint="eastAsia"/>
            <w:lang w:eastAsia="zh-CN"/>
          </w:rPr>
          <w:t>(二)、土建工程建设指标</w:t>
        </w:r>
        <w:r>
          <w:tab/>
        </w:r>
        <w:r>
          <w:fldChar w:fldCharType="begin"/>
        </w:r>
        <w:r>
          <w:instrText xml:space="preserve"> PAGEREF _Toc24470 \h </w:instrText>
        </w:r>
        <w:r>
          <w:fldChar w:fldCharType="separate"/>
        </w:r>
        <w:r>
          <w:t>51</w:t>
        </w:r>
        <w:r>
          <w:fldChar w:fldCharType="end"/>
        </w:r>
      </w:hyperlink>
    </w:p>
    <w:p>
      <w:pPr>
        <w:pStyle w:val="TOC1"/>
        <w:tabs>
          <w:tab w:val="right" w:leader="dot" w:pos="8306"/>
        </w:tabs>
      </w:pPr>
      <w:hyperlink w:anchor="_Toc26508" w:history="1">
        <w:r>
          <w:rPr>
            <w:rFonts w:ascii="仿宋" w:eastAsia="仿宋" w:hAnsi="仿宋" w:cs="仿宋" w:hint="eastAsia"/>
            <w:lang w:eastAsia="zh-CN"/>
          </w:rPr>
          <w:t>十四、稀有金属冶金项目治理与监督</w:t>
        </w:r>
        <w:r>
          <w:tab/>
        </w:r>
        <w:r>
          <w:fldChar w:fldCharType="begin"/>
        </w:r>
        <w:r>
          <w:instrText xml:space="preserve"> PAGEREF _Toc26508 \h </w:instrText>
        </w:r>
        <w:r>
          <w:fldChar w:fldCharType="separate"/>
        </w:r>
        <w:r>
          <w:t>53</w:t>
        </w:r>
        <w:r>
          <w:fldChar w:fldCharType="end"/>
        </w:r>
      </w:hyperlink>
    </w:p>
    <w:p>
      <w:pPr>
        <w:pStyle w:val="TOC2"/>
        <w:tabs>
          <w:tab w:val="right" w:leader="dot" w:pos="8306"/>
        </w:tabs>
      </w:pPr>
      <w:hyperlink w:anchor="_Toc17387" w:history="1">
        <w:r>
          <w:rPr>
            <w:rFonts w:ascii="仿宋" w:eastAsia="仿宋" w:hAnsi="仿宋" w:cs="仿宋" w:hint="eastAsia"/>
            <w:lang w:eastAsia="zh-CN"/>
          </w:rPr>
          <w:t>(一)、稀有金属冶金项目治理结构</w:t>
        </w:r>
        <w:r>
          <w:tab/>
        </w:r>
        <w:r>
          <w:fldChar w:fldCharType="begin"/>
        </w:r>
        <w:r>
          <w:instrText xml:space="preserve"> PAGEREF _Toc17387 \h </w:instrText>
        </w:r>
        <w:r>
          <w:fldChar w:fldCharType="separate"/>
        </w:r>
        <w:r>
          <w:t>53</w:t>
        </w:r>
        <w:r>
          <w:fldChar w:fldCharType="end"/>
        </w:r>
      </w:hyperlink>
    </w:p>
    <w:p>
      <w:pPr>
        <w:pStyle w:val="TOC2"/>
        <w:tabs>
          <w:tab w:val="right" w:leader="dot" w:pos="8306"/>
        </w:tabs>
      </w:pPr>
      <w:hyperlink w:anchor="_Toc17017" w:history="1">
        <w:r>
          <w:rPr>
            <w:rFonts w:ascii="仿宋" w:eastAsia="仿宋" w:hAnsi="仿宋" w:cs="仿宋" w:hint="eastAsia"/>
            <w:lang w:eastAsia="zh-CN"/>
          </w:rPr>
          <w:t>(二)、监督与审计</w:t>
        </w:r>
        <w:r>
          <w:tab/>
        </w:r>
        <w:r>
          <w:fldChar w:fldCharType="begin"/>
        </w:r>
        <w:r>
          <w:instrText xml:space="preserve"> PAGEREF _Toc17017 \h </w:instrText>
        </w:r>
        <w:r>
          <w:fldChar w:fldCharType="separate"/>
        </w:r>
        <w:r>
          <w:t>55</w:t>
        </w:r>
        <w:r>
          <w:fldChar w:fldCharType="end"/>
        </w:r>
      </w:hyperlink>
    </w:p>
    <w:p>
      <w:pPr>
        <w:pStyle w:val="TOC1"/>
        <w:tabs>
          <w:tab w:val="right" w:leader="dot" w:pos="8306"/>
        </w:tabs>
      </w:pPr>
      <w:hyperlink w:anchor="_Toc31355" w:history="1">
        <w:r>
          <w:rPr>
            <w:rFonts w:ascii="仿宋" w:eastAsia="仿宋" w:hAnsi="仿宋" w:cs="仿宋" w:hint="eastAsia"/>
            <w:lang w:eastAsia="zh-CN"/>
          </w:rPr>
          <w:t>十五、质量管理体系</w:t>
        </w:r>
        <w:r>
          <w:tab/>
        </w:r>
        <w:r>
          <w:fldChar w:fldCharType="begin"/>
        </w:r>
        <w:r>
          <w:instrText xml:space="preserve"> PAGEREF _Toc31355 \h </w:instrText>
        </w:r>
        <w:r>
          <w:fldChar w:fldCharType="separate"/>
        </w:r>
        <w:r>
          <w:t>56</w:t>
        </w:r>
        <w:r>
          <w:fldChar w:fldCharType="end"/>
        </w:r>
      </w:hyperlink>
    </w:p>
    <w:p>
      <w:pPr>
        <w:pStyle w:val="TOC2"/>
        <w:tabs>
          <w:tab w:val="right" w:leader="dot" w:pos="8306"/>
        </w:tabs>
      </w:pPr>
      <w:hyperlink w:anchor="_Toc11105" w:history="1">
        <w:r>
          <w:rPr>
            <w:rFonts w:ascii="仿宋" w:eastAsia="仿宋" w:hAnsi="仿宋" w:cs="仿宋" w:hint="eastAsia"/>
            <w:lang w:eastAsia="zh-CN"/>
          </w:rPr>
          <w:t>(一)、质量目标与方针</w:t>
        </w:r>
        <w:r>
          <w:tab/>
        </w:r>
        <w:r>
          <w:fldChar w:fldCharType="begin"/>
        </w:r>
        <w:r>
          <w:instrText xml:space="preserve"> PAGEREF _Toc11105 \h </w:instrText>
        </w:r>
        <w:r>
          <w:fldChar w:fldCharType="separate"/>
        </w:r>
        <w:r>
          <w:t>56</w:t>
        </w:r>
        <w:r>
          <w:fldChar w:fldCharType="end"/>
        </w:r>
      </w:hyperlink>
    </w:p>
    <w:p>
      <w:pPr>
        <w:pStyle w:val="TOC2"/>
        <w:tabs>
          <w:tab w:val="right" w:leader="dot" w:pos="8306"/>
        </w:tabs>
      </w:pPr>
      <w:hyperlink w:anchor="_Toc29213" w:history="1">
        <w:r>
          <w:rPr>
            <w:rFonts w:ascii="仿宋" w:eastAsia="仿宋" w:hAnsi="仿宋" w:cs="仿宋" w:hint="eastAsia"/>
            <w:lang w:eastAsia="zh-CN"/>
          </w:rPr>
          <w:t>(二)、质量管理责任</w:t>
        </w:r>
        <w:r>
          <w:tab/>
        </w:r>
        <w:r>
          <w:fldChar w:fldCharType="begin"/>
        </w:r>
        <w:r>
          <w:instrText xml:space="preserve"> PAGEREF _Toc29213 \h </w:instrText>
        </w:r>
        <w:r>
          <w:fldChar w:fldCharType="separate"/>
        </w:r>
        <w:r>
          <w:t>57</w:t>
        </w:r>
        <w:r>
          <w:fldChar w:fldCharType="end"/>
        </w:r>
      </w:hyperlink>
    </w:p>
    <w:p>
      <w:pPr>
        <w:pStyle w:val="TOC2"/>
        <w:tabs>
          <w:tab w:val="right" w:leader="dot" w:pos="8306"/>
        </w:tabs>
      </w:pPr>
      <w:hyperlink w:anchor="_Toc9486" w:history="1">
        <w:r>
          <w:rPr>
            <w:rFonts w:ascii="仿宋" w:eastAsia="仿宋" w:hAnsi="仿宋" w:cs="仿宋" w:hint="eastAsia"/>
            <w:lang w:eastAsia="zh-CN"/>
          </w:rPr>
          <w:t>(三)、质量管理体系文件</w:t>
        </w:r>
        <w:r>
          <w:tab/>
        </w:r>
        <w:r>
          <w:fldChar w:fldCharType="begin"/>
        </w:r>
        <w:r>
          <w:instrText xml:space="preserve"> PAGEREF _Toc9486 \h </w:instrText>
        </w:r>
        <w:r>
          <w:fldChar w:fldCharType="separate"/>
        </w:r>
        <w:r>
          <w:t>58</w:t>
        </w:r>
        <w:r>
          <w:fldChar w:fldCharType="end"/>
        </w:r>
      </w:hyperlink>
    </w:p>
    <w:p>
      <w:pPr>
        <w:pStyle w:val="TOC2"/>
        <w:tabs>
          <w:tab w:val="right" w:leader="dot" w:pos="8306"/>
        </w:tabs>
      </w:pPr>
      <w:hyperlink w:anchor="_Toc31867" w:history="1">
        <w:r>
          <w:rPr>
            <w:rFonts w:ascii="仿宋" w:eastAsia="仿宋" w:hAnsi="仿宋" w:cs="仿宋" w:hint="eastAsia"/>
            <w:lang w:eastAsia="zh-CN"/>
          </w:rPr>
          <w:t>(四)、质量培训与教育</w:t>
        </w:r>
        <w:r>
          <w:tab/>
        </w:r>
        <w:r>
          <w:fldChar w:fldCharType="begin"/>
        </w:r>
        <w:r>
          <w:instrText xml:space="preserve"> PAGEREF _Toc31867 \h </w:instrText>
        </w:r>
        <w:r>
          <w:fldChar w:fldCharType="separate"/>
        </w:r>
        <w:r>
          <w:t>60</w:t>
        </w:r>
        <w:r>
          <w:fldChar w:fldCharType="end"/>
        </w:r>
      </w:hyperlink>
    </w:p>
    <w:p>
      <w:pPr>
        <w:pStyle w:val="TOC2"/>
        <w:tabs>
          <w:tab w:val="right" w:leader="dot" w:pos="8306"/>
        </w:tabs>
      </w:pPr>
      <w:hyperlink w:anchor="_Toc21607" w:history="1">
        <w:r>
          <w:rPr>
            <w:rFonts w:ascii="仿宋" w:eastAsia="仿宋" w:hAnsi="仿宋" w:cs="仿宋" w:hint="eastAsia"/>
            <w:lang w:eastAsia="zh-CN"/>
          </w:rPr>
          <w:t>(五)、质量审核与评价</w:t>
        </w:r>
        <w:r>
          <w:tab/>
        </w:r>
        <w:r>
          <w:fldChar w:fldCharType="begin"/>
        </w:r>
        <w:r>
          <w:instrText xml:space="preserve"> PAGEREF _Toc21607 \h </w:instrText>
        </w:r>
        <w:r>
          <w:fldChar w:fldCharType="separate"/>
        </w:r>
        <w:r>
          <w:t>62</w:t>
        </w:r>
        <w:r>
          <w:fldChar w:fldCharType="end"/>
        </w:r>
      </w:hyperlink>
    </w:p>
    <w:p>
      <w:pPr>
        <w:pStyle w:val="TOC2"/>
        <w:tabs>
          <w:tab w:val="right" w:leader="dot" w:pos="8306"/>
        </w:tabs>
      </w:pPr>
      <w:hyperlink w:anchor="_Toc25914" w:history="1">
        <w:r>
          <w:rPr>
            <w:rFonts w:ascii="仿宋" w:eastAsia="仿宋" w:hAnsi="仿宋" w:cs="仿宋" w:hint="eastAsia"/>
            <w:lang w:eastAsia="zh-CN"/>
          </w:rPr>
          <w:t>(六)、不符合与纠正措施</w:t>
        </w:r>
        <w:r>
          <w:tab/>
        </w:r>
        <w:r>
          <w:fldChar w:fldCharType="begin"/>
        </w:r>
        <w:r>
          <w:instrText xml:space="preserve"> PAGEREF _Toc25914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81"/>
      <w:r>
        <w:rPr>
          <w:rFonts w:ascii="仿宋" w:eastAsia="仿宋" w:hAnsi="仿宋" w:cs="仿宋" w:hint="eastAsia"/>
          <w:sz w:val="28"/>
          <w:lang w:eastAsia="zh-CN"/>
        </w:rPr>
        <w:t>一、稀有金属冶金项目建设单位说明</w:t>
      </w:r>
      <w:bookmarkEnd w:id="2"/>
    </w:p>
    <w:p>
      <w:pPr>
        <w:pStyle w:val="Heading2"/>
        <w:rPr>
          <w:rFonts w:ascii="仿宋" w:eastAsia="仿宋" w:hAnsi="仿宋" w:cs="仿宋" w:hint="eastAsia"/>
          <w:lang w:eastAsia="zh-CN"/>
        </w:rPr>
      </w:pPr>
      <w:bookmarkStart w:id="3" w:name="_Toc21050"/>
      <w:r>
        <w:rPr>
          <w:rFonts w:ascii="仿宋" w:eastAsia="仿宋" w:hAnsi="仿宋" w:cs="仿宋" w:hint="eastAsia"/>
          <w:lang w:eastAsia="zh-CN"/>
        </w:rPr>
        <w:t>(一)、稀有金属冶金项目承办单位基本情况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1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有金属冶金项目承办单位的XXXX，我们着眼于实现可持续的经济效益。通过技术创新和解决方案的提供，公司预计在稀有金属冶金项目执行期间将获得可观的收入增长。这一收入来源主要包括稀有金属冶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同时，我们注重成本控制和效率提升，以确保稀有金属冶金项目的可持续盈利。透过精细的管理和资源优化，公司期望实现稀有金属冶金项目利润最大化。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有金属冶金项目实施进行全面的投资评估，包括稀有金属冶金项目启动阶段的资金投入和后续运营成本。通过对稀有金属冶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稀有金属冶金项目实施过程中具备足够的资金流动性，公司将进行详尽的现金流分析。这包括资金需求的合理预测、稀有金属冶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69"/>
      <w:r>
        <w:rPr>
          <w:rFonts w:ascii="仿宋" w:eastAsia="仿宋" w:hAnsi="仿宋" w:cs="仿宋" w:hint="eastAsia"/>
          <w:sz w:val="28"/>
          <w:lang w:eastAsia="zh-CN"/>
        </w:rPr>
        <w:t>二、稀有金属冶金项目建设背景及必要性分析</w:t>
      </w:r>
      <w:bookmarkEnd w:id="5"/>
    </w:p>
    <w:p>
      <w:pPr>
        <w:pStyle w:val="Heading2"/>
        <w:rPr>
          <w:rFonts w:ascii="仿宋" w:eastAsia="仿宋" w:hAnsi="仿宋" w:cs="仿宋" w:hint="eastAsia"/>
          <w:lang w:eastAsia="zh-CN"/>
        </w:rPr>
      </w:pPr>
      <w:bookmarkStart w:id="6" w:name="_Toc15746"/>
      <w:r>
        <w:rPr>
          <w:rFonts w:ascii="仿宋" w:eastAsia="仿宋" w:hAnsi="仿宋" w:cs="仿宋" w:hint="eastAsia"/>
          <w:lang w:eastAsia="zh-CN"/>
        </w:rPr>
        <w:t>(一)、稀有金属冶金项目背景分析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有金属冶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有金属冶金项目在这个潮流中的定位。同时，我们将关注行业内涌现的新兴机遇，以便稀有金属冶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有金属冶金项目提供了强大的发展动力。我们将聚焦于行业内最新的技术发展趋势，包括但不限于人工智能、大数据分析、物联网等领域。通过深度的技术研究，我们将确保稀有金属冶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有金属冶金项目发展的源泉。我们将投入更多的精力对市场需求进行深入剖析，超越表面的需求，深入挖掘潜在的市场痛点和机遇。通过对市场需求的细致了解，稀有金属冶金项目将更有针对性地设计解决方案，满足市场的多样化需求，从而更好地促进稀有金属冶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有金属冶金项目战略至关重要。我们将对竞争态势进行更为深入的分析，包括但不限于市场份额、产品特点、客户满意度等多个维度。通过深度的竞争分析，稀有金属冶金项目将能够更准确地把握市场脉搏，制定具有竞争力的稀有金属冶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有金属冶金项目的发展具有直接的影响。我们将进行更为全面的法规和政策分析，了解行业发展中的潜在法律风险和合规挑战。通过充分了解和遵守相关法规，稀有金属冶金项目将确保在法律框架内合法合规运营，为稀有金属冶金项目的稳健发展提供有力支持。</w:t>
      </w:r>
    </w:p>
    <w:p>
      <w:pPr>
        <w:pStyle w:val="Heading2"/>
        <w:ind w:firstLine="560" w:firstLineChars="200"/>
        <w:rPr>
          <w:rFonts w:ascii="仿宋" w:eastAsia="仿宋" w:hAnsi="仿宋" w:cs="仿宋" w:hint="eastAsia"/>
          <w:sz w:val="28"/>
          <w:lang w:eastAsia="zh-CN"/>
        </w:rPr>
      </w:pPr>
      <w:bookmarkStart w:id="7" w:name="_Toc26868"/>
      <w:r>
        <w:rPr>
          <w:rFonts w:ascii="仿宋" w:eastAsia="仿宋" w:hAnsi="仿宋" w:cs="仿宋" w:hint="eastAsia"/>
          <w:sz w:val="28"/>
          <w:lang w:eastAsia="zh-CN"/>
        </w:rPr>
        <w:t>(二)、稀有金属冶金项目建设必要性分析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建设的迫切性源于对行业发展趋势的深刻洞察。我们正处于一个行业变革的时代，科技创新、数字化转型成为企业发展的关键动力。稀有金属冶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建设不仅仅是为了跟上潮流，更是为了通过技术创新推动企业的持续发展。通过引入先进的技术和解决方案，稀有金属冶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有金属冶金项目的建设成为必然选择，通过提高产品质量、拓展服务领域，从而在竞争中获得更多的机会。稀有金属冶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有金属冶金项目建设的必要性体现在对客户需求更精准的满足。通过稀有金属冶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建设的背后是对企业持续创新的追求。只有通过不断创新，企业才能在竞争中立于不败之地。稀有金属冶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73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9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技术管理特点体现在其创新导向。通过引入最先进的技术趋势和解决方案，稀有金属冶金项目致力于提升科技含量、提高质量和效率水平。这意味着我们将采用最新的工具和方法，确保稀有金属冶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有金属冶金项目技术管理的显著特征。通过整合不同领域的技术资源，我们实现了跨学科的协同工作。这有助于优化技术架构，提高整体效能。此外，整合性策略还促进了不同技术团队之间的紧密沟通和高效合作，确保稀有金属冶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有金属冶金项目所采用的技术。通过不断优化技术方案，稀有金属冶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有金属冶金项目团队将在稀有金属冶金项目初期识别可能的技术风险，并采取相应的预防和应对措施。通过建立健全的风险评估机制，稀有金属冶金项目能够在实施过程中及时发现并解决潜在的技术问题，保障稀有金属冶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有金属冶金项目中，技术将成为稀有金属冶金项目成功的有力支持。这一深度剖析揭示了技术管理在稀有金属冶金项目实施中的关键作用，为稀有金属冶金项目的技术基础奠定了坚实的基础。</w:t>
      </w:r>
    </w:p>
    <w:p>
      <w:pPr>
        <w:pStyle w:val="Heading2"/>
        <w:ind w:firstLine="560" w:firstLineChars="200"/>
        <w:rPr>
          <w:rFonts w:ascii="仿宋" w:eastAsia="仿宋" w:hAnsi="仿宋" w:cs="仿宋" w:hint="eastAsia"/>
          <w:sz w:val="28"/>
          <w:lang w:eastAsia="zh-CN"/>
        </w:rPr>
      </w:pPr>
      <w:bookmarkStart w:id="10" w:name="_Toc14523"/>
      <w:r>
        <w:rPr>
          <w:rFonts w:ascii="仿宋" w:eastAsia="仿宋" w:hAnsi="仿宋" w:cs="仿宋" w:hint="eastAsia"/>
          <w:sz w:val="28"/>
          <w:lang w:eastAsia="zh-CN"/>
        </w:rPr>
        <w:t>(二)、稀有金属冶金项目工艺技术设计方案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有金属冶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有金属冶金项目将严格按照相关行业规范要求进行组织。通过有效控制产品质量，稀有金属冶金项目将致力于为顾客提供优质的稀有金属冶金项目产品和良好的服务。这体现了稀有金属冶金项目对于生产活动合规性和质量标准的高度重视，为稀有金属冶金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有金属冶金项目注重生态效益和清洁生产原则。稀有金属冶金项目建设将紧密结合地方特色经济发展，与社会经济发展规划和区域环境保护规划方案相协调一致。通过与当地区域自然生态系统的结合，稀有金属冶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有金属冶金项目产品具有多样化的客户需求和个性化的特点。因此，稀有金属冶金项目产品规格品种多样，且单批生产数量较小。为满足这一特点，稀有金属冶金项目承办单位将建设先进的柔性制造生产线。通过广泛应用柔性制造技术，稀有金属冶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有金属冶金项目采用的技术具有较高的技术含量和自动化水平，处于国内先进水平。这一技术选用不仅体现了对生产效率、质量和环境友好性的高标准要求，同时为稀有金属冶金项目的可持续发展奠定了坚实的基础。</w:t>
      </w:r>
    </w:p>
    <w:p>
      <w:pPr>
        <w:pStyle w:val="Heading2"/>
        <w:ind w:firstLine="560" w:firstLineChars="200"/>
        <w:rPr>
          <w:rFonts w:ascii="仿宋" w:eastAsia="仿宋" w:hAnsi="仿宋" w:cs="仿宋" w:hint="eastAsia"/>
          <w:sz w:val="28"/>
          <w:lang w:eastAsia="zh-CN"/>
        </w:rPr>
      </w:pPr>
      <w:bookmarkStart w:id="11" w:name="_Toc38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为确保稀有金属冶金项目的高效生产和技术实施，我们制定了一套精心设计的设备选型方案，以满足稀有金属冶金项目生产、质量和环保的要求。该方案的主要特点如下：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有金属冶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针对稀有金属冶金项目产品的多样性和小批量生产的特点，我们将建设柔性制造生产线。通过在设备选型中考虑柔性制造技术，可以灵活应对不同产品规格和生产需求，实现生产线的高度灵活性和适应性。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513"/>
      <w:r>
        <w:rPr>
          <w:rFonts w:ascii="仿宋" w:eastAsia="仿宋" w:hAnsi="仿宋" w:cs="仿宋" w:hint="eastAsia"/>
          <w:sz w:val="28"/>
          <w:lang w:eastAsia="zh-CN"/>
        </w:rPr>
        <w:t>四、稀有金属冶金项目概论</w:t>
      </w:r>
      <w:bookmarkEnd w:id="12"/>
    </w:p>
    <w:p>
      <w:pPr>
        <w:pStyle w:val="Heading2"/>
        <w:rPr>
          <w:rFonts w:ascii="仿宋" w:eastAsia="仿宋" w:hAnsi="仿宋" w:cs="仿宋" w:hint="eastAsia"/>
          <w:lang w:eastAsia="zh-CN"/>
        </w:rPr>
      </w:pPr>
      <w:bookmarkStart w:id="13" w:name="_Toc9989"/>
      <w:r>
        <w:rPr>
          <w:rFonts w:ascii="仿宋" w:eastAsia="仿宋" w:hAnsi="仿宋" w:cs="仿宋" w:hint="eastAsia"/>
          <w:lang w:eastAsia="zh-CN"/>
        </w:rPr>
        <w:t>(一)、稀有金属冶金项目概况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起源追溯至对市场的深入洞察。市场的不断演变与变革为稀有金属冶金项目提供了难得的机遇。当前市场存在的需求缺口和变革的大环境共同构成了稀有金属冶金项目的背景。这个稀有金属冶金项目旨在充分利用市场机遇，填补行业中尚未满足的需求，为客户提供全新的解决方案。市场的变革和需求的增长使得这个稀有金属冶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稀有金属冶金项目名称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正式命名为稀有金属冶金。这个名称不仅仅是一个标识，更代表了稀有金属冶金项目的核心理念和愿景。它蕴含着稀有金属冶金项目所要解决问题的关键字，具有强烈的表达和辨识度，为稀有金属冶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稀有金属冶金项目目标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核心目标是提供一种全新、高效的解决方案，满足客户日益增长的需求。稀有金属冶金项目追求的不仅仅是满足市场需求，更是在市场中获得卓越的竞争优势。通过不断提升产品或服务的质量和创新水平，稀有金属冶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稀有金属冶金项目范围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全面涵盖了产品研发、制造、市场推广和售后服务，确保从产品设计到最终用户体验的全方位关注。这一全面的稀有金属冶金项目范围是为了确保稀有金属冶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稀有金属冶金项目时间表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稀有金属冶金项目计划在未来18个月内完成，包括研发、测试、市场试点和正式推出等不同阶段。这个时间表的合理设计是为了确保稀有金属冶金项目各个阶段的顺利推进，以便按时交付高质量的成果。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稀有金属冶金项目预算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总预算估算为XX百万美元，主要分配在研发、市场推广、人员培训和运营等方面。这一充足的预算为稀有金属冶金项目提供了充足的资源，确保稀有金属冶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稀有金属冶金项目风险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可能面临的风险包括市场接受度低、技术难题、竞争激烈等。稀有金属冶金项目团队已经制定了相应的风险应对计划，通过前瞻性的风险管理，确保稀有金属冶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稀有金属冶金项目团队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稀有金属冶金项目汇聚了一支经验丰富、多领域专业素养的核心团队，确保稀有金属冶金项目在各个方面都能拥有高水平的执行力。团队的协同作战是稀有金属冶金项目成功的关键因素之一。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稀有金属冶金项目背景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稀有金属冶金项目的背景根植于市场对更高效、创新产品的渴望，同时也受到科技发展对行业格局的深刻改变的影响。这为稀有金属冶金项目提供了广阔的发展空间和市场需求。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稀有金属冶金项目现状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截至目前，稀有金属冶金项目已完成市场调研和技术验证，取得了初步的成功。这为稀有金属冶金项目在未来的发展奠定了坚实的基础，为更远大的目标打下了坚实的基石。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287"/>
      <w:r>
        <w:rPr>
          <w:rFonts w:ascii="仿宋" w:eastAsia="仿宋" w:hAnsi="仿宋" w:cs="仿宋" w:hint="eastAsia"/>
          <w:sz w:val="28"/>
          <w:lang w:eastAsia="zh-CN"/>
        </w:rPr>
        <w:t>(二)、稀有金属冶金项目目标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keyword》稀有金属冶金项目首要业务目标是在市场中占据有利地位，实现产品/服务的成功推广和销售。通过不断提升产品质量、创新性，稀有金属冶金项目追求成为行业中的领导者，赢得更多客户的青睐。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在科技迅速发展的时代，稀有金属冶金项目着眼于技术创新。通过持续的研发和技术升级，稀有金属冶金项目旨在推出更具创新性的产品或服务，以满足市场对新鲜、先进解决方案的需求。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为了建立可持续的客户关系，稀有金属冶金项目设定了客户满意度目标。通过提供卓越的产品质量和优质的客户服务，稀有金属冶金项目追求赢得客户的信任和忠诚度，确保他们的满意度达到行业领先水平。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稀有金属冶金项目注重社会责任和可持续发展。通过实施环保、社会责任稀有金属冶金项目，稀有金属冶金项目致力于在经济发展的同时保护环境，促进社会公平，实现可持续经营。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稀有金属冶金项目的团队是实现目标的核心驱动力。因此，稀有金属冶金项目设定了团队发展目标，包括提升团队成员的专业技能、培养领导力，以及搭建协同高效的团队工作氛围。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258"/>
      <w:r>
        <w:rPr>
          <w:rFonts w:ascii="仿宋" w:eastAsia="仿宋" w:hAnsi="仿宋" w:cs="仿宋" w:hint="eastAsia"/>
          <w:sz w:val="28"/>
          <w:lang w:eastAsia="zh-CN"/>
        </w:rPr>
        <w:t>(三)、稀有金属冶金项目提出的理由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稀有金属冶金项目提出的理由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源于对市场机遇的深刻洞察。当前市场中存在的需求缺口和行业发展趋势表明，有巨大的商业机会等待被开发。通过准确捕捉市场机遇，稀有金属冶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理念基于对技术创新的信仰。通过持续的研发和技术投入，稀有金属冶金项目有望推出更具创新性的产品或服务。在科技飞速发展的当下，稀有金属冶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稀有金属冶金项目的提出是为了增强企业的行业竞争力。通过提升产品或服务的质量和独特性，稀有金属冶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响应了消费者需求的变化。随着社会和科技的不断发展，消费者对产品和服务的需求也在发生变化。通过深入了解并及时回应消费者的新需求，稀有金属冶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稀有金属冶金项目的提出是企业战略发展规划的一部分。在面对日益激烈的市场竞争和不断变化的商业环境中，稀有金属冶金项目作为企业战略的一环，旨在为企业开辟新的增长领域，巩固企业在行业中的地位。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不仅仅是基于商业考量，还注重社会责任。通过推出环保、社会责任等方面的稀有金属冶金项目，稀有金属冶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稀有金属冶金项目的提出反映了对利益相关者期望的关注。包括客户、员工、投资者等利益相关者在企业发展中都有着各自的期望，稀有金属冶金项目力求在满足这些期望的同时，取得更大的共赢。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https://d.book118.com/955241144200011042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70000"/>
    <w:rsid w:val="3637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4114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2024-01-13T21:02:00Z</dcterms:created>
  <dcterms:modified xsi:type="dcterms:W3CDTF">2024-01-13T21:02:59Z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10178CA094FE4486927A278C552B8950_11</vt:lpwstr>
  </property>
  <property fmtid="{D5CDD505-2E9C-101B-9397-08002B2CF9AE}" pid="3" name="KSOProductBuildVer">
    <vt:lpwstr>2052-12.1.0.16120</vt:lpwstr>
  </property>
</Properties>
</file>