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永磁无刷直流电动机项目规划设计纲要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0" w:history="1">
        <w:r>
          <w:rPr>
            <w:rFonts w:ascii="仿宋" w:eastAsia="仿宋" w:hAnsi="仿宋" w:cs="仿宋" w:hint="eastAsia"/>
            <w:lang w:eastAsia="zh-CN"/>
          </w:rPr>
          <w:t>概论</w:t>
        </w:r>
        <w:r>
          <w:tab/>
        </w:r>
        <w:r>
          <w:fldChar w:fldCharType="begin"/>
        </w:r>
        <w:r>
          <w:instrText xml:space="preserve"> PAGEREF _Toc10690 \h </w:instrText>
        </w:r>
        <w:r>
          <w:fldChar w:fldCharType="separate"/>
        </w:r>
        <w:r>
          <w:t>3</w:t>
        </w:r>
        <w:r>
          <w:fldChar w:fldCharType="end"/>
        </w:r>
      </w:hyperlink>
    </w:p>
    <w:p>
      <w:pPr>
        <w:pStyle w:val="TOC1"/>
        <w:tabs>
          <w:tab w:val="right" w:leader="dot" w:pos="8306"/>
        </w:tabs>
      </w:pPr>
      <w:hyperlink w:anchor="_Toc9059" w:history="1">
        <w:r>
          <w:rPr>
            <w:rFonts w:ascii="仿宋" w:eastAsia="仿宋" w:hAnsi="仿宋" w:cs="仿宋" w:hint="eastAsia"/>
            <w:lang w:eastAsia="zh-CN"/>
          </w:rPr>
          <w:t>一、永磁无刷直流电动机项目绩效评估</w:t>
        </w:r>
        <w:r>
          <w:tab/>
        </w:r>
        <w:r>
          <w:fldChar w:fldCharType="begin"/>
        </w:r>
        <w:r>
          <w:instrText xml:space="preserve"> PAGEREF _Toc9059 \h </w:instrText>
        </w:r>
        <w:r>
          <w:fldChar w:fldCharType="separate"/>
        </w:r>
        <w:r>
          <w:t>3</w:t>
        </w:r>
        <w:r>
          <w:fldChar w:fldCharType="end"/>
        </w:r>
      </w:hyperlink>
    </w:p>
    <w:p>
      <w:pPr>
        <w:pStyle w:val="TOC2"/>
        <w:tabs>
          <w:tab w:val="right" w:leader="dot" w:pos="8306"/>
        </w:tabs>
      </w:pPr>
      <w:hyperlink w:anchor="_Toc17956" w:history="1">
        <w:r>
          <w:rPr>
            <w:rFonts w:ascii="仿宋" w:eastAsia="仿宋" w:hAnsi="仿宋" w:cs="仿宋" w:hint="eastAsia"/>
            <w:lang w:eastAsia="zh-CN"/>
          </w:rPr>
          <w:t>(一)、绩效评估指标</w:t>
        </w:r>
        <w:r>
          <w:tab/>
        </w:r>
        <w:r>
          <w:fldChar w:fldCharType="begin"/>
        </w:r>
        <w:r>
          <w:instrText xml:space="preserve"> PAGEREF _Toc17956 \h </w:instrText>
        </w:r>
        <w:r>
          <w:fldChar w:fldCharType="separate"/>
        </w:r>
        <w:r>
          <w:t>3</w:t>
        </w:r>
        <w:r>
          <w:fldChar w:fldCharType="end"/>
        </w:r>
      </w:hyperlink>
    </w:p>
    <w:p>
      <w:pPr>
        <w:pStyle w:val="TOC2"/>
        <w:tabs>
          <w:tab w:val="right" w:leader="dot" w:pos="8306"/>
        </w:tabs>
      </w:pPr>
      <w:hyperlink w:anchor="_Toc19490" w:history="1">
        <w:r>
          <w:rPr>
            <w:rFonts w:ascii="仿宋" w:eastAsia="仿宋" w:hAnsi="仿宋" w:cs="仿宋" w:hint="eastAsia"/>
            <w:lang w:eastAsia="zh-CN"/>
          </w:rPr>
          <w:t>(二)、绩效评估方法</w:t>
        </w:r>
        <w:r>
          <w:tab/>
        </w:r>
        <w:r>
          <w:fldChar w:fldCharType="begin"/>
        </w:r>
        <w:r>
          <w:instrText xml:space="preserve"> PAGEREF _Toc19490 \h </w:instrText>
        </w:r>
        <w:r>
          <w:fldChar w:fldCharType="separate"/>
        </w:r>
        <w:r>
          <w:t>4</w:t>
        </w:r>
        <w:r>
          <w:fldChar w:fldCharType="end"/>
        </w:r>
      </w:hyperlink>
    </w:p>
    <w:p>
      <w:pPr>
        <w:pStyle w:val="TOC2"/>
        <w:tabs>
          <w:tab w:val="right" w:leader="dot" w:pos="8306"/>
        </w:tabs>
      </w:pPr>
      <w:hyperlink w:anchor="_Toc22490" w:history="1">
        <w:r>
          <w:rPr>
            <w:rFonts w:ascii="仿宋" w:eastAsia="仿宋" w:hAnsi="仿宋" w:cs="仿宋" w:hint="eastAsia"/>
            <w:lang w:eastAsia="zh-CN"/>
          </w:rPr>
          <w:t>(三)、绩效评估周期</w:t>
        </w:r>
        <w:r>
          <w:tab/>
        </w:r>
        <w:r>
          <w:fldChar w:fldCharType="begin"/>
        </w:r>
        <w:r>
          <w:instrText xml:space="preserve"> PAGEREF _Toc22490 \h </w:instrText>
        </w:r>
        <w:r>
          <w:fldChar w:fldCharType="separate"/>
        </w:r>
        <w:r>
          <w:t>5</w:t>
        </w:r>
        <w:r>
          <w:fldChar w:fldCharType="end"/>
        </w:r>
      </w:hyperlink>
    </w:p>
    <w:p>
      <w:pPr>
        <w:pStyle w:val="TOC1"/>
        <w:tabs>
          <w:tab w:val="right" w:leader="dot" w:pos="8306"/>
        </w:tabs>
      </w:pPr>
      <w:hyperlink w:anchor="_Toc25165" w:history="1">
        <w:r>
          <w:rPr>
            <w:rFonts w:ascii="仿宋" w:eastAsia="仿宋" w:hAnsi="仿宋" w:cs="仿宋" w:hint="eastAsia"/>
            <w:lang w:eastAsia="zh-CN"/>
          </w:rPr>
          <w:t>二、永磁无刷直流电动机项目概论</w:t>
        </w:r>
        <w:r>
          <w:tab/>
        </w:r>
        <w:r>
          <w:fldChar w:fldCharType="begin"/>
        </w:r>
        <w:r>
          <w:instrText xml:space="preserve"> PAGEREF _Toc25165 \h </w:instrText>
        </w:r>
        <w:r>
          <w:fldChar w:fldCharType="separate"/>
        </w:r>
        <w:r>
          <w:t>6</w:t>
        </w:r>
        <w:r>
          <w:fldChar w:fldCharType="end"/>
        </w:r>
      </w:hyperlink>
    </w:p>
    <w:p>
      <w:pPr>
        <w:pStyle w:val="TOC2"/>
        <w:tabs>
          <w:tab w:val="right" w:leader="dot" w:pos="8306"/>
        </w:tabs>
      </w:pPr>
      <w:hyperlink w:anchor="_Toc26133" w:history="1">
        <w:r>
          <w:rPr>
            <w:rFonts w:ascii="仿宋" w:eastAsia="仿宋" w:hAnsi="仿宋" w:cs="仿宋" w:hint="eastAsia"/>
            <w:lang w:eastAsia="zh-CN"/>
          </w:rPr>
          <w:t>(一)、永磁无刷直流电动机项目概况</w:t>
        </w:r>
        <w:r>
          <w:tab/>
        </w:r>
        <w:r>
          <w:fldChar w:fldCharType="begin"/>
        </w:r>
        <w:r>
          <w:instrText xml:space="preserve"> PAGEREF _Toc26133 \h </w:instrText>
        </w:r>
        <w:r>
          <w:fldChar w:fldCharType="separate"/>
        </w:r>
        <w:r>
          <w:t>6</w:t>
        </w:r>
        <w:r>
          <w:fldChar w:fldCharType="end"/>
        </w:r>
      </w:hyperlink>
    </w:p>
    <w:p>
      <w:pPr>
        <w:pStyle w:val="TOC2"/>
        <w:tabs>
          <w:tab w:val="right" w:leader="dot" w:pos="8306"/>
        </w:tabs>
      </w:pPr>
      <w:hyperlink w:anchor="_Toc11655" w:history="1">
        <w:r>
          <w:rPr>
            <w:rFonts w:ascii="仿宋" w:eastAsia="仿宋" w:hAnsi="仿宋" w:cs="仿宋" w:hint="eastAsia"/>
            <w:lang w:eastAsia="zh-CN"/>
          </w:rPr>
          <w:t>(二)、永磁无刷直流电动机项目目标</w:t>
        </w:r>
        <w:r>
          <w:tab/>
        </w:r>
        <w:r>
          <w:fldChar w:fldCharType="begin"/>
        </w:r>
        <w:r>
          <w:instrText xml:space="preserve"> PAGEREF _Toc11655 \h </w:instrText>
        </w:r>
        <w:r>
          <w:fldChar w:fldCharType="separate"/>
        </w:r>
        <w:r>
          <w:t>9</w:t>
        </w:r>
        <w:r>
          <w:fldChar w:fldCharType="end"/>
        </w:r>
      </w:hyperlink>
    </w:p>
    <w:p>
      <w:pPr>
        <w:pStyle w:val="TOC2"/>
        <w:tabs>
          <w:tab w:val="right" w:leader="dot" w:pos="8306"/>
        </w:tabs>
      </w:pPr>
      <w:hyperlink w:anchor="_Toc27197" w:history="1">
        <w:r>
          <w:rPr>
            <w:rFonts w:ascii="仿宋" w:eastAsia="仿宋" w:hAnsi="仿宋" w:cs="仿宋" w:hint="eastAsia"/>
            <w:lang w:eastAsia="zh-CN"/>
          </w:rPr>
          <w:t>(三)、永磁无刷直流电动机项目提出的理由</w:t>
        </w:r>
        <w:r>
          <w:tab/>
        </w:r>
        <w:r>
          <w:fldChar w:fldCharType="begin"/>
        </w:r>
        <w:r>
          <w:instrText xml:space="preserve"> PAGEREF _Toc27197 \h </w:instrText>
        </w:r>
        <w:r>
          <w:fldChar w:fldCharType="separate"/>
        </w:r>
        <w:r>
          <w:t>10</w:t>
        </w:r>
        <w:r>
          <w:fldChar w:fldCharType="end"/>
        </w:r>
      </w:hyperlink>
    </w:p>
    <w:p>
      <w:pPr>
        <w:pStyle w:val="TOC2"/>
        <w:tabs>
          <w:tab w:val="right" w:leader="dot" w:pos="8306"/>
        </w:tabs>
      </w:pPr>
      <w:hyperlink w:anchor="_Toc6313" w:history="1">
        <w:r>
          <w:rPr>
            <w:rFonts w:ascii="仿宋" w:eastAsia="仿宋" w:hAnsi="仿宋" w:cs="仿宋" w:hint="eastAsia"/>
            <w:lang w:eastAsia="zh-CN"/>
          </w:rPr>
          <w:t>(四)、永磁无刷直流电动机项目意义</w:t>
        </w:r>
        <w:r>
          <w:tab/>
        </w:r>
        <w:r>
          <w:fldChar w:fldCharType="begin"/>
        </w:r>
        <w:r>
          <w:instrText xml:space="preserve"> PAGEREF _Toc6313 \h </w:instrText>
        </w:r>
        <w:r>
          <w:fldChar w:fldCharType="separate"/>
        </w:r>
        <w:r>
          <w:t>12</w:t>
        </w:r>
        <w:r>
          <w:fldChar w:fldCharType="end"/>
        </w:r>
      </w:hyperlink>
    </w:p>
    <w:p>
      <w:pPr>
        <w:pStyle w:val="TOC2"/>
        <w:tabs>
          <w:tab w:val="right" w:leader="dot" w:pos="8306"/>
        </w:tabs>
      </w:pPr>
      <w:hyperlink w:anchor="_Toc18092" w:history="1">
        <w:r>
          <w:rPr>
            <w:rFonts w:ascii="仿宋" w:eastAsia="仿宋" w:hAnsi="仿宋" w:cs="仿宋" w:hint="eastAsia"/>
            <w:lang w:eastAsia="zh-CN"/>
          </w:rPr>
          <w:t>(五)、永磁无刷直流电动机项目背景</w:t>
        </w:r>
        <w:r>
          <w:tab/>
        </w:r>
        <w:r>
          <w:fldChar w:fldCharType="begin"/>
        </w:r>
        <w:r>
          <w:instrText xml:space="preserve"> PAGEREF _Toc18092 \h </w:instrText>
        </w:r>
        <w:r>
          <w:fldChar w:fldCharType="separate"/>
        </w:r>
        <w:r>
          <w:t>12</w:t>
        </w:r>
        <w:r>
          <w:fldChar w:fldCharType="end"/>
        </w:r>
      </w:hyperlink>
    </w:p>
    <w:p>
      <w:pPr>
        <w:pStyle w:val="TOC1"/>
        <w:tabs>
          <w:tab w:val="right" w:leader="dot" w:pos="8306"/>
        </w:tabs>
      </w:pPr>
      <w:hyperlink w:anchor="_Toc7161" w:history="1">
        <w:r>
          <w:rPr>
            <w:rFonts w:ascii="仿宋" w:eastAsia="仿宋" w:hAnsi="仿宋" w:cs="仿宋" w:hint="eastAsia"/>
            <w:lang w:eastAsia="zh-CN"/>
          </w:rPr>
          <w:t>三、永磁无刷直流电动机项目建设背景及必要性分析</w:t>
        </w:r>
        <w:r>
          <w:tab/>
        </w:r>
        <w:r>
          <w:fldChar w:fldCharType="begin"/>
        </w:r>
        <w:r>
          <w:instrText xml:space="preserve"> PAGEREF _Toc7161 \h </w:instrText>
        </w:r>
        <w:r>
          <w:fldChar w:fldCharType="separate"/>
        </w:r>
        <w:r>
          <w:t>13</w:t>
        </w:r>
        <w:r>
          <w:fldChar w:fldCharType="end"/>
        </w:r>
      </w:hyperlink>
    </w:p>
    <w:p>
      <w:pPr>
        <w:pStyle w:val="TOC2"/>
        <w:tabs>
          <w:tab w:val="right" w:leader="dot" w:pos="8306"/>
        </w:tabs>
      </w:pPr>
      <w:hyperlink w:anchor="_Toc7300" w:history="1">
        <w:r>
          <w:rPr>
            <w:rFonts w:ascii="仿宋" w:eastAsia="仿宋" w:hAnsi="仿宋" w:cs="仿宋" w:hint="eastAsia"/>
            <w:lang w:eastAsia="zh-CN"/>
          </w:rPr>
          <w:t>(一)、永磁无刷直流电动机项目背景分析</w:t>
        </w:r>
        <w:r>
          <w:tab/>
        </w:r>
        <w:r>
          <w:fldChar w:fldCharType="begin"/>
        </w:r>
        <w:r>
          <w:instrText xml:space="preserve"> PAGEREF _Toc7300 \h </w:instrText>
        </w:r>
        <w:r>
          <w:fldChar w:fldCharType="separate"/>
        </w:r>
        <w:r>
          <w:t>13</w:t>
        </w:r>
        <w:r>
          <w:fldChar w:fldCharType="end"/>
        </w:r>
      </w:hyperlink>
    </w:p>
    <w:p>
      <w:pPr>
        <w:pStyle w:val="TOC2"/>
        <w:tabs>
          <w:tab w:val="right" w:leader="dot" w:pos="8306"/>
        </w:tabs>
      </w:pPr>
      <w:hyperlink w:anchor="_Toc32318" w:history="1">
        <w:r>
          <w:rPr>
            <w:rFonts w:ascii="仿宋" w:eastAsia="仿宋" w:hAnsi="仿宋" w:cs="仿宋" w:hint="eastAsia"/>
            <w:lang w:eastAsia="zh-CN"/>
          </w:rPr>
          <w:t>(二)、永磁无刷直流电动机项目建设必要性分析</w:t>
        </w:r>
        <w:r>
          <w:tab/>
        </w:r>
        <w:r>
          <w:fldChar w:fldCharType="begin"/>
        </w:r>
        <w:r>
          <w:instrText xml:space="preserve"> PAGEREF _Toc32318 \h </w:instrText>
        </w:r>
        <w:r>
          <w:fldChar w:fldCharType="separate"/>
        </w:r>
        <w:r>
          <w:t>15</w:t>
        </w:r>
        <w:r>
          <w:fldChar w:fldCharType="end"/>
        </w:r>
      </w:hyperlink>
    </w:p>
    <w:p>
      <w:pPr>
        <w:pStyle w:val="TOC1"/>
        <w:tabs>
          <w:tab w:val="right" w:leader="dot" w:pos="8306"/>
        </w:tabs>
      </w:pPr>
      <w:hyperlink w:anchor="_Toc16621" w:history="1">
        <w:r>
          <w:rPr>
            <w:rFonts w:ascii="仿宋" w:eastAsia="仿宋" w:hAnsi="仿宋" w:cs="仿宋" w:hint="eastAsia"/>
            <w:lang w:eastAsia="zh-CN"/>
          </w:rPr>
          <w:t>四、永磁无刷直流电动机项目可持续发展</w:t>
        </w:r>
        <w:r>
          <w:tab/>
        </w:r>
        <w:r>
          <w:fldChar w:fldCharType="begin"/>
        </w:r>
        <w:r>
          <w:instrText xml:space="preserve"> PAGEREF _Toc16621 \h </w:instrText>
        </w:r>
        <w:r>
          <w:fldChar w:fldCharType="separate"/>
        </w:r>
        <w:r>
          <w:t>17</w:t>
        </w:r>
        <w:r>
          <w:fldChar w:fldCharType="end"/>
        </w:r>
      </w:hyperlink>
    </w:p>
    <w:p>
      <w:pPr>
        <w:pStyle w:val="TOC2"/>
        <w:tabs>
          <w:tab w:val="right" w:leader="dot" w:pos="8306"/>
        </w:tabs>
      </w:pPr>
      <w:hyperlink w:anchor="_Toc19321" w:history="1">
        <w:r>
          <w:rPr>
            <w:rFonts w:ascii="仿宋" w:eastAsia="仿宋" w:hAnsi="仿宋" w:cs="仿宋" w:hint="eastAsia"/>
            <w:lang w:eastAsia="zh-CN"/>
          </w:rPr>
          <w:t>(一)、可持续战略与实践</w:t>
        </w:r>
        <w:r>
          <w:tab/>
        </w:r>
        <w:r>
          <w:fldChar w:fldCharType="begin"/>
        </w:r>
        <w:r>
          <w:instrText xml:space="preserve"> PAGEREF _Toc19321 \h </w:instrText>
        </w:r>
        <w:r>
          <w:fldChar w:fldCharType="separate"/>
        </w:r>
        <w:r>
          <w:t>17</w:t>
        </w:r>
        <w:r>
          <w:fldChar w:fldCharType="end"/>
        </w:r>
      </w:hyperlink>
    </w:p>
    <w:p>
      <w:pPr>
        <w:pStyle w:val="TOC2"/>
        <w:tabs>
          <w:tab w:val="right" w:leader="dot" w:pos="8306"/>
        </w:tabs>
      </w:pPr>
      <w:hyperlink w:anchor="_Toc21881" w:history="1">
        <w:r>
          <w:rPr>
            <w:rFonts w:ascii="仿宋" w:eastAsia="仿宋" w:hAnsi="仿宋" w:cs="仿宋" w:hint="eastAsia"/>
            <w:lang w:eastAsia="zh-CN"/>
          </w:rPr>
          <w:t>(二)、环保与社会责任</w:t>
        </w:r>
        <w:r>
          <w:tab/>
        </w:r>
        <w:r>
          <w:fldChar w:fldCharType="begin"/>
        </w:r>
        <w:r>
          <w:instrText xml:space="preserve"> PAGEREF _Toc21881 \h </w:instrText>
        </w:r>
        <w:r>
          <w:fldChar w:fldCharType="separate"/>
        </w:r>
        <w:r>
          <w:t>17</w:t>
        </w:r>
        <w:r>
          <w:fldChar w:fldCharType="end"/>
        </w:r>
      </w:hyperlink>
    </w:p>
    <w:p>
      <w:pPr>
        <w:pStyle w:val="TOC1"/>
        <w:tabs>
          <w:tab w:val="right" w:leader="dot" w:pos="8306"/>
        </w:tabs>
      </w:pPr>
      <w:hyperlink w:anchor="_Toc5696" w:history="1">
        <w:r>
          <w:rPr>
            <w:rFonts w:ascii="仿宋" w:eastAsia="仿宋" w:hAnsi="仿宋" w:cs="仿宋" w:hint="eastAsia"/>
            <w:lang w:eastAsia="zh-CN"/>
          </w:rPr>
          <w:t>五、工艺说明</w:t>
        </w:r>
        <w:r>
          <w:tab/>
        </w:r>
        <w:r>
          <w:fldChar w:fldCharType="begin"/>
        </w:r>
        <w:r>
          <w:instrText xml:space="preserve"> PAGEREF _Toc5696 \h </w:instrText>
        </w:r>
        <w:r>
          <w:fldChar w:fldCharType="separate"/>
        </w:r>
        <w:r>
          <w:t>18</w:t>
        </w:r>
        <w:r>
          <w:fldChar w:fldCharType="end"/>
        </w:r>
      </w:hyperlink>
    </w:p>
    <w:p>
      <w:pPr>
        <w:pStyle w:val="TOC2"/>
        <w:tabs>
          <w:tab w:val="right" w:leader="dot" w:pos="8306"/>
        </w:tabs>
      </w:pPr>
      <w:hyperlink w:anchor="_Toc25734" w:history="1">
        <w:r>
          <w:rPr>
            <w:rFonts w:ascii="仿宋" w:eastAsia="仿宋" w:hAnsi="仿宋" w:cs="仿宋" w:hint="eastAsia"/>
            <w:lang w:eastAsia="zh-CN"/>
          </w:rPr>
          <w:t>(一)、技术管理特点</w:t>
        </w:r>
        <w:r>
          <w:tab/>
        </w:r>
        <w:r>
          <w:fldChar w:fldCharType="begin"/>
        </w:r>
        <w:r>
          <w:instrText xml:space="preserve"> PAGEREF _Toc25734 \h </w:instrText>
        </w:r>
        <w:r>
          <w:fldChar w:fldCharType="separate"/>
        </w:r>
        <w:r>
          <w:t>18</w:t>
        </w:r>
        <w:r>
          <w:fldChar w:fldCharType="end"/>
        </w:r>
      </w:hyperlink>
    </w:p>
    <w:p>
      <w:pPr>
        <w:pStyle w:val="TOC2"/>
        <w:tabs>
          <w:tab w:val="right" w:leader="dot" w:pos="8306"/>
        </w:tabs>
      </w:pPr>
      <w:hyperlink w:anchor="_Toc271" w:history="1">
        <w:r>
          <w:rPr>
            <w:rFonts w:ascii="仿宋" w:eastAsia="仿宋" w:hAnsi="仿宋" w:cs="仿宋" w:hint="eastAsia"/>
            <w:lang w:eastAsia="zh-CN"/>
          </w:rPr>
          <w:t>(二)、永磁无刷直流电动机项目工艺技术设计方案</w:t>
        </w:r>
        <w:r>
          <w:tab/>
        </w:r>
        <w:r>
          <w:fldChar w:fldCharType="begin"/>
        </w:r>
        <w:r>
          <w:instrText xml:space="preserve"> PAGEREF _Toc271 \h </w:instrText>
        </w:r>
        <w:r>
          <w:fldChar w:fldCharType="separate"/>
        </w:r>
        <w:r>
          <w:t>20</w:t>
        </w:r>
        <w:r>
          <w:fldChar w:fldCharType="end"/>
        </w:r>
      </w:hyperlink>
    </w:p>
    <w:p>
      <w:pPr>
        <w:pStyle w:val="TOC2"/>
        <w:tabs>
          <w:tab w:val="right" w:leader="dot" w:pos="8306"/>
        </w:tabs>
      </w:pPr>
      <w:hyperlink w:anchor="_Toc10710" w:history="1">
        <w:r>
          <w:rPr>
            <w:rFonts w:ascii="仿宋" w:eastAsia="仿宋" w:hAnsi="仿宋" w:cs="仿宋" w:hint="eastAsia"/>
            <w:lang w:eastAsia="zh-CN"/>
          </w:rPr>
          <w:t>(三)、设备选型方案</w:t>
        </w:r>
        <w:r>
          <w:tab/>
        </w:r>
        <w:r>
          <w:fldChar w:fldCharType="begin"/>
        </w:r>
        <w:r>
          <w:instrText xml:space="preserve"> PAGEREF _Toc10710 \h </w:instrText>
        </w:r>
        <w:r>
          <w:fldChar w:fldCharType="separate"/>
        </w:r>
        <w:r>
          <w:t>21</w:t>
        </w:r>
        <w:r>
          <w:fldChar w:fldCharType="end"/>
        </w:r>
      </w:hyperlink>
    </w:p>
    <w:p>
      <w:pPr>
        <w:pStyle w:val="TOC1"/>
        <w:tabs>
          <w:tab w:val="right" w:leader="dot" w:pos="8306"/>
        </w:tabs>
      </w:pPr>
      <w:hyperlink w:anchor="_Toc14093" w:history="1">
        <w:r>
          <w:rPr>
            <w:rFonts w:ascii="仿宋" w:eastAsia="仿宋" w:hAnsi="仿宋" w:cs="仿宋" w:hint="eastAsia"/>
            <w:lang w:eastAsia="zh-CN"/>
          </w:rPr>
          <w:t>六、永磁无刷直流电动机项目文档管理</w:t>
        </w:r>
        <w:r>
          <w:tab/>
        </w:r>
        <w:r>
          <w:fldChar w:fldCharType="begin"/>
        </w:r>
        <w:r>
          <w:instrText xml:space="preserve"> PAGEREF _Toc14093 \h </w:instrText>
        </w:r>
        <w:r>
          <w:fldChar w:fldCharType="separate"/>
        </w:r>
        <w:r>
          <w:t>22</w:t>
        </w:r>
        <w:r>
          <w:fldChar w:fldCharType="end"/>
        </w:r>
      </w:hyperlink>
    </w:p>
    <w:p>
      <w:pPr>
        <w:pStyle w:val="TOC2"/>
        <w:tabs>
          <w:tab w:val="right" w:leader="dot" w:pos="8306"/>
        </w:tabs>
      </w:pPr>
      <w:hyperlink w:anchor="_Toc12466" w:history="1">
        <w:r>
          <w:rPr>
            <w:rFonts w:ascii="仿宋" w:eastAsia="仿宋" w:hAnsi="仿宋" w:cs="仿宋" w:hint="eastAsia"/>
            <w:lang w:eastAsia="zh-CN"/>
          </w:rPr>
          <w:t>(一)、文档编制与审查</w:t>
        </w:r>
        <w:r>
          <w:tab/>
        </w:r>
        <w:r>
          <w:fldChar w:fldCharType="begin"/>
        </w:r>
        <w:r>
          <w:instrText xml:space="preserve"> PAGEREF _Toc12466 \h </w:instrText>
        </w:r>
        <w:r>
          <w:fldChar w:fldCharType="separate"/>
        </w:r>
        <w:r>
          <w:t>22</w:t>
        </w:r>
        <w:r>
          <w:fldChar w:fldCharType="end"/>
        </w:r>
      </w:hyperlink>
    </w:p>
    <w:p>
      <w:pPr>
        <w:pStyle w:val="TOC2"/>
        <w:tabs>
          <w:tab w:val="right" w:leader="dot" w:pos="8306"/>
        </w:tabs>
      </w:pPr>
      <w:hyperlink w:anchor="_Toc30745" w:history="1">
        <w:r>
          <w:rPr>
            <w:rFonts w:ascii="仿宋" w:eastAsia="仿宋" w:hAnsi="仿宋" w:cs="仿宋" w:hint="eastAsia"/>
            <w:lang w:eastAsia="zh-CN"/>
          </w:rPr>
          <w:t>(二)、文档发布与分发</w:t>
        </w:r>
        <w:r>
          <w:tab/>
        </w:r>
        <w:r>
          <w:fldChar w:fldCharType="begin"/>
        </w:r>
        <w:r>
          <w:instrText xml:space="preserve"> PAGEREF _Toc30745 \h </w:instrText>
        </w:r>
        <w:r>
          <w:fldChar w:fldCharType="separate"/>
        </w:r>
        <w:r>
          <w:t>24</w:t>
        </w:r>
        <w:r>
          <w:fldChar w:fldCharType="end"/>
        </w:r>
      </w:hyperlink>
    </w:p>
    <w:p>
      <w:pPr>
        <w:pStyle w:val="TOC2"/>
        <w:tabs>
          <w:tab w:val="right" w:leader="dot" w:pos="8306"/>
        </w:tabs>
      </w:pPr>
      <w:hyperlink w:anchor="_Toc31824" w:history="1">
        <w:r>
          <w:rPr>
            <w:rFonts w:ascii="仿宋" w:eastAsia="仿宋" w:hAnsi="仿宋" w:cs="仿宋" w:hint="eastAsia"/>
            <w:lang w:eastAsia="zh-CN"/>
          </w:rPr>
          <w:t>(三)、文档存档与归档</w:t>
        </w:r>
        <w:r>
          <w:tab/>
        </w:r>
        <w:r>
          <w:fldChar w:fldCharType="begin"/>
        </w:r>
        <w:r>
          <w:instrText xml:space="preserve"> PAGEREF _Toc31824 \h </w:instrText>
        </w:r>
        <w:r>
          <w:fldChar w:fldCharType="separate"/>
        </w:r>
        <w:r>
          <w:t>25</w:t>
        </w:r>
        <w:r>
          <w:fldChar w:fldCharType="end"/>
        </w:r>
      </w:hyperlink>
    </w:p>
    <w:p>
      <w:pPr>
        <w:pStyle w:val="TOC1"/>
        <w:tabs>
          <w:tab w:val="right" w:leader="dot" w:pos="8306"/>
        </w:tabs>
      </w:pPr>
      <w:hyperlink w:anchor="_Toc14874" w:history="1">
        <w:r>
          <w:rPr>
            <w:rFonts w:ascii="仿宋" w:eastAsia="仿宋" w:hAnsi="仿宋" w:cs="仿宋" w:hint="eastAsia"/>
            <w:lang w:eastAsia="zh-CN"/>
          </w:rPr>
          <w:t>七、永磁无刷直流电动机项目社会影响</w:t>
        </w:r>
        <w:r>
          <w:tab/>
        </w:r>
        <w:r>
          <w:fldChar w:fldCharType="begin"/>
        </w:r>
        <w:r>
          <w:instrText xml:space="preserve"> PAGEREF _Toc14874 \h </w:instrText>
        </w:r>
        <w:r>
          <w:fldChar w:fldCharType="separate"/>
        </w:r>
        <w:r>
          <w:t>26</w:t>
        </w:r>
        <w:r>
          <w:fldChar w:fldCharType="end"/>
        </w:r>
      </w:hyperlink>
    </w:p>
    <w:p>
      <w:pPr>
        <w:pStyle w:val="TOC2"/>
        <w:tabs>
          <w:tab w:val="right" w:leader="dot" w:pos="8306"/>
        </w:tabs>
      </w:pPr>
      <w:hyperlink w:anchor="_Toc21597" w:history="1">
        <w:r>
          <w:rPr>
            <w:rFonts w:ascii="仿宋" w:eastAsia="仿宋" w:hAnsi="仿宋" w:cs="仿宋" w:hint="eastAsia"/>
            <w:lang w:eastAsia="zh-CN"/>
          </w:rPr>
          <w:t>(一)、社会责任与义务</w:t>
        </w:r>
        <w:r>
          <w:tab/>
        </w:r>
        <w:r>
          <w:fldChar w:fldCharType="begin"/>
        </w:r>
        <w:r>
          <w:instrText xml:space="preserve"> PAGEREF _Toc21597 \h </w:instrText>
        </w:r>
        <w:r>
          <w:fldChar w:fldCharType="separate"/>
        </w:r>
        <w:r>
          <w:t>26</w:t>
        </w:r>
        <w:r>
          <w:fldChar w:fldCharType="end"/>
        </w:r>
      </w:hyperlink>
    </w:p>
    <w:p>
      <w:pPr>
        <w:pStyle w:val="TOC2"/>
        <w:tabs>
          <w:tab w:val="right" w:leader="dot" w:pos="8306"/>
        </w:tabs>
      </w:pPr>
      <w:hyperlink w:anchor="_Toc12770" w:history="1">
        <w:r>
          <w:rPr>
            <w:rFonts w:ascii="仿宋" w:eastAsia="仿宋" w:hAnsi="仿宋" w:cs="仿宋" w:hint="eastAsia"/>
            <w:lang w:eastAsia="zh-CN"/>
          </w:rPr>
          <w:t>(二)、社会参与与沟通</w:t>
        </w:r>
        <w:r>
          <w:tab/>
        </w:r>
        <w:r>
          <w:fldChar w:fldCharType="begin"/>
        </w:r>
        <w:r>
          <w:instrText xml:space="preserve"> PAGEREF _Toc12770 \h </w:instrText>
        </w:r>
        <w:r>
          <w:fldChar w:fldCharType="separate"/>
        </w:r>
        <w:r>
          <w:t>27</w:t>
        </w:r>
        <w:r>
          <w:fldChar w:fldCharType="end"/>
        </w:r>
      </w:hyperlink>
    </w:p>
    <w:p>
      <w:pPr>
        <w:pStyle w:val="TOC1"/>
        <w:tabs>
          <w:tab w:val="right" w:leader="dot" w:pos="8306"/>
        </w:tabs>
      </w:pPr>
      <w:hyperlink w:anchor="_Toc24276" w:history="1">
        <w:r>
          <w:rPr>
            <w:rFonts w:ascii="仿宋" w:eastAsia="仿宋" w:hAnsi="仿宋" w:cs="仿宋" w:hint="eastAsia"/>
            <w:lang w:eastAsia="zh-CN"/>
          </w:rPr>
          <w:t>八、永磁无刷直流电动机项目计划安排</w:t>
        </w:r>
        <w:r>
          <w:tab/>
        </w:r>
        <w:r>
          <w:fldChar w:fldCharType="begin"/>
        </w:r>
        <w:r>
          <w:instrText xml:space="preserve"> PAGEREF _Toc24276 \h </w:instrText>
        </w:r>
        <w:r>
          <w:fldChar w:fldCharType="separate"/>
        </w:r>
        <w:r>
          <w:t>28</w:t>
        </w:r>
        <w:r>
          <w:fldChar w:fldCharType="end"/>
        </w:r>
      </w:hyperlink>
    </w:p>
    <w:p>
      <w:pPr>
        <w:pStyle w:val="TOC2"/>
        <w:tabs>
          <w:tab w:val="right" w:leader="dot" w:pos="8306"/>
        </w:tabs>
      </w:pPr>
      <w:hyperlink w:anchor="_Toc26668" w:history="1">
        <w:r>
          <w:rPr>
            <w:rFonts w:ascii="仿宋" w:eastAsia="仿宋" w:hAnsi="仿宋" w:cs="仿宋" w:hint="eastAsia"/>
            <w:lang w:eastAsia="zh-CN"/>
          </w:rPr>
          <w:t>(一)、建设周期</w:t>
        </w:r>
        <w:r>
          <w:tab/>
        </w:r>
        <w:r>
          <w:fldChar w:fldCharType="begin"/>
        </w:r>
        <w:r>
          <w:instrText xml:space="preserve"> PAGEREF _Toc26668 \h </w:instrText>
        </w:r>
        <w:r>
          <w:fldChar w:fldCharType="separate"/>
        </w:r>
        <w:r>
          <w:t>28</w:t>
        </w:r>
        <w:r>
          <w:fldChar w:fldCharType="end"/>
        </w:r>
      </w:hyperlink>
    </w:p>
    <w:p>
      <w:pPr>
        <w:pStyle w:val="TOC2"/>
        <w:tabs>
          <w:tab w:val="right" w:leader="dot" w:pos="8306"/>
        </w:tabs>
      </w:pPr>
      <w:hyperlink w:anchor="_Toc14729" w:history="1">
        <w:r>
          <w:rPr>
            <w:rFonts w:ascii="仿宋" w:eastAsia="仿宋" w:hAnsi="仿宋" w:cs="仿宋" w:hint="eastAsia"/>
            <w:lang w:eastAsia="zh-CN"/>
          </w:rPr>
          <w:t>(二)、建设进度</w:t>
        </w:r>
        <w:r>
          <w:tab/>
        </w:r>
        <w:r>
          <w:fldChar w:fldCharType="begin"/>
        </w:r>
        <w:r>
          <w:instrText xml:space="preserve"> PAGEREF _Toc14729 \h </w:instrText>
        </w:r>
        <w:r>
          <w:fldChar w:fldCharType="separate"/>
        </w:r>
        <w:r>
          <w:t>29</w:t>
        </w:r>
        <w:r>
          <w:fldChar w:fldCharType="end"/>
        </w:r>
      </w:hyperlink>
    </w:p>
    <w:p>
      <w:pPr>
        <w:pStyle w:val="TOC2"/>
        <w:tabs>
          <w:tab w:val="right" w:leader="dot" w:pos="8306"/>
        </w:tabs>
      </w:pPr>
      <w:hyperlink w:anchor="_Toc25462" w:history="1">
        <w:r>
          <w:rPr>
            <w:rFonts w:ascii="仿宋" w:eastAsia="仿宋" w:hAnsi="仿宋" w:cs="仿宋" w:hint="eastAsia"/>
            <w:lang w:eastAsia="zh-CN"/>
          </w:rPr>
          <w:t>(三)、进度安排注意事项</w:t>
        </w:r>
        <w:r>
          <w:tab/>
        </w:r>
        <w:r>
          <w:fldChar w:fldCharType="begin"/>
        </w:r>
        <w:r>
          <w:instrText xml:space="preserve"> PAGEREF _Toc25462 \h </w:instrText>
        </w:r>
        <w:r>
          <w:fldChar w:fldCharType="separate"/>
        </w:r>
        <w:r>
          <w:t>30</w:t>
        </w:r>
        <w:r>
          <w:fldChar w:fldCharType="end"/>
        </w:r>
      </w:hyperlink>
    </w:p>
    <w:p>
      <w:pPr>
        <w:pStyle w:val="TOC2"/>
        <w:tabs>
          <w:tab w:val="right" w:leader="dot" w:pos="8306"/>
        </w:tabs>
      </w:pPr>
      <w:hyperlink w:anchor="_Toc6417" w:history="1">
        <w:r>
          <w:rPr>
            <w:rFonts w:ascii="仿宋" w:eastAsia="仿宋" w:hAnsi="仿宋" w:cs="仿宋" w:hint="eastAsia"/>
            <w:lang w:eastAsia="zh-CN"/>
          </w:rPr>
          <w:t>(四)、人力资源配置</w:t>
        </w:r>
        <w:r>
          <w:tab/>
        </w:r>
        <w:r>
          <w:fldChar w:fldCharType="begin"/>
        </w:r>
        <w:r>
          <w:instrText xml:space="preserve"> PAGEREF _Toc6417 \h </w:instrText>
        </w:r>
        <w:r>
          <w:fldChar w:fldCharType="separate"/>
        </w:r>
        <w:r>
          <w:t>31</w:t>
        </w:r>
        <w:r>
          <w:fldChar w:fldCharType="end"/>
        </w:r>
      </w:hyperlink>
    </w:p>
    <w:p>
      <w:pPr>
        <w:pStyle w:val="TOC1"/>
        <w:tabs>
          <w:tab w:val="right" w:leader="dot" w:pos="8306"/>
        </w:tabs>
      </w:pPr>
      <w:hyperlink w:anchor="_Toc30155" w:history="1">
        <w:r>
          <w:rPr>
            <w:rFonts w:ascii="仿宋" w:eastAsia="仿宋" w:hAnsi="仿宋" w:cs="仿宋" w:hint="eastAsia"/>
            <w:lang w:eastAsia="zh-CN"/>
          </w:rPr>
          <w:t>九、永磁无刷直流电动机项目技术管理</w:t>
        </w:r>
        <w:r>
          <w:tab/>
        </w:r>
        <w:r>
          <w:fldChar w:fldCharType="begin"/>
        </w:r>
        <w:r>
          <w:instrText xml:space="preserve"> PAGEREF _Toc30155 \h </w:instrText>
        </w:r>
        <w:r>
          <w:fldChar w:fldCharType="separate"/>
        </w:r>
        <w:r>
          <w:t>32</w:t>
        </w:r>
        <w:r>
          <w:fldChar w:fldCharType="end"/>
        </w:r>
      </w:hyperlink>
    </w:p>
    <w:p>
      <w:pPr>
        <w:pStyle w:val="TOC2"/>
        <w:tabs>
          <w:tab w:val="right" w:leader="dot" w:pos="8306"/>
        </w:tabs>
      </w:pPr>
      <w:hyperlink w:anchor="_Toc24560" w:history="1">
        <w:r>
          <w:rPr>
            <w:rFonts w:ascii="仿宋" w:eastAsia="仿宋" w:hAnsi="仿宋" w:cs="仿宋" w:hint="eastAsia"/>
            <w:lang w:eastAsia="zh-CN"/>
          </w:rPr>
          <w:t>(一)、技术方案选用方向</w:t>
        </w:r>
        <w:r>
          <w:tab/>
        </w:r>
        <w:r>
          <w:fldChar w:fldCharType="begin"/>
        </w:r>
        <w:r>
          <w:instrText xml:space="preserve"> PAGEREF _Toc24560 \h </w:instrText>
        </w:r>
        <w:r>
          <w:fldChar w:fldCharType="separate"/>
        </w:r>
        <w:r>
          <w:t>32</w:t>
        </w:r>
        <w:r>
          <w:fldChar w:fldCharType="end"/>
        </w:r>
      </w:hyperlink>
    </w:p>
    <w:p>
      <w:pPr>
        <w:pStyle w:val="TOC2"/>
        <w:tabs>
          <w:tab w:val="right" w:leader="dot" w:pos="8306"/>
        </w:tabs>
      </w:pPr>
      <w:hyperlink w:anchor="_Toc30133" w:history="1">
        <w:r>
          <w:rPr>
            <w:rFonts w:ascii="仿宋" w:eastAsia="仿宋" w:hAnsi="仿宋" w:cs="仿宋" w:hint="eastAsia"/>
            <w:lang w:eastAsia="zh-CN"/>
          </w:rPr>
          <w:t>(二)、工艺技术方案选用原则</w:t>
        </w:r>
        <w:r>
          <w:tab/>
        </w:r>
        <w:r>
          <w:fldChar w:fldCharType="begin"/>
        </w:r>
        <w:r>
          <w:instrText xml:space="preserve"> PAGEREF _Toc30133 \h </w:instrText>
        </w:r>
        <w:r>
          <w:fldChar w:fldCharType="separate"/>
        </w:r>
        <w:r>
          <w:t>34</w:t>
        </w:r>
        <w:r>
          <w:fldChar w:fldCharType="end"/>
        </w:r>
      </w:hyperlink>
    </w:p>
    <w:p>
      <w:pPr>
        <w:pStyle w:val="TOC2"/>
        <w:tabs>
          <w:tab w:val="right" w:leader="dot" w:pos="8306"/>
        </w:tabs>
      </w:pPr>
      <w:hyperlink w:anchor="_Toc30774" w:history="1">
        <w:r>
          <w:rPr>
            <w:rFonts w:ascii="仿宋" w:eastAsia="仿宋" w:hAnsi="仿宋" w:cs="仿宋" w:hint="eastAsia"/>
            <w:lang w:eastAsia="zh-CN"/>
          </w:rPr>
          <w:t>(三)、工艺技术方案要求</w:t>
        </w:r>
        <w:r>
          <w:tab/>
        </w:r>
        <w:r>
          <w:fldChar w:fldCharType="begin"/>
        </w:r>
        <w:r>
          <w:instrText xml:space="preserve"> PAGEREF _Toc30774 \h </w:instrText>
        </w:r>
        <w:r>
          <w:fldChar w:fldCharType="separate"/>
        </w:r>
        <w:r>
          <w:t>36</w:t>
        </w:r>
        <w:r>
          <w:fldChar w:fldCharType="end"/>
        </w:r>
      </w:hyperlink>
    </w:p>
    <w:p>
      <w:pPr>
        <w:pStyle w:val="TOC1"/>
        <w:tabs>
          <w:tab w:val="right" w:leader="dot" w:pos="8306"/>
        </w:tabs>
      </w:pPr>
      <w:hyperlink w:anchor="_Toc9203" w:history="1">
        <w:r>
          <w:rPr>
            <w:rFonts w:ascii="仿宋" w:eastAsia="仿宋" w:hAnsi="仿宋" w:cs="仿宋" w:hint="eastAsia"/>
            <w:lang w:eastAsia="zh-CN"/>
          </w:rPr>
          <w:t>十、永磁无刷直流电动机项目投资规划</w:t>
        </w:r>
        <w:r>
          <w:tab/>
        </w:r>
        <w:r>
          <w:fldChar w:fldCharType="begin"/>
        </w:r>
        <w:r>
          <w:instrText xml:space="preserve"> PAGEREF _Toc9203 \h </w:instrText>
        </w:r>
        <w:r>
          <w:fldChar w:fldCharType="separate"/>
        </w:r>
        <w:r>
          <w:t>38</w:t>
        </w:r>
        <w:r>
          <w:fldChar w:fldCharType="end"/>
        </w:r>
      </w:hyperlink>
    </w:p>
    <w:p>
      <w:pPr>
        <w:pStyle w:val="TOC2"/>
        <w:tabs>
          <w:tab w:val="right" w:leader="dot" w:pos="8306"/>
        </w:tabs>
      </w:pPr>
      <w:hyperlink w:anchor="_Toc19179" w:history="1">
        <w:r>
          <w:rPr>
            <w:rFonts w:ascii="仿宋" w:eastAsia="仿宋" w:hAnsi="仿宋" w:cs="仿宋" w:hint="eastAsia"/>
            <w:lang w:eastAsia="zh-CN"/>
          </w:rPr>
          <w:t>(一)、永磁无刷直流电动机项目总投资估算</w:t>
        </w:r>
        <w:r>
          <w:tab/>
        </w:r>
        <w:r>
          <w:fldChar w:fldCharType="begin"/>
        </w:r>
        <w:r>
          <w:instrText xml:space="preserve"> PAGEREF _Toc19179 \h </w:instrText>
        </w:r>
        <w:r>
          <w:fldChar w:fldCharType="separate"/>
        </w:r>
        <w:r>
          <w:t>38</w:t>
        </w:r>
        <w:r>
          <w:fldChar w:fldCharType="end"/>
        </w:r>
      </w:hyperlink>
    </w:p>
    <w:p>
      <w:pPr>
        <w:pStyle w:val="TOC2"/>
        <w:tabs>
          <w:tab w:val="right" w:leader="dot" w:pos="8306"/>
        </w:tabs>
      </w:pPr>
      <w:hyperlink w:anchor="_Toc19367" w:history="1">
        <w:r>
          <w:rPr>
            <w:rFonts w:ascii="仿宋" w:eastAsia="仿宋" w:hAnsi="仿宋" w:cs="仿宋" w:hint="eastAsia"/>
            <w:lang w:eastAsia="zh-CN"/>
          </w:rPr>
          <w:t>(二)、资金筹措</w:t>
        </w:r>
        <w:r>
          <w:tab/>
        </w:r>
        <w:r>
          <w:fldChar w:fldCharType="begin"/>
        </w:r>
        <w:r>
          <w:instrText xml:space="preserve"> PAGEREF _Toc19367 \h </w:instrText>
        </w:r>
        <w:r>
          <w:fldChar w:fldCharType="separate"/>
        </w:r>
        <w:r>
          <w:t>40</w:t>
        </w:r>
        <w:r>
          <w:fldChar w:fldCharType="end"/>
        </w:r>
      </w:hyperlink>
    </w:p>
    <w:p>
      <w:pPr>
        <w:pStyle w:val="TOC1"/>
        <w:tabs>
          <w:tab w:val="right" w:leader="dot" w:pos="8306"/>
        </w:tabs>
      </w:pPr>
      <w:hyperlink w:anchor="_Toc19453" w:history="1">
        <w:r>
          <w:rPr>
            <w:rFonts w:ascii="仿宋" w:eastAsia="仿宋" w:hAnsi="仿宋" w:cs="仿宋" w:hint="eastAsia"/>
            <w:lang w:eastAsia="zh-CN"/>
          </w:rPr>
          <w:t>十一、生产安全保护</w:t>
        </w:r>
        <w:r>
          <w:tab/>
        </w:r>
        <w:r>
          <w:fldChar w:fldCharType="begin"/>
        </w:r>
        <w:r>
          <w:instrText xml:space="preserve"> PAGEREF _Toc19453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98" w:history="1">
        <w:r>
          <w:rPr>
            <w:rFonts w:ascii="仿宋" w:eastAsia="仿宋" w:hAnsi="仿宋" w:cs="仿宋" w:hint="eastAsia"/>
            <w:lang w:eastAsia="zh-CN"/>
          </w:rPr>
          <w:t>(一)、消防安全</w:t>
        </w:r>
        <w:r>
          <w:tab/>
        </w:r>
        <w:r>
          <w:fldChar w:fldCharType="begin"/>
        </w:r>
        <w:r>
          <w:instrText xml:space="preserve"> PAGEREF _Toc22798 \h </w:instrText>
        </w:r>
        <w:r>
          <w:fldChar w:fldCharType="separate"/>
        </w:r>
        <w:r>
          <w:t>40</w:t>
        </w:r>
        <w:r>
          <w:fldChar w:fldCharType="end"/>
        </w:r>
      </w:hyperlink>
    </w:p>
    <w:p>
      <w:pPr>
        <w:pStyle w:val="TOC2"/>
        <w:tabs>
          <w:tab w:val="right" w:leader="dot" w:pos="8306"/>
        </w:tabs>
      </w:pPr>
      <w:hyperlink w:anchor="_Toc1682" w:history="1">
        <w:r>
          <w:rPr>
            <w:rFonts w:ascii="仿宋" w:eastAsia="仿宋" w:hAnsi="仿宋" w:cs="仿宋" w:hint="eastAsia"/>
            <w:lang w:eastAsia="zh-CN"/>
          </w:rPr>
          <w:t>(二)、防火防爆总图布置措施</w:t>
        </w:r>
        <w:r>
          <w:tab/>
        </w:r>
        <w:r>
          <w:fldChar w:fldCharType="begin"/>
        </w:r>
        <w:r>
          <w:instrText xml:space="preserve"> PAGEREF _Toc1682 \h </w:instrText>
        </w:r>
        <w:r>
          <w:fldChar w:fldCharType="separate"/>
        </w:r>
        <w:r>
          <w:t>42</w:t>
        </w:r>
        <w:r>
          <w:fldChar w:fldCharType="end"/>
        </w:r>
      </w:hyperlink>
    </w:p>
    <w:p>
      <w:pPr>
        <w:pStyle w:val="TOC2"/>
        <w:tabs>
          <w:tab w:val="right" w:leader="dot" w:pos="8306"/>
        </w:tabs>
      </w:pPr>
      <w:hyperlink w:anchor="_Toc17167" w:history="1">
        <w:r>
          <w:rPr>
            <w:rFonts w:ascii="仿宋" w:eastAsia="仿宋" w:hAnsi="仿宋" w:cs="仿宋" w:hint="eastAsia"/>
            <w:lang w:eastAsia="zh-CN"/>
          </w:rPr>
          <w:t>(三)、自然灾害防范措施</w:t>
        </w:r>
        <w:r>
          <w:tab/>
        </w:r>
        <w:r>
          <w:fldChar w:fldCharType="begin"/>
        </w:r>
        <w:r>
          <w:instrText xml:space="preserve"> PAGEREF _Toc17167 \h </w:instrText>
        </w:r>
        <w:r>
          <w:fldChar w:fldCharType="separate"/>
        </w:r>
        <w:r>
          <w:t>43</w:t>
        </w:r>
        <w:r>
          <w:fldChar w:fldCharType="end"/>
        </w:r>
      </w:hyperlink>
    </w:p>
    <w:p>
      <w:pPr>
        <w:pStyle w:val="TOC2"/>
        <w:tabs>
          <w:tab w:val="right" w:leader="dot" w:pos="8306"/>
        </w:tabs>
      </w:pPr>
      <w:hyperlink w:anchor="_Toc13544" w:history="1">
        <w:r>
          <w:rPr>
            <w:rFonts w:ascii="仿宋" w:eastAsia="仿宋" w:hAnsi="仿宋" w:cs="仿宋" w:hint="eastAsia"/>
            <w:lang w:eastAsia="zh-CN"/>
          </w:rPr>
          <w:t>(四)、安全色及安全标志使用要求</w:t>
        </w:r>
        <w:r>
          <w:tab/>
        </w:r>
        <w:r>
          <w:fldChar w:fldCharType="begin"/>
        </w:r>
        <w:r>
          <w:instrText xml:space="preserve"> PAGEREF _Toc13544 \h </w:instrText>
        </w:r>
        <w:r>
          <w:fldChar w:fldCharType="separate"/>
        </w:r>
        <w:r>
          <w:t>44</w:t>
        </w:r>
        <w:r>
          <w:fldChar w:fldCharType="end"/>
        </w:r>
      </w:hyperlink>
    </w:p>
    <w:p>
      <w:pPr>
        <w:pStyle w:val="TOC2"/>
        <w:tabs>
          <w:tab w:val="right" w:leader="dot" w:pos="8306"/>
        </w:tabs>
      </w:pPr>
      <w:hyperlink w:anchor="_Toc17951" w:history="1">
        <w:r>
          <w:rPr>
            <w:rFonts w:ascii="仿宋" w:eastAsia="仿宋" w:hAnsi="仿宋" w:cs="仿宋" w:hint="eastAsia"/>
            <w:lang w:eastAsia="zh-CN"/>
          </w:rPr>
          <w:t>(五)、防尘防毒措施</w:t>
        </w:r>
        <w:r>
          <w:tab/>
        </w:r>
        <w:r>
          <w:fldChar w:fldCharType="begin"/>
        </w:r>
        <w:r>
          <w:instrText xml:space="preserve"> PAGEREF _Toc17951 \h </w:instrText>
        </w:r>
        <w:r>
          <w:fldChar w:fldCharType="separate"/>
        </w:r>
        <w:r>
          <w:t>45</w:t>
        </w:r>
        <w:r>
          <w:fldChar w:fldCharType="end"/>
        </w:r>
      </w:hyperlink>
    </w:p>
    <w:p>
      <w:pPr>
        <w:pStyle w:val="TOC2"/>
        <w:tabs>
          <w:tab w:val="right" w:leader="dot" w:pos="8306"/>
        </w:tabs>
      </w:pPr>
      <w:hyperlink w:anchor="_Toc2085" w:history="1">
        <w:r>
          <w:rPr>
            <w:rFonts w:ascii="仿宋" w:eastAsia="仿宋" w:hAnsi="仿宋" w:cs="仿宋" w:hint="eastAsia"/>
            <w:lang w:eastAsia="zh-CN"/>
          </w:rPr>
          <w:t>(六)、防静电、触电防护及防雷措施</w:t>
        </w:r>
        <w:r>
          <w:tab/>
        </w:r>
        <w:r>
          <w:fldChar w:fldCharType="begin"/>
        </w:r>
        <w:r>
          <w:instrText xml:space="preserve"> PAGEREF _Toc2085 \h </w:instrText>
        </w:r>
        <w:r>
          <w:fldChar w:fldCharType="separate"/>
        </w:r>
        <w:r>
          <w:t>46</w:t>
        </w:r>
        <w:r>
          <w:fldChar w:fldCharType="end"/>
        </w:r>
      </w:hyperlink>
    </w:p>
    <w:p>
      <w:pPr>
        <w:pStyle w:val="TOC2"/>
        <w:tabs>
          <w:tab w:val="right" w:leader="dot" w:pos="8306"/>
        </w:tabs>
      </w:pPr>
      <w:hyperlink w:anchor="_Toc9027" w:history="1">
        <w:r>
          <w:rPr>
            <w:rFonts w:ascii="仿宋" w:eastAsia="仿宋" w:hAnsi="仿宋" w:cs="仿宋" w:hint="eastAsia"/>
            <w:lang w:eastAsia="zh-CN"/>
          </w:rPr>
          <w:t>(七)、机械设备安全保障措施</w:t>
        </w:r>
        <w:r>
          <w:tab/>
        </w:r>
        <w:r>
          <w:fldChar w:fldCharType="begin"/>
        </w:r>
        <w:r>
          <w:instrText xml:space="preserve"> PAGEREF _Toc9027 \h </w:instrText>
        </w:r>
        <w:r>
          <w:fldChar w:fldCharType="separate"/>
        </w:r>
        <w:r>
          <w:t>47</w:t>
        </w:r>
        <w:r>
          <w:fldChar w:fldCharType="end"/>
        </w:r>
      </w:hyperlink>
    </w:p>
    <w:p>
      <w:pPr>
        <w:pStyle w:val="TOC1"/>
        <w:tabs>
          <w:tab w:val="right" w:leader="dot" w:pos="8306"/>
        </w:tabs>
      </w:pPr>
      <w:hyperlink w:anchor="_Toc10186" w:history="1">
        <w:r>
          <w:rPr>
            <w:rFonts w:ascii="仿宋" w:eastAsia="仿宋" w:hAnsi="仿宋" w:cs="仿宋" w:hint="eastAsia"/>
            <w:lang w:eastAsia="zh-CN"/>
          </w:rPr>
          <w:t>十二、永磁无刷直流电动机项目创新与研发</w:t>
        </w:r>
        <w:r>
          <w:tab/>
        </w:r>
        <w:r>
          <w:fldChar w:fldCharType="begin"/>
        </w:r>
        <w:r>
          <w:instrText xml:space="preserve"> PAGEREF _Toc10186 \h </w:instrText>
        </w:r>
        <w:r>
          <w:fldChar w:fldCharType="separate"/>
        </w:r>
        <w:r>
          <w:t>49</w:t>
        </w:r>
        <w:r>
          <w:fldChar w:fldCharType="end"/>
        </w:r>
      </w:hyperlink>
    </w:p>
    <w:p>
      <w:pPr>
        <w:pStyle w:val="TOC2"/>
        <w:tabs>
          <w:tab w:val="right" w:leader="dot" w:pos="8306"/>
        </w:tabs>
      </w:pPr>
      <w:hyperlink w:anchor="_Toc27712" w:history="1">
        <w:r>
          <w:rPr>
            <w:rFonts w:ascii="仿宋" w:eastAsia="仿宋" w:hAnsi="仿宋" w:cs="仿宋" w:hint="eastAsia"/>
            <w:lang w:eastAsia="zh-CN"/>
          </w:rPr>
          <w:t>(一)、创新策略与方向</w:t>
        </w:r>
        <w:r>
          <w:tab/>
        </w:r>
        <w:r>
          <w:fldChar w:fldCharType="begin"/>
        </w:r>
        <w:r>
          <w:instrText xml:space="preserve"> PAGEREF _Toc27712 \h </w:instrText>
        </w:r>
        <w:r>
          <w:fldChar w:fldCharType="separate"/>
        </w:r>
        <w:r>
          <w:t>49</w:t>
        </w:r>
        <w:r>
          <w:fldChar w:fldCharType="end"/>
        </w:r>
      </w:hyperlink>
    </w:p>
    <w:p>
      <w:pPr>
        <w:pStyle w:val="TOC2"/>
        <w:tabs>
          <w:tab w:val="right" w:leader="dot" w:pos="8306"/>
        </w:tabs>
      </w:pPr>
      <w:hyperlink w:anchor="_Toc28075" w:history="1">
        <w:r>
          <w:rPr>
            <w:rFonts w:ascii="仿宋" w:eastAsia="仿宋" w:hAnsi="仿宋" w:cs="仿宋" w:hint="eastAsia"/>
            <w:lang w:eastAsia="zh-CN"/>
          </w:rPr>
          <w:t>(二)、研发规划与投入</w:t>
        </w:r>
        <w:r>
          <w:tab/>
        </w:r>
        <w:r>
          <w:fldChar w:fldCharType="begin"/>
        </w:r>
        <w:r>
          <w:instrText xml:space="preserve"> PAGEREF _Toc28075 \h </w:instrText>
        </w:r>
        <w:r>
          <w:fldChar w:fldCharType="separate"/>
        </w:r>
        <w:r>
          <w:t>50</w:t>
        </w:r>
        <w:r>
          <w:fldChar w:fldCharType="end"/>
        </w:r>
      </w:hyperlink>
    </w:p>
    <w:p>
      <w:pPr>
        <w:pStyle w:val="TOC1"/>
        <w:tabs>
          <w:tab w:val="right" w:leader="dot" w:pos="8306"/>
        </w:tabs>
      </w:pPr>
      <w:hyperlink w:anchor="_Toc28218" w:history="1">
        <w:r>
          <w:rPr>
            <w:rFonts w:ascii="仿宋" w:eastAsia="仿宋" w:hAnsi="仿宋" w:cs="仿宋" w:hint="eastAsia"/>
            <w:lang w:eastAsia="zh-CN"/>
          </w:rPr>
          <w:t>十三、利益相关者分析与沟通计划</w:t>
        </w:r>
        <w:r>
          <w:tab/>
        </w:r>
        <w:r>
          <w:fldChar w:fldCharType="begin"/>
        </w:r>
        <w:r>
          <w:instrText xml:space="preserve"> PAGEREF _Toc28218 \h </w:instrText>
        </w:r>
        <w:r>
          <w:fldChar w:fldCharType="separate"/>
        </w:r>
        <w:r>
          <w:t>52</w:t>
        </w:r>
        <w:r>
          <w:fldChar w:fldCharType="end"/>
        </w:r>
      </w:hyperlink>
    </w:p>
    <w:p>
      <w:pPr>
        <w:pStyle w:val="TOC2"/>
        <w:tabs>
          <w:tab w:val="right" w:leader="dot" w:pos="8306"/>
        </w:tabs>
      </w:pPr>
      <w:hyperlink w:anchor="_Toc19082" w:history="1">
        <w:r>
          <w:rPr>
            <w:rFonts w:ascii="仿宋" w:eastAsia="仿宋" w:hAnsi="仿宋" w:cs="仿宋" w:hint="eastAsia"/>
            <w:lang w:eastAsia="zh-CN"/>
          </w:rPr>
          <w:t>(一)、利益相关者分析</w:t>
        </w:r>
        <w:r>
          <w:tab/>
        </w:r>
        <w:r>
          <w:fldChar w:fldCharType="begin"/>
        </w:r>
        <w:r>
          <w:instrText xml:space="preserve"> PAGEREF _Toc19082 \h </w:instrText>
        </w:r>
        <w:r>
          <w:fldChar w:fldCharType="separate"/>
        </w:r>
        <w:r>
          <w:t>52</w:t>
        </w:r>
        <w:r>
          <w:fldChar w:fldCharType="end"/>
        </w:r>
      </w:hyperlink>
    </w:p>
    <w:p>
      <w:pPr>
        <w:pStyle w:val="TOC2"/>
        <w:tabs>
          <w:tab w:val="right" w:leader="dot" w:pos="8306"/>
        </w:tabs>
      </w:pPr>
      <w:hyperlink w:anchor="_Toc5710" w:history="1">
        <w:r>
          <w:rPr>
            <w:rFonts w:ascii="仿宋" w:eastAsia="仿宋" w:hAnsi="仿宋" w:cs="仿宋" w:hint="eastAsia"/>
            <w:lang w:eastAsia="zh-CN"/>
          </w:rPr>
          <w:t>(二)、沟通计划</w:t>
        </w:r>
        <w:r>
          <w:tab/>
        </w:r>
        <w:r>
          <w:fldChar w:fldCharType="begin"/>
        </w:r>
        <w:r>
          <w:instrText xml:space="preserve"> PAGEREF _Toc5710 \h </w:instrText>
        </w:r>
        <w:r>
          <w:fldChar w:fldCharType="separate"/>
        </w:r>
        <w:r>
          <w:t>53</w:t>
        </w:r>
        <w:r>
          <w:fldChar w:fldCharType="end"/>
        </w:r>
      </w:hyperlink>
    </w:p>
    <w:p>
      <w:pPr>
        <w:pStyle w:val="TOC1"/>
        <w:tabs>
          <w:tab w:val="right" w:leader="dot" w:pos="8306"/>
        </w:tabs>
      </w:pPr>
      <w:hyperlink w:anchor="_Toc24792" w:history="1">
        <w:r>
          <w:rPr>
            <w:rFonts w:ascii="仿宋" w:eastAsia="仿宋" w:hAnsi="仿宋" w:cs="仿宋" w:hint="eastAsia"/>
            <w:lang w:eastAsia="zh-CN"/>
          </w:rPr>
          <w:t>十四、永磁无刷直流电动机项目实施时间节点</w:t>
        </w:r>
        <w:r>
          <w:tab/>
        </w:r>
        <w:r>
          <w:fldChar w:fldCharType="begin"/>
        </w:r>
        <w:r>
          <w:instrText xml:space="preserve"> PAGEREF _Toc24792 \h </w:instrText>
        </w:r>
        <w:r>
          <w:fldChar w:fldCharType="separate"/>
        </w:r>
        <w:r>
          <w:t>55</w:t>
        </w:r>
        <w:r>
          <w:fldChar w:fldCharType="end"/>
        </w:r>
      </w:hyperlink>
    </w:p>
    <w:p>
      <w:pPr>
        <w:pStyle w:val="TOC2"/>
        <w:tabs>
          <w:tab w:val="right" w:leader="dot" w:pos="8306"/>
        </w:tabs>
      </w:pPr>
      <w:hyperlink w:anchor="_Toc18407" w:history="1">
        <w:r>
          <w:rPr>
            <w:rFonts w:ascii="仿宋" w:eastAsia="仿宋" w:hAnsi="仿宋" w:cs="仿宋" w:hint="eastAsia"/>
            <w:lang w:eastAsia="zh-CN"/>
          </w:rPr>
          <w:t>(一)、永磁无刷直流电动机项目启动阶段时间节点</w:t>
        </w:r>
        <w:r>
          <w:tab/>
        </w:r>
        <w:r>
          <w:fldChar w:fldCharType="begin"/>
        </w:r>
        <w:r>
          <w:instrText xml:space="preserve"> PAGEREF _Toc18407 \h </w:instrText>
        </w:r>
        <w:r>
          <w:fldChar w:fldCharType="separate"/>
        </w:r>
        <w:r>
          <w:t>55</w:t>
        </w:r>
        <w:r>
          <w:fldChar w:fldCharType="end"/>
        </w:r>
      </w:hyperlink>
    </w:p>
    <w:p>
      <w:pPr>
        <w:pStyle w:val="TOC2"/>
        <w:tabs>
          <w:tab w:val="right" w:leader="dot" w:pos="8306"/>
        </w:tabs>
      </w:pPr>
      <w:hyperlink w:anchor="_Toc3620" w:history="1">
        <w:r>
          <w:rPr>
            <w:rFonts w:ascii="仿宋" w:eastAsia="仿宋" w:hAnsi="仿宋" w:cs="仿宋" w:hint="eastAsia"/>
            <w:lang w:eastAsia="zh-CN"/>
          </w:rPr>
          <w:t>(二)、永磁无刷直流电动机项目执行阶段时间节点</w:t>
        </w:r>
        <w:r>
          <w:tab/>
        </w:r>
        <w:r>
          <w:fldChar w:fldCharType="begin"/>
        </w:r>
        <w:r>
          <w:instrText xml:space="preserve"> PAGEREF _Toc3620 \h </w:instrText>
        </w:r>
        <w:r>
          <w:fldChar w:fldCharType="separate"/>
        </w:r>
        <w:r>
          <w:t>56</w:t>
        </w:r>
        <w:r>
          <w:fldChar w:fldCharType="end"/>
        </w:r>
      </w:hyperlink>
    </w:p>
    <w:p>
      <w:pPr>
        <w:pStyle w:val="TOC2"/>
        <w:tabs>
          <w:tab w:val="right" w:leader="dot" w:pos="8306"/>
        </w:tabs>
      </w:pPr>
      <w:hyperlink w:anchor="_Toc6883" w:history="1">
        <w:r>
          <w:rPr>
            <w:rFonts w:ascii="仿宋" w:eastAsia="仿宋" w:hAnsi="仿宋" w:cs="仿宋" w:hint="eastAsia"/>
            <w:lang w:eastAsia="zh-CN"/>
          </w:rPr>
          <w:t>(三)、永磁无刷直流电动机项目完成阶段时间节点</w:t>
        </w:r>
        <w:r>
          <w:tab/>
        </w:r>
        <w:r>
          <w:fldChar w:fldCharType="begin"/>
        </w:r>
        <w:r>
          <w:instrText xml:space="preserve"> PAGEREF _Toc6883 \h </w:instrText>
        </w:r>
        <w:r>
          <w:fldChar w:fldCharType="separate"/>
        </w:r>
        <w:r>
          <w:t>57</w:t>
        </w:r>
        <w:r>
          <w:fldChar w:fldCharType="end"/>
        </w:r>
      </w:hyperlink>
    </w:p>
    <w:p>
      <w:pPr>
        <w:pStyle w:val="TOC1"/>
        <w:tabs>
          <w:tab w:val="right" w:leader="dot" w:pos="8306"/>
        </w:tabs>
      </w:pPr>
      <w:hyperlink w:anchor="_Toc8500" w:history="1">
        <w:r>
          <w:rPr>
            <w:rFonts w:ascii="仿宋" w:eastAsia="仿宋" w:hAnsi="仿宋" w:cs="仿宋" w:hint="eastAsia"/>
            <w:lang w:eastAsia="zh-CN"/>
          </w:rPr>
          <w:t>十五、永磁无刷直流电动机项目变更管理</w:t>
        </w:r>
        <w:r>
          <w:tab/>
        </w:r>
        <w:r>
          <w:fldChar w:fldCharType="begin"/>
        </w:r>
        <w:r>
          <w:instrText xml:space="preserve"> PAGEREF _Toc8500 \h </w:instrText>
        </w:r>
        <w:r>
          <w:fldChar w:fldCharType="separate"/>
        </w:r>
        <w:r>
          <w:t>58</w:t>
        </w:r>
        <w:r>
          <w:fldChar w:fldCharType="end"/>
        </w:r>
      </w:hyperlink>
    </w:p>
    <w:p>
      <w:pPr>
        <w:pStyle w:val="TOC2"/>
        <w:tabs>
          <w:tab w:val="right" w:leader="dot" w:pos="8306"/>
        </w:tabs>
      </w:pPr>
      <w:hyperlink w:anchor="_Toc26565" w:history="1">
        <w:r>
          <w:rPr>
            <w:rFonts w:ascii="仿宋" w:eastAsia="仿宋" w:hAnsi="仿宋" w:cs="仿宋" w:hint="eastAsia"/>
            <w:lang w:eastAsia="zh-CN"/>
          </w:rPr>
          <w:t>(一)、变更申请与评估</w:t>
        </w:r>
        <w:r>
          <w:tab/>
        </w:r>
        <w:r>
          <w:fldChar w:fldCharType="begin"/>
        </w:r>
        <w:r>
          <w:instrText xml:space="preserve"> PAGEREF _Toc26565 \h </w:instrText>
        </w:r>
        <w:r>
          <w:fldChar w:fldCharType="separate"/>
        </w:r>
        <w:r>
          <w:t>58</w:t>
        </w:r>
        <w:r>
          <w:fldChar w:fldCharType="end"/>
        </w:r>
      </w:hyperlink>
    </w:p>
    <w:p>
      <w:pPr>
        <w:pStyle w:val="TOC2"/>
        <w:tabs>
          <w:tab w:val="right" w:leader="dot" w:pos="8306"/>
        </w:tabs>
      </w:pPr>
      <w:hyperlink w:anchor="_Toc10736" w:history="1">
        <w:r>
          <w:rPr>
            <w:rFonts w:ascii="仿宋" w:eastAsia="仿宋" w:hAnsi="仿宋" w:cs="仿宋" w:hint="eastAsia"/>
            <w:lang w:eastAsia="zh-CN"/>
          </w:rPr>
          <w:t>(二)、变更实施与控制</w:t>
        </w:r>
        <w:r>
          <w:tab/>
        </w:r>
        <w:r>
          <w:fldChar w:fldCharType="begin"/>
        </w:r>
        <w:r>
          <w:instrText xml:space="preserve"> PAGEREF _Toc10736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59"/>
      <w:r>
        <w:rPr>
          <w:rFonts w:ascii="仿宋" w:eastAsia="仿宋" w:hAnsi="仿宋" w:cs="仿宋" w:hint="eastAsia"/>
          <w:sz w:val="28"/>
          <w:lang w:eastAsia="zh-CN"/>
        </w:rPr>
        <w:t>一、永磁无刷直流电动机项目绩效评估</w:t>
      </w:r>
      <w:bookmarkEnd w:id="2"/>
    </w:p>
    <w:p>
      <w:pPr>
        <w:pStyle w:val="Heading2"/>
        <w:rPr>
          <w:rFonts w:ascii="仿宋" w:eastAsia="仿宋" w:hAnsi="仿宋" w:cs="仿宋" w:hint="eastAsia"/>
          <w:lang w:eastAsia="zh-CN"/>
        </w:rPr>
      </w:pPr>
      <w:bookmarkStart w:id="3" w:name="_Toc179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永磁无刷直流电动机项目中，我们设计了一套全面的绩效评估指标，以确保永磁无刷直流电动机项目的可控和成功交付。这些指标跨足永磁无刷直流电动机项目目标、成本、进度和质量等多个维度，为我们提供了全面洞察永磁无刷直流电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目标达成率是我们关注的首要指标。我们设定了明确的目标，并通过定期监测和评估，迅速发现并应对潜在的目标偏差。这为永磁无刷直流电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成本绩效是另一个核心关注点。通过实际成本与预算成本的对比分析，我们深入了解成本差异的原因，及时调整资源分配，保持永磁无刷直流电动机项目在经济效益方面的合理水平。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进度作为关键的绩效指标之一，得到了精心的关注。我们制定了详细的永磁无刷直流电动机项目进度计划，并设立了进度符合度指标，确保实际进度与计划进度保持一致。这使我们能够快速发现和解决潜在的进度问题，保持永磁无刷直流电动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永磁无刷直流电动机项目绩效的不可或缺的一环。我们引入了一系列的质量标准和客户满意度指标，以确保永磁无刷直流电动机项目交付的成果在质量上达到或超越预期水平。通过持续监测这些指标，我们努力提升永磁无刷直流电动机项目整体质量水平，为永磁无刷直流电动机项目的成功交付提供有力保障。通过这些科学且全面的绩效评估，我们能够更好地引导永磁无刷直流电动机项目的持续改进，确保永磁无刷直流电动机项目目标的顺利达成。</w:t>
      </w:r>
    </w:p>
    <w:p>
      <w:pPr>
        <w:pStyle w:val="Heading2"/>
        <w:ind w:firstLine="560" w:firstLineChars="200"/>
        <w:rPr>
          <w:rFonts w:ascii="仿宋" w:eastAsia="仿宋" w:hAnsi="仿宋" w:cs="仿宋" w:hint="eastAsia"/>
          <w:sz w:val="28"/>
          <w:lang w:eastAsia="zh-CN"/>
        </w:rPr>
      </w:pPr>
      <w:bookmarkStart w:id="4" w:name="_Toc1949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绩效评估是永磁无刷直流电动机项目中的关键环节，为确保永磁无刷直流电动机项目达到预期目标，我们采用了多层次、多维度的绩效评估方法。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永磁无刷直流电动机项目的战略目标对齐，确保每个决策和行动都与永磁无刷直流电动机项目整体目标保持一致。团队会定期召开战略对齐会议，审视当前工作与永磁无刷直流电动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永磁无刷直流电动机项目进度、质量、成本和风险等方面。这些指标通过数据收集和分析，为永磁无刷直流电动机项目管理团队提供了客观的评估依据。例如，我们通过永磁无刷直流电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永磁无刷直流电动机项目内部，还考虑了永磁无刷直流电动机项目对外部环境的影响。我们定期进行干系人满意度调查，以了解各利益相关方对永磁无刷直流电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这种多层次、多角度的绩效评估方法，使得我们能够全面了解永磁无刷直流电动机项目的运行状态，及时做出调整，确保永磁无刷直流电动机项目在不断变化的环境中保持稳健前行。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24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为了确保永磁无刷直流电动机项目的有效管理和不断优化，我们采用了精心设计的绩效评估周期。这个周期旨在实现灵活、实时和全面的评估，以适应永磁无刷直流电动机项目执行中的各种挑战。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永磁无刷直流电动机项目的不同需求，分为短期、中期和长期。短期评估关注每个迭代或工作周期，以及时发现和解决当前任务中的问题。中期评估涵盖几个迭代，深入了解整体永磁无刷直流电动机项目的趋势和性能。长期评估则着眼于整个永磁无刷直流电动机项目阶段，确保永磁无刷直流电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永磁无刷直流电动机项目管理工具和协作平台，团队成员能够随时更新和分享永磁无刷直流电动机项目数据。这种实时性的反馈机制使我们能够及时察觉潜在问题，快速调整，保持永磁无刷直流电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永磁无刷直流电动机项目的决策制定密不可分。每个周期的永磁无刷直流电动机项目回顾会议成为集体总结经验、识别问题深层次原因并找到创新解决方案的平台。这种定期的反思与调整机制使永磁无刷直流电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165"/>
      <w:r>
        <w:rPr>
          <w:rFonts w:ascii="仿宋" w:eastAsia="仿宋" w:hAnsi="仿宋" w:cs="仿宋" w:hint="eastAsia"/>
          <w:sz w:val="28"/>
          <w:lang w:eastAsia="zh-CN"/>
        </w:rPr>
        <w:t>二、永磁无刷直流电动机项目概论</w:t>
      </w:r>
      <w:bookmarkEnd w:id="6"/>
    </w:p>
    <w:p>
      <w:pPr>
        <w:pStyle w:val="Heading2"/>
        <w:rPr>
          <w:rFonts w:ascii="仿宋" w:eastAsia="仿宋" w:hAnsi="仿宋" w:cs="仿宋" w:hint="eastAsia"/>
          <w:lang w:eastAsia="zh-CN"/>
        </w:rPr>
      </w:pPr>
      <w:bookmarkStart w:id="7" w:name="_Toc26133"/>
      <w:r>
        <w:rPr>
          <w:rFonts w:ascii="仿宋" w:eastAsia="仿宋" w:hAnsi="仿宋" w:cs="仿宋" w:hint="eastAsia"/>
          <w:lang w:eastAsia="zh-CN"/>
        </w:rPr>
        <w:t>(一)、永磁无刷直流电动机项目概况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起源追溯至对市场的深入洞察。市场的不断演变与变革为永磁无刷直流电动机项目提供了难得的机遇。当前市场存在的需求缺口和变革的大环境共同构成了永磁无刷直流电动机项目的背景。这个永磁无刷直流电动机项目旨在充分利用市场机遇，填补行业中尚未满足的需求，为客户提供全新的解决方案。市场的变革和需求的增长使得这个永磁无刷直流电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永磁无刷直流电动机项目名称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正式命名为永磁无刷直流电动机。这个名称不仅仅是一个标识，更代表了永磁无刷直流电动机项目的核心理念和愿景。它蕴含着永磁无刷直流电动机项目所要解决问题的关键字，具有强烈的表达和辨识度，为永磁无刷直流电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永磁无刷直流电动机项目目标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核心目标是提供一种全新、高效的解决方案，满足客户日益增长的需求。永磁无刷直流电动机项目追求的不仅仅是满足市场需求，更是在市场中获得卓越的竞争优势。通过不断提升产品或服务的质量和创新水平，永磁无刷直流电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永磁无刷直流电动机项目范围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永磁无刷直流电动机项目全面涵盖了产品研发、制造、市场推广和售后服务，确保从产品设计到最终用户体验的全方位关注。这一全面的永磁无刷直流电动机项目范围是为了确保永磁无刷直流电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永磁无刷直流电动机项目时间表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计划在未来18个月内完成，包括研发、测试、市场试点和正式推出等不同阶段。这个时间表的合理设计是为了确保永磁无刷直流电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永磁无刷直流电动机项目预算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总预算估算为XX百万美元，主要分配在研发、市场推广、人员培训和运营等方面。这一充足的预算为永磁无刷直流电动机项目提供了充足的资源，确保永磁无刷直流电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永磁无刷直流电动机项目风险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可能面临的风险包括市场接受度低、技术难题、竞争激烈等。永磁无刷直流电动机项目团队已经制定了相应的风险应对计划，通过前瞻性的风险管理，确保永磁无刷直流电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永磁无刷直流电动机项目团队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永磁无刷直流电动机项目汇聚了一支经验丰富、多领域专业素养的核心团队，确保永磁无刷直流电动机项目在各个方面都能拥有高水平的执行力。团队的协同作战是永磁无刷直流电动机项目成功的关键因素之一。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永磁无刷直流电动机项目背景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永磁无刷直流电动机项目的背景根植于市场对更高效、创新产品的渴望，同时也受到科技发展对行业格局的深刻改变的影响。这为永磁无刷直流电动机项目提供了广阔的发展空间和市场需求。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永磁无刷直流电动机项目现状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截至目前，永磁无刷直流电动机项目已完成市场调研和技术验证，取得了初步的成功。这为永磁无刷直流电动机项目在未来的发展奠定了坚实的基础，为更远大的目标打下了坚实的基石。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1655"/>
      <w:r>
        <w:rPr>
          <w:rFonts w:ascii="仿宋" w:eastAsia="仿宋" w:hAnsi="仿宋" w:cs="仿宋" w:hint="eastAsia"/>
          <w:sz w:val="28"/>
          <w:lang w:eastAsia="zh-CN"/>
        </w:rPr>
        <w:t>(二)、永磁无刷直流电动机项目目标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永磁无刷直流电动机项目首要业务目标是在市场中占据有利地位，实现产品/服务的成功推广和销售。通过不断提升产品质量、创新性，永磁无刷直流电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在科技迅速发展的时代，永磁无刷直流电动机项目着眼于技术创新。通过持续的研发和技术升级，永磁无刷直流电动机项目旨在推出更具创新性的产品或服务，以满足市场对新鲜、先进解决方案的需求。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永磁无刷直流电动机项目设定了客户满意度目标。通过提供卓越的产品质量和优质的客户服务，永磁无刷直流电动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永磁无刷直流电动机项目注重社会责任和可持续发展。通过实施环保、社会责任永磁无刷直流电动机项目，永磁无刷直流电动机项目致力于在经济发展的同时保护环境，促进社会公平，实现可持续经营。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永磁无刷直流电动机项目的团队是实现目标的核心驱动力。因此，永磁无刷直流电动机项目设定了团队发展目标，包括提升团队成员的专业技能、培养领导力，以及搭建协同高效的团队工作氛围。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7197"/>
      <w:r>
        <w:rPr>
          <w:rFonts w:ascii="仿宋" w:eastAsia="仿宋" w:hAnsi="仿宋" w:cs="仿宋" w:hint="eastAsia"/>
          <w:sz w:val="28"/>
          <w:lang w:eastAsia="zh-CN"/>
        </w:rPr>
        <w:t>(三)、永磁无刷直流电动机项目提出的理由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永磁无刷直流电动机项目提出的理由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提出源于对市场机遇的深刻洞察。当前市场中存在的需求缺口和行业发展趋势表明，有巨大的商业机会等待被开发。通过准确捕捉市场机遇，永磁无刷直流电动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理念基于对技术创新的信仰。通过持续的研发和技术投入，永磁无刷直流电动机项目有望推出更具创新性的产品或服务。在科技飞速发展的当下，永磁无刷直流电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提出是为了增强企业的行业竞争力。通过提升产品或服务的质量和独特性，永磁无刷直流电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响应了消费者需求的变化。随着社会和科技的不断发展，消费者对产品和服务的需求也在发生变化。通过深入了解并及时回应消费者的新需求，永磁无刷直流电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提出是企业战略发展规划的一部分。在面对日益激烈的市场竞争和不断变化的商业环境中，永磁无刷直流电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提出不仅仅是基于商业考量，还注重社会责任。通过推出环保、社会责任等方面的永磁无刷直流电动机项目，永磁无刷直流电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永磁无刷直流电动机项目的提出反映了对利益相关者期望的关注。包括客户、员工、投资者等利益相关者在企业发展中都有着各自的期望，永磁无刷直流电动机项目力求在满足这些期望的同时，取得更大的共赢。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6313"/>
      <w:r>
        <w:rPr>
          <w:rFonts w:ascii="仿宋" w:eastAsia="仿宋" w:hAnsi="仿宋" w:cs="仿宋" w:hint="eastAsia"/>
          <w:sz w:val="28"/>
          <w:lang w:eastAsia="zh-CN"/>
        </w:rPr>
        <w:t>(四)、永磁无刷直流电动机项目意义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在实施永磁无刷直流电动机项目的过程中，我们不仅仅是在追逐商业成功，更是为企业和社会的多个层面创造了深远的意义。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的首要意义在于提升企业的市场竞争力。通过持续的创新和对产品质量的高标准要求，永磁无刷直流电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永磁无刷直流电动机项目的推进将促使行业技术水平的提升。通过引入先进技术和创新性解决方案，永磁无刷直流电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永磁无刷直流电动机项目不仅创造了大量就业机会，提高了就业水平，还注重社会责任和环保。通过参与社会公益事业和推动环保永磁无刷直流电动机项目，永磁无刷直流电动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综合而言，永磁无刷直流电动机项目意义重大，不仅推动了企业的发展，也为行业和社会的进步贡献了积极力量。这是一个全面而深刻的影响，将在未来产生可持续的正面效应。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092"/>
      <w:r>
        <w:rPr>
          <w:rFonts w:ascii="仿宋" w:eastAsia="仿宋" w:hAnsi="仿宋" w:cs="仿宋" w:hint="eastAsia"/>
          <w:sz w:val="28"/>
          <w:lang w:eastAsia="zh-CN"/>
        </w:rPr>
        <w:t>(五)、永磁无刷直流电动机项目背景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在当今迅猛发展的商业环境中，永磁无刷直流电动机项目的动因根植于对多方面因素的审慎考量。这个永磁无刷直流电动机项目的提出并非孤立的决策，而是对企业所处背景深入思考的产物。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永磁无刷直流电动机项目背后的首要原因。科技的迅速发展和全球市场的快速变化使得企业必须灵活应对。永磁无刷直流电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永磁无刷直流电动机项目背景中不可忽视的一环。企业需要在激烈竞争中脱颖而出，为此，永磁无刷直流电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技术的迅速发展为企业带来了机遇与挑战。作为永磁无刷直流电动机项目启动的背景之一，对新兴技术的应用将有助于提升企业的技术水平，使其在不断演进的商业环境中保持竞争优势。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永磁无刷直流电动机项目充分融入了社会责任的理念，通过可持续经营和社会公益永磁无刷直流电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161"/>
      <w:r>
        <w:rPr>
          <w:rFonts w:ascii="仿宋" w:eastAsia="仿宋" w:hAnsi="仿宋" w:cs="仿宋" w:hint="eastAsia"/>
          <w:sz w:val="28"/>
          <w:lang w:eastAsia="zh-CN"/>
        </w:rPr>
        <w:t>三、永磁无刷直流电动机项目建设背景及必要性分析</w:t>
      </w:r>
      <w:bookmarkEnd w:id="12"/>
    </w:p>
    <w:p>
      <w:pPr>
        <w:pStyle w:val="Heading2"/>
        <w:rPr>
          <w:rFonts w:ascii="仿宋" w:eastAsia="仿宋" w:hAnsi="仿宋" w:cs="仿宋" w:hint="eastAsia"/>
          <w:lang w:eastAsia="zh-CN"/>
        </w:rPr>
      </w:pPr>
      <w:bookmarkStart w:id="13" w:name="_Toc7300"/>
      <w:r>
        <w:rPr>
          <w:rFonts w:ascii="仿宋" w:eastAsia="仿宋" w:hAnsi="仿宋" w:cs="仿宋" w:hint="eastAsia"/>
          <w:lang w:eastAsia="zh-CN"/>
        </w:rPr>
        <w:t>(一)、永磁无刷直流电动机项目背景分析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永磁无刷直流电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永磁无刷直流电动机项目在这个潮流中的定位。同时，我们将关注行业内涌现的新兴机遇，以便永磁无刷直流电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永磁无刷直流电动机项目提供了强大的发展动力。我们将聚焦于行业内最新的技术发展趋势，包括但不限于人工智能、大数据分析、物联网等领域。通过深度的技术研究，我们将确保永磁无刷直流电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永磁无刷直流电动机项目发展的源泉。我们将投入更多的精力对市场需求进行深入剖析，超越表面的需求，深入挖掘潜在的市场痛点和机遇。通过对市场需求的细致了解，永磁无刷直流电动机项目将更有针对性地设计解决方案，满足市场的多样化需求，从而更好地促进永磁无刷直流电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永磁无刷直流电动机项目战略至关重要。我们将对竞争态势进行更为深入的分析，包括但不限于市场份额、产品特点、客户满意度等多个维度。通过深度的竞争分析，永磁无刷直流电动机项目将能够更准确地把握市场脉搏，制定具有竞争力的永磁无刷直流电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永磁无刷直流电动机项目的发展具有直接的影响。我们将进行更为全面的法规和政策分析，了解行业发展中的潜在法律风险和合规挑战。通过充分了解和遵守相关法规，永磁无刷直流电动机项目将确保在法律框架内合法合规运营，为永磁无刷直流电动机项目的稳健发展提供有力支持。</w:t>
      </w:r>
    </w:p>
    <w:p>
      <w:pPr>
        <w:pStyle w:val="Heading2"/>
        <w:ind w:firstLine="560" w:firstLineChars="200"/>
        <w:rPr>
          <w:rFonts w:ascii="仿宋" w:eastAsia="仿宋" w:hAnsi="仿宋" w:cs="仿宋" w:hint="eastAsia"/>
          <w:sz w:val="28"/>
          <w:lang w:eastAsia="zh-CN"/>
        </w:rPr>
      </w:pPr>
      <w:bookmarkStart w:id="14" w:name="_Toc32318"/>
      <w:r>
        <w:rPr>
          <w:rFonts w:ascii="仿宋" w:eastAsia="仿宋" w:hAnsi="仿宋" w:cs="仿宋" w:hint="eastAsia"/>
          <w:sz w:val="28"/>
          <w:lang w:eastAsia="zh-CN"/>
        </w:rPr>
        <w:t>(二)、永磁无刷直流电动机项目建设必要性分析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建设的迫切性源于对行业发展趋势的深刻洞察。我们正处于一个行业变革的时代，科技创新、数字化转型成为企业发展的关键动力。永磁无刷直流电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建设不仅仅是为了跟上潮流，更是为了通过技术创新推动企业的持续发展。通过引入先进的技术和解决方案，永磁无刷直流电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永磁无刷直流电动机项目的建设成为必然选择，通过提高产品质量、拓展服务领域，从而在竞争中获得更多的机会。永磁无刷直流电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永磁无刷直流电动机项目建设的必要性体现在对客户需求更精准的满足。通过永磁无刷直流电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永磁无刷直流电动机项目建设的背后是对企业持续创新的追求。只有通过不断创新，企业才能在竞争中立于不败之地。永磁无刷直流电动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https://d.book118.com/955244211140011101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永磁无刷直流电动机项目规划设计纲要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C6817"/>
    <w:rsid w:val="278C68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2442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2024-01-29T00:06:00Z</dcterms:created>
  <dcterms:modified xsi:type="dcterms:W3CDTF">2024-01-29T00:06:43Z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50D1CF2A33BE40FC8716760921A29DD5_11</vt:lpwstr>
  </property>
  <property fmtid="{D5CDD505-2E9C-101B-9397-08002B2CF9AE}" pid="3" name="KSOProductBuildVer">
    <vt:lpwstr>2052-12.1.0.16250</vt:lpwstr>
  </property>
</Properties>
</file>