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2018-2023年西藏警官高等专科学校高职单招（数学／语文／英语）历年常考试题库含答案解析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在现代文学史上，郁达夫是杰出的（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C.杂文家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《发现》一诗被收录于闻一多的诗集（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41DA8" w:rsidRPr="0097522F" w:rsidP="00F41DA8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2018-2023年西藏警官高等专科学校高职单招（数学／语文／英语）历年常考试题库含答案解析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在现代文学史上，郁达夫是杰出的（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C.杂文家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D.剧作家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《发现》一诗被收录于闻一多的诗集（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《马伶传》本文是一篇（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D.说理散文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下列关于《礼记·大同》的表述，不正确的一项是（）。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A.论述了“大同”与“小康”的不同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B.为增强说理气势，多处使用夸张、比喻等修辞手法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C.间接反映了对现实的不满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D.表达了孔子对原始共产主义社会的向往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茅盾的《香市》一文选自他著名的散文集（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B.《速写与随笔》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C.《话匣子》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D.《印象·感想·回忆》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被人称为“七绝圣手”的诗人是（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A.王之涣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C.王昌龄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7.</w:t>
      </w:r>
      <w:r>
        <w:rPr>
          <w:rFonts w:ascii="黑体" w:eastAsia="黑体" w:hAnsi="黑体" w:cs="Times New Roman"/>
          <w:sz w:val="24"/>
          <w:lang w:val="en-US" w:eastAsia="ja-JP" w:bidi="ar-SA"/>
        </w:rPr>
        <w:t>朱自清散文《背影》的最主要特点是（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A.真实简明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B.闲适伤感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C.清丽典雅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D.以情胜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6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在《张中丞传后叙》中，当南霁云抽刀断指时，“一座大惊，皆感激为云泣下”，对刻画南霁云的形象来说，这里所运用的表现方法是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A.正面描写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B.侧面描写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D.《李将军列传》《礼记·大同》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李煜《虞美人》“雕栏玉砌应犹在，只是朱颜改”的言外之意是（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A.美景依旧，故人已老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B.岁月流逝，青春不再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C.故国宫殿，令人牵挂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D.江山易主，物是人非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https://d.book118.com/955300102330011112</w:t>
        </w:r>
      </w:hyperlink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55300102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