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Times New Roman" w:eastAsia="宋体" w:hAnsi="Times New Roman" w:cs="Times New Roman" w:hint="default"/>
          <w:b/>
          <w:bCs/>
          <w:sz w:val="48"/>
          <w:szCs w:val="48"/>
        </w:rPr>
      </w:pPr>
      <w:r>
        <w:rPr>
          <w:rFonts w:ascii="Times New Roman" w:eastAsia="宋体" w:hAnsi="Times New Roman" w:cs="Times New Roman" w:hint="default"/>
          <w:b/>
          <w:bCs/>
          <w:sz w:val="48"/>
          <w:szCs w:val="48"/>
        </w:rPr>
        <w:drawing>
          <wp:anchor distT="0" distB="0" distL="114300" distR="114300" simplePos="0" relativeHeight="251658240" behindDoc="0" locked="0" layoutInCell="1" allowOverlap="1">
            <wp:simplePos x="0" y="0"/>
            <wp:positionH relativeFrom="page">
              <wp:posOffset>11772900</wp:posOffset>
            </wp:positionH>
            <wp:positionV relativeFrom="topMargin">
              <wp:posOffset>12611100</wp:posOffset>
            </wp:positionV>
            <wp:extent cx="495300" cy="368300"/>
            <wp:effectExtent l="0" t="0" r="0" b="12700"/>
            <wp:wrapNone/>
            <wp:docPr id="100031" name="图片 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图片 100031"/>
                    <pic:cNvPicPr>
                      <a:picLocks noChangeAspect="1"/>
                    </pic:cNvPicPr>
                  </pic:nvPicPr>
                  <pic:blipFill>
                    <a:blip xmlns:r="http://schemas.openxmlformats.org/officeDocument/2006/relationships" r:embed="rId5"/>
                    <a:stretch>
                      <a:fillRect/>
                    </a:stretch>
                  </pic:blipFill>
                  <pic:spPr>
                    <a:xfrm>
                      <a:off x="0" y="0"/>
                      <a:ext cx="495300" cy="368300"/>
                    </a:xfrm>
                    <a:prstGeom prst="rect">
                      <a:avLst/>
                    </a:prstGeom>
                  </pic:spPr>
                </pic:pic>
              </a:graphicData>
            </a:graphic>
          </wp:anchor>
        </w:drawing>
      </w:r>
      <w:r>
        <w:rPr>
          <w:rFonts w:ascii="Times New Roman" w:eastAsia="宋体" w:hAnsi="Times New Roman" w:cs="Times New Roman" w:hint="default"/>
          <w:b/>
          <w:bCs/>
          <w:sz w:val="48"/>
          <w:szCs w:val="48"/>
        </w:rPr>
        <w:drawing>
          <wp:anchor distT="0" distB="0" distL="114300" distR="114300" simplePos="0" relativeHeight="251659264" behindDoc="0" locked="0" layoutInCell="1" allowOverlap="1">
            <wp:simplePos x="0" y="0"/>
            <wp:positionH relativeFrom="page">
              <wp:posOffset>10172700</wp:posOffset>
            </wp:positionH>
            <wp:positionV relativeFrom="topMargin">
              <wp:posOffset>11493500</wp:posOffset>
            </wp:positionV>
            <wp:extent cx="495300" cy="444500"/>
            <wp:effectExtent l="0" t="0" r="0" b="12700"/>
            <wp:wrapNone/>
            <wp:docPr id="100309" name="图片 100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09" name="图片 100309"/>
                    <pic:cNvPicPr>
                      <a:picLocks noChangeAspect="1"/>
                    </pic:cNvPicPr>
                  </pic:nvPicPr>
                  <pic:blipFill>
                    <a:blip xmlns:r="http://schemas.openxmlformats.org/officeDocument/2006/relationships" r:embed="rId6"/>
                    <a:stretch>
                      <a:fillRect/>
                    </a:stretch>
                  </pic:blipFill>
                  <pic:spPr>
                    <a:xfrm>
                      <a:off x="0" y="0"/>
                      <a:ext cx="495300" cy="444500"/>
                    </a:xfrm>
                    <a:prstGeom prst="rect">
                      <a:avLst/>
                    </a:prstGeom>
                  </pic:spPr>
                </pic:pic>
              </a:graphicData>
            </a:graphic>
          </wp:anchor>
        </w:drawing>
      </w:r>
      <w:r>
        <w:rPr>
          <w:rFonts w:ascii="Times New Roman" w:eastAsia="宋体" w:hAnsi="Times New Roman" w:cs="Times New Roman" w:hint="default"/>
          <w:b/>
          <w:bCs/>
          <w:sz w:val="48"/>
          <w:szCs w:val="48"/>
        </w:rPr>
        <w:drawing>
          <wp:anchor distT="0" distB="0" distL="114300" distR="114300" simplePos="0" relativeHeight="251660288" behindDoc="0" locked="0" layoutInCell="1" allowOverlap="1">
            <wp:simplePos x="0" y="0"/>
            <wp:positionH relativeFrom="page">
              <wp:posOffset>11061700</wp:posOffset>
            </wp:positionH>
            <wp:positionV relativeFrom="topMargin">
              <wp:posOffset>11480800</wp:posOffset>
            </wp:positionV>
            <wp:extent cx="495300" cy="381000"/>
            <wp:effectExtent l="0" t="0" r="0" b="0"/>
            <wp:wrapNone/>
            <wp:docPr id="100295" name="图片 100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95" name="图片 100295"/>
                    <pic:cNvPicPr>
                      <a:picLocks noChangeAspect="1"/>
                    </pic:cNvPicPr>
                  </pic:nvPicPr>
                  <pic:blipFill>
                    <a:blip xmlns:r="http://schemas.openxmlformats.org/officeDocument/2006/relationships" r:embed="rId7"/>
                    <a:stretch>
                      <a:fillRect/>
                    </a:stretch>
                  </pic:blipFill>
                  <pic:spPr>
                    <a:xfrm>
                      <a:off x="0" y="0"/>
                      <a:ext cx="495300" cy="381000"/>
                    </a:xfrm>
                    <a:prstGeom prst="rect">
                      <a:avLst/>
                    </a:prstGeom>
                  </pic:spPr>
                </pic:pic>
              </a:graphicData>
            </a:graphic>
          </wp:anchor>
        </w:drawing>
      </w:r>
      <w:r>
        <w:rPr>
          <w:rFonts w:ascii="Times New Roman" w:eastAsia="宋体" w:hAnsi="Times New Roman" w:cs="Times New Roman" w:hint="default"/>
          <w:b/>
          <w:bCs/>
          <w:sz w:val="48"/>
          <w:szCs w:val="48"/>
        </w:rPr>
        <w:drawing>
          <wp:anchor distT="0" distB="0" distL="114300" distR="114300" simplePos="0" relativeHeight="251661312" behindDoc="0" locked="0" layoutInCell="1" allowOverlap="1">
            <wp:simplePos x="0" y="0"/>
            <wp:positionH relativeFrom="page">
              <wp:posOffset>10198100</wp:posOffset>
            </wp:positionH>
            <wp:positionV relativeFrom="topMargin">
              <wp:posOffset>10287000</wp:posOffset>
            </wp:positionV>
            <wp:extent cx="330200" cy="381000"/>
            <wp:effectExtent l="0" t="0" r="12700" b="0"/>
            <wp:wrapNone/>
            <wp:docPr id="100276" name="图片 100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76" name="图片 100276"/>
                    <pic:cNvPicPr>
                      <a:picLocks noChangeAspect="1"/>
                    </pic:cNvPicPr>
                  </pic:nvPicPr>
                  <pic:blipFill>
                    <a:blip xmlns:r="http://schemas.openxmlformats.org/officeDocument/2006/relationships" r:embed="rId8"/>
                    <a:stretch>
                      <a:fillRect/>
                    </a:stretch>
                  </pic:blipFill>
                  <pic:spPr>
                    <a:xfrm>
                      <a:off x="0" y="0"/>
                      <a:ext cx="330200" cy="381000"/>
                    </a:xfrm>
                    <a:prstGeom prst="rect">
                      <a:avLst/>
                    </a:prstGeom>
                  </pic:spPr>
                </pic:pic>
              </a:graphicData>
            </a:graphic>
          </wp:anchor>
        </w:drawing>
      </w:r>
      <w:r>
        <w:rPr>
          <w:rFonts w:ascii="Times New Roman" w:eastAsia="宋体" w:hAnsi="Times New Roman" w:cs="Times New Roman" w:hint="eastAsia"/>
          <w:b/>
          <w:bCs/>
          <w:sz w:val="48"/>
          <w:szCs w:val="48"/>
          <w:lang w:val="en-US" w:eastAsia="zh-CN"/>
        </w:rPr>
        <w:t xml:space="preserve"> </w:t>
      </w:r>
      <w:r>
        <w:rPr>
          <w:rFonts w:ascii="Times New Roman" w:eastAsia="宋体" w:hAnsi="Times New Roman" w:cs="Times New Roman" w:hint="default"/>
          <w:b/>
          <w:bCs/>
          <w:sz w:val="48"/>
          <w:szCs w:val="48"/>
        </w:rPr>
        <w:t>专题04  有提示词之非谓语动词</w:t>
      </w:r>
    </w:p>
    <w:p>
      <w:pPr>
        <w:jc w:val="center"/>
        <w:rPr>
          <w:rFonts w:ascii="Times New Roman" w:eastAsia="宋体" w:hAnsi="Times New Roman" w:cs="Times New Roman" w:hint="default"/>
          <w:b/>
          <w:bCs/>
          <w:sz w:val="48"/>
          <w:szCs w:val="48"/>
        </w:rPr>
      </w:pP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ascii="Times New Roman" w:eastAsia="宋体" w:hAnsi="Times New Roman" w:cs="Times New Roman" w:hint="default"/>
          <w:b/>
          <w:bCs/>
          <w:sz w:val="48"/>
          <w:szCs w:val="48"/>
        </w:rPr>
      </w:pPr>
      <w:r>
        <w:rPr>
          <w:rFonts w:ascii="仿宋" w:eastAsia="仿宋" w:hAnsi="仿宋" w:cs="仿宋" w:hint="eastAsia"/>
          <w:b w:val="0"/>
          <w:color w:val="000000"/>
          <w:kern w:val="2"/>
          <w:sz w:val="32"/>
          <w:szCs w:val="32"/>
          <w:lang w:val="en-US" w:eastAsia="zh-CN" w:bidi="ar-SA"/>
        </w:rPr>
        <w:t>养成良好的答题习惯，是决定高考英语成败的决定性因素之一。做题前，要认真阅读题目要求、题干和选项，并对答案内容作出合理预测;答题时，切忌跟着感觉走，最好按照题目序号来做，不会的或存在疑问的，要做好标记，要善于发现，找到题目的题眼所在，规范答题，书写工整;答题完毕时，要认真检查，查漏补缺，纠正错误。</w:t>
      </w:r>
    </w:p>
    <w:sdt>
      <w:sdtPr>
        <w:rPr>
          <w:rFonts w:ascii="Times New Roman" w:eastAsia="宋体" w:hAnsi="Times New Roman" w:cs="Times New Roman" w:hint="default"/>
          <w:color w:val="auto"/>
          <w:kern w:val="2"/>
          <w:sz w:val="21"/>
          <w:szCs w:val="22"/>
          <w:lang w:val="zh-CN"/>
        </w:rPr>
        <w:id w:val="-142815330"/>
        <w:docPartObj>
          <w:docPartGallery w:val="Table of Contents"/>
          <w:docPartUnique/>
        </w:docPartObj>
      </w:sdtPr>
      <w:sdtEndPr>
        <w:rPr>
          <w:rFonts w:ascii="Times New Roman" w:eastAsia="宋体" w:hAnsi="Times New Roman" w:cs="Times New Roman" w:hint="default"/>
          <w:b/>
          <w:bCs/>
          <w:color w:val="auto"/>
          <w:kern w:val="2"/>
          <w:sz w:val="21"/>
          <w:szCs w:val="22"/>
          <w:lang w:val="zh-CN"/>
        </w:rPr>
      </w:sdtEndPr>
      <w:sdtContent>
        <w:p>
          <w:pPr>
            <w:pStyle w:val="TOC10"/>
            <w:spacing w:line="360" w:lineRule="auto"/>
            <w:rPr>
              <w:rFonts w:ascii="Times New Roman" w:eastAsia="宋体" w:hAnsi="Times New Roman" w:cs="Times New Roman" w:hint="default"/>
              <w:b/>
            </w:rPr>
          </w:pPr>
          <w:r>
            <w:rPr>
              <w:rFonts w:ascii="Times New Roman" w:eastAsia="宋体" w:hAnsi="Times New Roman" w:cs="Times New Roman" w:hint="default"/>
              <w:b/>
              <w:lang w:val="zh-CN"/>
            </w:rPr>
            <w:t>目录</w:t>
          </w:r>
        </w:p>
        <w:p>
          <w:pPr>
            <w:pStyle w:val="TOC1"/>
            <w:tabs>
              <w:tab w:val="right" w:leader="dot" w:pos="9736"/>
            </w:tabs>
            <w:ind w:right="420" w:rightChars="200"/>
            <w:rPr>
              <w:rFonts w:ascii="Times New Roman" w:eastAsia="宋体" w:hAnsi="Times New Roman" w:cs="Times New Roman" w:hint="default"/>
              <w:szCs w:val="22"/>
            </w:rPr>
          </w:pPr>
          <w:r>
            <w:rPr>
              <w:rFonts w:ascii="Times New Roman" w:eastAsia="宋体" w:hAnsi="Times New Roman" w:cs="Times New Roman" w:hint="default"/>
              <w:sz w:val="24"/>
            </w:rPr>
            <w:fldChar w:fldCharType="begin"/>
          </w:r>
          <w:r>
            <w:rPr>
              <w:rFonts w:ascii="Times New Roman" w:eastAsia="宋体" w:hAnsi="Times New Roman" w:cs="Times New Roman" w:hint="default"/>
              <w:sz w:val="24"/>
            </w:rPr>
            <w:instrText xml:space="preserve"> TOC \o "1-3" \h \z \u </w:instrText>
          </w:r>
          <w:r>
            <w:rPr>
              <w:rFonts w:ascii="Times New Roman" w:eastAsia="宋体" w:hAnsi="Times New Roman" w:cs="Times New Roman" w:hint="default"/>
              <w:sz w:val="24"/>
            </w:rPr>
            <w:fldChar w:fldCharType="separate"/>
          </w:r>
          <w:hyperlink w:anchor="_Toc151737027" w:history="1">
            <w:r>
              <w:rPr>
                <w:rStyle w:val="Hyperlink"/>
                <w:rFonts w:ascii="Times New Roman" w:eastAsia="宋体" w:hAnsi="Times New Roman" w:cs="Times New Roman" w:hint="default"/>
                <w:b/>
                <w:color w:val="0070C0"/>
                <w:sz w:val="28"/>
              </w:rPr>
              <w:t>考点归纳</w:t>
            </w:r>
            <w:r>
              <w:rPr>
                <w:rFonts w:ascii="Times New Roman" w:eastAsia="宋体" w:hAnsi="Times New Roman" w:cs="Times New Roman" w:hint="default"/>
              </w:rPr>
              <w:tab/>
            </w:r>
            <w:r>
              <w:rPr>
                <w:rFonts w:ascii="Times New Roman" w:eastAsia="宋体" w:hAnsi="Times New Roman" w:cs="Times New Roman" w:hint="default"/>
              </w:rPr>
              <w:fldChar w:fldCharType="begin"/>
            </w:r>
            <w:r>
              <w:rPr>
                <w:rFonts w:ascii="Times New Roman" w:eastAsia="宋体" w:hAnsi="Times New Roman" w:cs="Times New Roman" w:hint="default"/>
              </w:rPr>
              <w:instrText xml:space="preserve"> PAGEREF _Toc151737027 \h </w:instrText>
            </w:r>
            <w:r>
              <w:rPr>
                <w:rFonts w:ascii="Times New Roman" w:eastAsia="宋体" w:hAnsi="Times New Roman" w:cs="Times New Roman" w:hint="default"/>
              </w:rPr>
              <w:fldChar w:fldCharType="separate"/>
            </w:r>
            <w:r>
              <w:rPr>
                <w:rFonts w:ascii="Times New Roman" w:eastAsia="宋体" w:hAnsi="Times New Roman" w:cs="Times New Roman" w:hint="default"/>
              </w:rPr>
              <w:t>1</w:t>
            </w:r>
            <w:r>
              <w:rPr>
                <w:rFonts w:ascii="Times New Roman" w:eastAsia="宋体" w:hAnsi="Times New Roman" w:cs="Times New Roman" w:hint="default"/>
              </w:rPr>
              <w:fldChar w:fldCharType="end"/>
            </w:r>
          </w:hyperlink>
        </w:p>
        <w:p>
          <w:pPr>
            <w:pStyle w:val="TOC3"/>
            <w:ind w:firstLine="420" w:firstLineChars="200"/>
            <w:rPr>
              <w:rFonts w:ascii="Times New Roman" w:eastAsia="宋体" w:hAnsi="Times New Roman" w:cs="Times New Roman" w:hint="default"/>
              <w:szCs w:val="22"/>
            </w:rPr>
          </w:pPr>
          <w:hyperlink w:anchor="_Toc151737028" w:history="1">
            <w:r>
              <w:rPr>
                <w:rStyle w:val="Hyperlink"/>
                <w:rFonts w:ascii="Times New Roman" w:eastAsia="宋体" w:hAnsi="Times New Roman" w:cs="Times New Roman" w:hint="default"/>
                <w:lang w:val="zh-CN"/>
              </w:rPr>
              <w:t>考点</w:t>
            </w:r>
            <w:r>
              <w:rPr>
                <w:rStyle w:val="Hyperlink"/>
                <w:rFonts w:ascii="Times New Roman" w:eastAsia="宋体" w:hAnsi="Times New Roman" w:cs="Times New Roman" w:hint="default"/>
              </w:rPr>
              <w:t>01  -ing分词</w:t>
            </w:r>
            <w:r>
              <w:rPr>
                <w:rFonts w:ascii="Times New Roman" w:eastAsia="宋体" w:hAnsi="Times New Roman" w:cs="Times New Roman" w:hint="default"/>
              </w:rPr>
              <w:tab/>
            </w:r>
            <w:r>
              <w:rPr>
                <w:rFonts w:ascii="Times New Roman" w:eastAsia="宋体" w:hAnsi="Times New Roman" w:cs="Times New Roman" w:hint="default"/>
              </w:rPr>
              <w:fldChar w:fldCharType="begin"/>
            </w:r>
            <w:r>
              <w:rPr>
                <w:rFonts w:ascii="Times New Roman" w:eastAsia="宋体" w:hAnsi="Times New Roman" w:cs="Times New Roman" w:hint="default"/>
              </w:rPr>
              <w:instrText xml:space="preserve"> PAGEREF _Toc151737028 \h </w:instrText>
            </w:r>
            <w:r>
              <w:rPr>
                <w:rFonts w:ascii="Times New Roman" w:eastAsia="宋体" w:hAnsi="Times New Roman" w:cs="Times New Roman" w:hint="default"/>
              </w:rPr>
              <w:fldChar w:fldCharType="separate"/>
            </w:r>
            <w:r>
              <w:rPr>
                <w:rFonts w:ascii="Times New Roman" w:eastAsia="宋体" w:hAnsi="Times New Roman" w:cs="Times New Roman" w:hint="default"/>
              </w:rPr>
              <w:t>1</w:t>
            </w:r>
            <w:r>
              <w:rPr>
                <w:rFonts w:ascii="Times New Roman" w:eastAsia="宋体" w:hAnsi="Times New Roman" w:cs="Times New Roman" w:hint="default"/>
              </w:rPr>
              <w:fldChar w:fldCharType="end"/>
            </w:r>
          </w:hyperlink>
        </w:p>
        <w:p>
          <w:pPr>
            <w:pStyle w:val="TOC3"/>
            <w:ind w:firstLine="420" w:firstLineChars="200"/>
            <w:rPr>
              <w:rFonts w:ascii="Times New Roman" w:eastAsia="宋体" w:hAnsi="Times New Roman" w:cs="Times New Roman" w:hint="default"/>
              <w:szCs w:val="22"/>
            </w:rPr>
          </w:pPr>
          <w:hyperlink w:anchor="_Toc151737029" w:history="1">
            <w:r>
              <w:rPr>
                <w:rStyle w:val="Hyperlink"/>
                <w:rFonts w:ascii="Times New Roman" w:eastAsia="宋体" w:hAnsi="Times New Roman" w:cs="Times New Roman" w:hint="default"/>
                <w:lang w:val="zh-CN"/>
              </w:rPr>
              <w:t>考点</w:t>
            </w:r>
            <w:r>
              <w:rPr>
                <w:rStyle w:val="Hyperlink"/>
                <w:rFonts w:ascii="Times New Roman" w:eastAsia="宋体" w:hAnsi="Times New Roman" w:cs="Times New Roman" w:hint="default"/>
              </w:rPr>
              <w:t>02  过去分词</w:t>
            </w:r>
            <w:r>
              <w:rPr>
                <w:rFonts w:ascii="Times New Roman" w:eastAsia="宋体" w:hAnsi="Times New Roman" w:cs="Times New Roman" w:hint="default"/>
              </w:rPr>
              <w:tab/>
            </w:r>
            <w:r>
              <w:rPr>
                <w:rFonts w:ascii="Times New Roman" w:eastAsia="宋体" w:hAnsi="Times New Roman" w:cs="Times New Roman" w:hint="default"/>
              </w:rPr>
              <w:fldChar w:fldCharType="begin"/>
            </w:r>
            <w:r>
              <w:rPr>
                <w:rFonts w:ascii="Times New Roman" w:eastAsia="宋体" w:hAnsi="Times New Roman" w:cs="Times New Roman" w:hint="default"/>
              </w:rPr>
              <w:instrText xml:space="preserve"> PAGEREF _Toc151737029 \h </w:instrText>
            </w:r>
            <w:r>
              <w:rPr>
                <w:rFonts w:ascii="Times New Roman" w:eastAsia="宋体" w:hAnsi="Times New Roman" w:cs="Times New Roman" w:hint="default"/>
              </w:rPr>
              <w:fldChar w:fldCharType="separate"/>
            </w:r>
            <w:r>
              <w:rPr>
                <w:rFonts w:ascii="Times New Roman" w:eastAsia="宋体" w:hAnsi="Times New Roman" w:cs="Times New Roman" w:hint="default"/>
              </w:rPr>
              <w:t>3</w:t>
            </w:r>
            <w:r>
              <w:rPr>
                <w:rFonts w:ascii="Times New Roman" w:eastAsia="宋体" w:hAnsi="Times New Roman" w:cs="Times New Roman" w:hint="default"/>
              </w:rPr>
              <w:fldChar w:fldCharType="end"/>
            </w:r>
          </w:hyperlink>
        </w:p>
        <w:p>
          <w:pPr>
            <w:pStyle w:val="TOC3"/>
            <w:ind w:firstLine="420" w:firstLineChars="200"/>
            <w:rPr>
              <w:rFonts w:ascii="Times New Roman" w:eastAsia="宋体" w:hAnsi="Times New Roman" w:cs="Times New Roman" w:hint="default"/>
              <w:szCs w:val="22"/>
            </w:rPr>
          </w:pPr>
          <w:hyperlink w:anchor="_Toc151737030" w:history="1">
            <w:r>
              <w:rPr>
                <w:rStyle w:val="Hyperlink"/>
                <w:rFonts w:ascii="Times New Roman" w:eastAsia="宋体" w:hAnsi="Times New Roman" w:cs="Times New Roman" w:hint="default"/>
                <w:lang w:val="zh-CN"/>
              </w:rPr>
              <w:t>考点</w:t>
            </w:r>
            <w:r>
              <w:rPr>
                <w:rStyle w:val="Hyperlink"/>
                <w:rFonts w:ascii="Times New Roman" w:eastAsia="宋体" w:hAnsi="Times New Roman" w:cs="Times New Roman" w:hint="default"/>
              </w:rPr>
              <w:t>03  动词不定式</w:t>
            </w:r>
            <w:r>
              <w:rPr>
                <w:rFonts w:ascii="Times New Roman" w:eastAsia="宋体" w:hAnsi="Times New Roman" w:cs="Times New Roman" w:hint="default"/>
              </w:rPr>
              <w:tab/>
            </w:r>
            <w:r>
              <w:rPr>
                <w:rFonts w:ascii="Times New Roman" w:eastAsia="宋体" w:hAnsi="Times New Roman" w:cs="Times New Roman" w:hint="default"/>
              </w:rPr>
              <w:fldChar w:fldCharType="begin"/>
            </w:r>
            <w:r>
              <w:rPr>
                <w:rFonts w:ascii="Times New Roman" w:eastAsia="宋体" w:hAnsi="Times New Roman" w:cs="Times New Roman" w:hint="default"/>
              </w:rPr>
              <w:instrText xml:space="preserve"> PAGEREF _Toc151737030 \h </w:instrText>
            </w:r>
            <w:r>
              <w:rPr>
                <w:rFonts w:ascii="Times New Roman" w:eastAsia="宋体" w:hAnsi="Times New Roman" w:cs="Times New Roman" w:hint="default"/>
              </w:rPr>
              <w:fldChar w:fldCharType="separate"/>
            </w:r>
            <w:r>
              <w:rPr>
                <w:rFonts w:ascii="Times New Roman" w:eastAsia="宋体" w:hAnsi="Times New Roman" w:cs="Times New Roman" w:hint="default"/>
              </w:rPr>
              <w:t>4</w:t>
            </w:r>
            <w:r>
              <w:rPr>
                <w:rFonts w:ascii="Times New Roman" w:eastAsia="宋体" w:hAnsi="Times New Roman" w:cs="Times New Roman" w:hint="default"/>
              </w:rPr>
              <w:fldChar w:fldCharType="end"/>
            </w:r>
          </w:hyperlink>
        </w:p>
        <w:p>
          <w:pPr>
            <w:pStyle w:val="TOC1"/>
            <w:tabs>
              <w:tab w:val="right" w:leader="dot" w:pos="9736"/>
            </w:tabs>
            <w:rPr>
              <w:rFonts w:ascii="Times New Roman" w:eastAsia="宋体" w:hAnsi="Times New Roman" w:cs="Times New Roman" w:hint="default"/>
              <w:szCs w:val="22"/>
            </w:rPr>
          </w:pPr>
          <w:hyperlink w:anchor="_Toc151737031" w:history="1">
            <w:r>
              <w:rPr>
                <w:rStyle w:val="Hyperlink"/>
                <w:rFonts w:ascii="Times New Roman" w:eastAsia="宋体" w:hAnsi="Times New Roman" w:cs="Times New Roman" w:hint="default"/>
                <w:b/>
                <w:color w:val="0070C0"/>
                <w:sz w:val="28"/>
              </w:rPr>
              <w:t>高考练场</w:t>
            </w:r>
            <w:r>
              <w:rPr>
                <w:rFonts w:ascii="Times New Roman" w:eastAsia="宋体" w:hAnsi="Times New Roman" w:cs="Times New Roman" w:hint="default"/>
              </w:rPr>
              <w:tab/>
            </w:r>
            <w:r>
              <w:rPr>
                <w:rFonts w:ascii="Times New Roman" w:eastAsia="宋体" w:hAnsi="Times New Roman" w:cs="Times New Roman" w:hint="default"/>
              </w:rPr>
              <w:fldChar w:fldCharType="begin"/>
            </w:r>
            <w:r>
              <w:rPr>
                <w:rFonts w:ascii="Times New Roman" w:eastAsia="宋体" w:hAnsi="Times New Roman" w:cs="Times New Roman" w:hint="default"/>
              </w:rPr>
              <w:instrText xml:space="preserve"> PAGEREF _Toc151737031 \h </w:instrText>
            </w:r>
            <w:r>
              <w:rPr>
                <w:rFonts w:ascii="Times New Roman" w:eastAsia="宋体" w:hAnsi="Times New Roman" w:cs="Times New Roman" w:hint="default"/>
              </w:rPr>
              <w:fldChar w:fldCharType="separate"/>
            </w:r>
            <w:r>
              <w:rPr>
                <w:rFonts w:ascii="Times New Roman" w:eastAsia="宋体" w:hAnsi="Times New Roman" w:cs="Times New Roman" w:hint="default"/>
              </w:rPr>
              <w:t>6</w:t>
            </w:r>
            <w:r>
              <w:rPr>
                <w:rFonts w:ascii="Times New Roman" w:eastAsia="宋体" w:hAnsi="Times New Roman" w:cs="Times New Roman" w:hint="default"/>
              </w:rPr>
              <w:fldChar w:fldCharType="end"/>
            </w:r>
          </w:hyperlink>
        </w:p>
        <w:p>
          <w:pPr>
            <w:pStyle w:val="TOC3"/>
            <w:ind w:firstLine="420" w:firstLineChars="200"/>
            <w:rPr>
              <w:rFonts w:ascii="Times New Roman" w:eastAsia="宋体" w:hAnsi="Times New Roman" w:cs="Times New Roman" w:hint="default"/>
              <w:szCs w:val="22"/>
            </w:rPr>
          </w:pPr>
          <w:hyperlink w:anchor="_Toc151737032" w:history="1">
            <w:r>
              <w:rPr>
                <w:rStyle w:val="Hyperlink"/>
                <w:rFonts w:ascii="Times New Roman" w:eastAsia="宋体" w:hAnsi="Times New Roman" w:cs="Times New Roman" w:hint="default"/>
                <w:lang w:val="zh-CN"/>
              </w:rPr>
              <w:t>考点</w:t>
            </w:r>
            <w:r>
              <w:rPr>
                <w:rStyle w:val="Hyperlink"/>
                <w:rFonts w:ascii="Times New Roman" w:eastAsia="宋体" w:hAnsi="Times New Roman" w:cs="Times New Roman" w:hint="default"/>
              </w:rPr>
              <w:t>01  -ing分词</w:t>
            </w:r>
            <w:r>
              <w:rPr>
                <w:rFonts w:ascii="Times New Roman" w:eastAsia="宋体" w:hAnsi="Times New Roman" w:cs="Times New Roman" w:hint="default"/>
              </w:rPr>
              <w:tab/>
            </w:r>
            <w:r>
              <w:rPr>
                <w:rFonts w:ascii="Times New Roman" w:eastAsia="宋体" w:hAnsi="Times New Roman" w:cs="Times New Roman" w:hint="default"/>
              </w:rPr>
              <w:fldChar w:fldCharType="begin"/>
            </w:r>
            <w:r>
              <w:rPr>
                <w:rFonts w:ascii="Times New Roman" w:eastAsia="宋体" w:hAnsi="Times New Roman" w:cs="Times New Roman" w:hint="default"/>
              </w:rPr>
              <w:instrText xml:space="preserve"> PAGEREF _Toc151737032 \h </w:instrText>
            </w:r>
            <w:r>
              <w:rPr>
                <w:rFonts w:ascii="Times New Roman" w:eastAsia="宋体" w:hAnsi="Times New Roman" w:cs="Times New Roman" w:hint="default"/>
              </w:rPr>
              <w:fldChar w:fldCharType="separate"/>
            </w:r>
            <w:r>
              <w:rPr>
                <w:rFonts w:ascii="Times New Roman" w:eastAsia="宋体" w:hAnsi="Times New Roman" w:cs="Times New Roman" w:hint="default"/>
              </w:rPr>
              <w:t>6</w:t>
            </w:r>
            <w:r>
              <w:rPr>
                <w:rFonts w:ascii="Times New Roman" w:eastAsia="宋体" w:hAnsi="Times New Roman" w:cs="Times New Roman" w:hint="default"/>
              </w:rPr>
              <w:fldChar w:fldCharType="end"/>
            </w:r>
          </w:hyperlink>
        </w:p>
        <w:p>
          <w:pPr>
            <w:pStyle w:val="TOC3"/>
            <w:ind w:firstLine="420" w:firstLineChars="200"/>
            <w:rPr>
              <w:rFonts w:ascii="Times New Roman" w:eastAsia="宋体" w:hAnsi="Times New Roman" w:cs="Times New Roman" w:hint="default"/>
              <w:szCs w:val="22"/>
            </w:rPr>
          </w:pPr>
          <w:hyperlink w:anchor="_Toc151737033" w:history="1">
            <w:r>
              <w:rPr>
                <w:rStyle w:val="Hyperlink"/>
                <w:rFonts w:ascii="Times New Roman" w:eastAsia="宋体" w:hAnsi="Times New Roman" w:cs="Times New Roman" w:hint="default"/>
                <w:lang w:val="zh-CN"/>
              </w:rPr>
              <w:t>考点</w:t>
            </w:r>
            <w:r>
              <w:rPr>
                <w:rStyle w:val="Hyperlink"/>
                <w:rFonts w:ascii="Times New Roman" w:eastAsia="宋体" w:hAnsi="Times New Roman" w:cs="Times New Roman" w:hint="default"/>
              </w:rPr>
              <w:t>02  过去分词</w:t>
            </w:r>
            <w:r>
              <w:rPr>
                <w:rFonts w:ascii="Times New Roman" w:eastAsia="宋体" w:hAnsi="Times New Roman" w:cs="Times New Roman" w:hint="default"/>
              </w:rPr>
              <w:tab/>
            </w:r>
            <w:r>
              <w:rPr>
                <w:rFonts w:ascii="Times New Roman" w:eastAsia="宋体" w:hAnsi="Times New Roman" w:cs="Times New Roman" w:hint="default"/>
              </w:rPr>
              <w:fldChar w:fldCharType="begin"/>
            </w:r>
            <w:r>
              <w:rPr>
                <w:rFonts w:ascii="Times New Roman" w:eastAsia="宋体" w:hAnsi="Times New Roman" w:cs="Times New Roman" w:hint="default"/>
              </w:rPr>
              <w:instrText xml:space="preserve"> PAGEREF _Toc151737033 \h </w:instrText>
            </w:r>
            <w:r>
              <w:rPr>
                <w:rFonts w:ascii="Times New Roman" w:eastAsia="宋体" w:hAnsi="Times New Roman" w:cs="Times New Roman" w:hint="default"/>
              </w:rPr>
              <w:fldChar w:fldCharType="separate"/>
            </w:r>
            <w:r>
              <w:rPr>
                <w:rFonts w:ascii="Times New Roman" w:eastAsia="宋体" w:hAnsi="Times New Roman" w:cs="Times New Roman" w:hint="default"/>
              </w:rPr>
              <w:t>9</w:t>
            </w:r>
            <w:r>
              <w:rPr>
                <w:rFonts w:ascii="Times New Roman" w:eastAsia="宋体" w:hAnsi="Times New Roman" w:cs="Times New Roman" w:hint="default"/>
              </w:rPr>
              <w:fldChar w:fldCharType="end"/>
            </w:r>
          </w:hyperlink>
        </w:p>
        <w:p>
          <w:pPr>
            <w:pStyle w:val="TOC3"/>
            <w:ind w:firstLine="420" w:firstLineChars="200"/>
            <w:rPr>
              <w:rFonts w:ascii="Times New Roman" w:eastAsia="宋体" w:hAnsi="Times New Roman" w:cs="Times New Roman" w:hint="default"/>
              <w:szCs w:val="22"/>
            </w:rPr>
          </w:pPr>
          <w:hyperlink w:anchor="_Toc151737034" w:history="1">
            <w:r>
              <w:rPr>
                <w:rStyle w:val="Hyperlink"/>
                <w:rFonts w:ascii="Times New Roman" w:eastAsia="宋体" w:hAnsi="Times New Roman" w:cs="Times New Roman" w:hint="default"/>
                <w:lang w:val="zh-CN"/>
              </w:rPr>
              <w:t>考点</w:t>
            </w:r>
            <w:r>
              <w:rPr>
                <w:rStyle w:val="Hyperlink"/>
                <w:rFonts w:ascii="Times New Roman" w:eastAsia="宋体" w:hAnsi="Times New Roman" w:cs="Times New Roman" w:hint="default"/>
              </w:rPr>
              <w:t>03  动词不定式</w:t>
            </w:r>
            <w:r>
              <w:rPr>
                <w:rFonts w:ascii="Times New Roman" w:eastAsia="宋体" w:hAnsi="Times New Roman" w:cs="Times New Roman" w:hint="default"/>
              </w:rPr>
              <w:tab/>
            </w:r>
            <w:r>
              <w:rPr>
                <w:rFonts w:ascii="Times New Roman" w:eastAsia="宋体" w:hAnsi="Times New Roman" w:cs="Times New Roman" w:hint="default"/>
              </w:rPr>
              <w:fldChar w:fldCharType="begin"/>
            </w:r>
            <w:r>
              <w:rPr>
                <w:rFonts w:ascii="Times New Roman" w:eastAsia="宋体" w:hAnsi="Times New Roman" w:cs="Times New Roman" w:hint="default"/>
              </w:rPr>
              <w:instrText xml:space="preserve"> PAGEREF _Toc151737034 \h </w:instrText>
            </w:r>
            <w:r>
              <w:rPr>
                <w:rFonts w:ascii="Times New Roman" w:eastAsia="宋体" w:hAnsi="Times New Roman" w:cs="Times New Roman" w:hint="default"/>
              </w:rPr>
              <w:fldChar w:fldCharType="separate"/>
            </w:r>
            <w:r>
              <w:rPr>
                <w:rFonts w:ascii="Times New Roman" w:eastAsia="宋体" w:hAnsi="Times New Roman" w:cs="Times New Roman" w:hint="default"/>
              </w:rPr>
              <w:t>10</w:t>
            </w:r>
            <w:r>
              <w:rPr>
                <w:rFonts w:ascii="Times New Roman" w:eastAsia="宋体" w:hAnsi="Times New Roman" w:cs="Times New Roman" w:hint="default"/>
              </w:rPr>
              <w:fldChar w:fldCharType="end"/>
            </w:r>
          </w:hyperlink>
        </w:p>
        <w:p>
          <w:pPr>
            <w:rPr>
              <w:rFonts w:ascii="Times New Roman" w:eastAsia="宋体" w:hAnsi="Times New Roman" w:cs="Times New Roman" w:hint="default"/>
              <w:b/>
              <w:bCs/>
              <w:szCs w:val="22"/>
              <w:lang w:val="zh-CN"/>
            </w:rPr>
          </w:pPr>
          <w:r>
            <w:rPr>
              <w:rFonts w:ascii="Times New Roman" w:eastAsia="宋体" w:hAnsi="Times New Roman" w:cs="Times New Roman" w:hint="default"/>
              <w:b/>
              <w:bCs/>
              <w:sz w:val="24"/>
              <w:lang w:val="zh-CN"/>
            </w:rPr>
            <w:fldChar w:fldCharType="end"/>
          </w:r>
        </w:p>
      </w:sdtContent>
    </w:sdt>
    <w:p>
      <w:pPr>
        <w:pStyle w:val="Heading1"/>
        <w:spacing w:line="360" w:lineRule="auto"/>
        <w:rPr>
          <w:rFonts w:ascii="Times New Roman" w:eastAsia="宋体" w:hAnsi="Times New Roman" w:cs="Times New Roman" w:hint="default"/>
          <w:color w:val="44546A" w:themeColor="text2"/>
          <w14:textFill>
            <w14:solidFill>
              <w14:schemeClr w14:val="tx2"/>
            </w14:solidFill>
          </w14:textFill>
        </w:rPr>
      </w:pPr>
      <w:bookmarkStart w:id="0" w:name="_Toc151737027"/>
      <w:r>
        <w:rPr>
          <w:rFonts w:ascii="Times New Roman" w:eastAsia="宋体" w:hAnsi="Times New Roman" w:cs="Times New Roman" w:hint="default"/>
          <w:color w:val="44546A" w:themeColor="text2"/>
          <w:sz w:val="32"/>
          <w14:textFill>
            <w14:solidFill>
              <w14:schemeClr w14:val="tx2"/>
            </w14:solidFill>
          </w14:textFill>
        </w:rPr>
        <w:t>考点归纳</w:t>
      </w:r>
      <w:bookmarkEnd w:id="0"/>
    </w:p>
    <w:p>
      <w:pPr>
        <w:pStyle w:val="Heading3"/>
        <w:rPr>
          <w:rFonts w:ascii="Times New Roman" w:eastAsia="宋体" w:hAnsi="Times New Roman" w:cs="Times New Roman" w:hint="default"/>
        </w:rPr>
      </w:pPr>
      <w:bookmarkStart w:id="1" w:name="_Toc151737028"/>
      <w:r>
        <w:rPr>
          <w:rFonts w:ascii="Times New Roman" w:eastAsia="宋体" w:hAnsi="Times New Roman" w:cs="Times New Roman" w:hint="default"/>
          <w:lang w:val="zh-CN"/>
        </w:rPr>
        <w:t>考点</w:t>
      </w:r>
      <w:r>
        <w:rPr>
          <w:rFonts w:ascii="Times New Roman" w:eastAsia="宋体" w:hAnsi="Times New Roman" w:cs="Times New Roman" w:hint="default"/>
        </w:rPr>
        <w:t>01  -ing分词</w:t>
      </w:r>
      <w:bookmarkEnd w:id="1"/>
    </w:p>
    <w:p>
      <w:pPr>
        <w:pStyle w:val="PlainText"/>
        <w:tabs>
          <w:tab w:val="left" w:pos="4139"/>
        </w:tabs>
        <w:adjustRightInd w:val="0"/>
        <w:snapToGrid w:val="0"/>
        <w:spacing w:line="360" w:lineRule="auto"/>
        <w:rPr>
          <w:rFonts w:ascii="Times New Roman" w:eastAsia="宋体" w:hAnsi="Times New Roman" w:cs="Times New Roman" w:hint="default"/>
          <w:b/>
          <w:color w:val="0070C0"/>
          <w:highlight w:val="yellow"/>
        </w:rPr>
      </w:pPr>
      <w:r>
        <w:rPr>
          <w:rFonts w:ascii="Times New Roman" w:eastAsia="宋体" w:hAnsi="Times New Roman" w:cs="Times New Roman" w:hint="default"/>
          <w:b/>
          <w:color w:val="0070C0"/>
          <w:highlight w:val="yellow"/>
        </w:rPr>
        <w:t>【考点诠释】</w:t>
      </w:r>
    </w:p>
    <w:p>
      <w:pPr>
        <w:pStyle w:val="PlainText"/>
        <w:tabs>
          <w:tab w:val="left" w:pos="4139"/>
        </w:tabs>
        <w:adjustRightInd w:val="0"/>
        <w:snapToGrid w:val="0"/>
        <w:spacing w:line="360" w:lineRule="auto"/>
        <w:ind w:firstLine="420" w:firstLineChars="200"/>
        <w:rPr>
          <w:rFonts w:ascii="Times New Roman" w:eastAsia="宋体" w:hAnsi="Times New Roman" w:cs="Times New Roman" w:hint="default"/>
        </w:rPr>
      </w:pPr>
      <w:r>
        <w:rPr>
          <w:rFonts w:ascii="Times New Roman" w:eastAsia="宋体" w:hAnsi="Times New Roman" w:cs="Times New Roman" w:hint="default"/>
        </w:rPr>
        <w:t>-ing</w:t>
      </w:r>
      <w:r>
        <w:rPr>
          <w:rFonts w:ascii="Times New Roman" w:eastAsia="宋体" w:hAnsi="Times New Roman" w:cs="Times New Roman" w:hint="default"/>
          <w:lang w:eastAsia="zh-CN"/>
        </w:rPr>
        <w:t xml:space="preserve">  </w:t>
      </w:r>
      <w:r>
        <w:rPr>
          <w:rFonts w:ascii="Times New Roman" w:eastAsia="宋体" w:hAnsi="Times New Roman" w:cs="Times New Roman" w:hint="default"/>
        </w:rPr>
        <w:t>分词分为现在分词和动名词两种，现在分词和动名词形式一样，都是由</w:t>
      </w:r>
      <w:r>
        <w:rPr>
          <w:rFonts w:ascii="Times New Roman" w:eastAsia="宋体" w:hAnsi="Times New Roman" w:cs="Times New Roman" w:hint="default"/>
          <w:lang w:eastAsia="zh-CN"/>
        </w:rPr>
        <w:t xml:space="preserve">  </w:t>
      </w:r>
      <w:r>
        <w:rPr>
          <w:rFonts w:ascii="Times New Roman" w:eastAsia="宋体" w:hAnsi="Times New Roman" w:cs="Times New Roman" w:hint="default"/>
        </w:rPr>
        <w:t>v+ing</w:t>
      </w:r>
      <w:r>
        <w:rPr>
          <w:rFonts w:ascii="Times New Roman" w:eastAsia="宋体" w:hAnsi="Times New Roman" w:cs="Times New Roman" w:hint="default"/>
          <w:lang w:eastAsia="zh-CN"/>
        </w:rPr>
        <w:t xml:space="preserve">  </w:t>
      </w:r>
      <w:r>
        <w:rPr>
          <w:rFonts w:ascii="Times New Roman" w:eastAsia="宋体" w:hAnsi="Times New Roman" w:cs="Times New Roman" w:hint="default"/>
        </w:rPr>
        <w:t>构成，但是在句子中的作用不一样，动名词是动词非谓语形式的一种，动名词兼有动词和名词的特征：在句中可以用作主语、表语、宾语和定语。现在分词在句中作状语、定语、表语、宾补。</w:t>
      </w:r>
    </w:p>
    <w:p>
      <w:pPr>
        <w:pStyle w:val="PlainText"/>
        <w:tabs>
          <w:tab w:val="left" w:pos="4139"/>
        </w:tabs>
        <w:adjustRightInd w:val="0"/>
        <w:snapToGrid w:val="0"/>
        <w:spacing w:line="360" w:lineRule="auto"/>
        <w:rPr>
          <w:rFonts w:ascii="Times New Roman" w:eastAsia="宋体" w:hAnsi="Times New Roman" w:cs="Times New Roman" w:hint="default"/>
        </w:rPr>
        <w:sectPr>
          <w:headerReference w:type="default" r:id="rId9"/>
          <w:footerReference w:type="default" r:id="rId10"/>
          <w:pgSz w:w="11906" w:h="16838"/>
          <w:pgMar w:top="1440" w:right="1080" w:bottom="1440" w:left="1080" w:header="851" w:footer="992" w:gutter="0"/>
          <w:cols w:num="1" w:space="425"/>
          <w:docGrid w:type="lines" w:linePitch="312" w:charSpace="0"/>
        </w:sectPr>
      </w:pPr>
      <w:r>
        <w:rPr>
          <w:rFonts w:ascii="Times New Roman" w:eastAsia="宋体" w:hAnsi="Times New Roman" w:cs="Times New Roman" w:hint="default"/>
        </w:rPr>
        <w:t>-ing</w:t>
      </w:r>
      <w:r>
        <w:rPr>
          <w:rFonts w:ascii="Times New Roman" w:eastAsia="宋体" w:hAnsi="Times New Roman" w:cs="Times New Roman" w:hint="default"/>
          <w:lang w:eastAsia="zh-CN"/>
        </w:rPr>
        <w:t xml:space="preserve">  </w:t>
      </w:r>
      <w:r>
        <w:rPr>
          <w:rFonts w:ascii="Times New Roman" w:eastAsia="宋体" w:hAnsi="Times New Roman" w:cs="Times New Roman" w:hint="default"/>
        </w:rPr>
        <w:t>分词构成一览表(以动词do为例)</w:t>
      </w:r>
    </w:p>
    <w:tbl>
      <w:tblPr>
        <w:tblStyle w:val="TableGrid0"/>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520"/>
        <w:gridCol w:w="4163"/>
        <w:gridCol w:w="4037"/>
      </w:tblGrid>
      <w:tr>
        <w:tblPrEx>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1520" w:type="dxa"/>
            <w:shd w:val="clear" w:color="auto" w:fill="EE822F"/>
          </w:tcPr>
          <w:p>
            <w:pPr>
              <w:pStyle w:val="PlainText"/>
              <w:tabs>
                <w:tab w:val="left" w:pos="4139"/>
              </w:tabs>
              <w:adjustRightInd w:val="0"/>
              <w:snapToGrid w:val="0"/>
              <w:spacing w:line="360" w:lineRule="auto"/>
              <w:jc w:val="center"/>
              <w:rPr>
                <w:rFonts w:ascii="Times New Roman" w:eastAsia="宋体" w:hAnsi="Times New Roman" w:cs="Times New Roman" w:hint="default"/>
                <w:b/>
              </w:rPr>
            </w:pPr>
            <w:r>
              <w:rPr>
                <w:rFonts w:ascii="Times New Roman" w:eastAsia="宋体" w:hAnsi="Times New Roman" w:cs="Times New Roman" w:hint="default"/>
                <w:b/>
              </w:rPr>
              <w:t>时态</w:t>
            </w:r>
          </w:p>
        </w:tc>
        <w:tc>
          <w:tcPr>
            <w:tcW w:w="4163" w:type="dxa"/>
            <w:shd w:val="clear" w:color="auto" w:fill="EE822F"/>
          </w:tcPr>
          <w:p>
            <w:pPr>
              <w:pStyle w:val="PlainText"/>
              <w:tabs>
                <w:tab w:val="left" w:pos="4139"/>
              </w:tabs>
              <w:adjustRightInd w:val="0"/>
              <w:snapToGrid w:val="0"/>
              <w:spacing w:line="360" w:lineRule="auto"/>
              <w:jc w:val="center"/>
              <w:rPr>
                <w:rFonts w:ascii="Times New Roman" w:eastAsia="宋体" w:hAnsi="Times New Roman" w:cs="Times New Roman" w:hint="default"/>
                <w:b/>
              </w:rPr>
            </w:pPr>
            <w:r>
              <w:rPr>
                <w:rFonts w:ascii="Times New Roman" w:eastAsia="宋体" w:hAnsi="Times New Roman" w:cs="Times New Roman" w:hint="default"/>
                <w:b/>
              </w:rPr>
              <w:t>主动形式</w:t>
            </w:r>
          </w:p>
        </w:tc>
        <w:tc>
          <w:tcPr>
            <w:tcW w:w="4037" w:type="dxa"/>
            <w:shd w:val="clear" w:color="auto" w:fill="EE822F"/>
          </w:tcPr>
          <w:p>
            <w:pPr>
              <w:pStyle w:val="PlainText"/>
              <w:tabs>
                <w:tab w:val="left" w:pos="4139"/>
              </w:tabs>
              <w:adjustRightInd w:val="0"/>
              <w:snapToGrid w:val="0"/>
              <w:spacing w:line="360" w:lineRule="auto"/>
              <w:jc w:val="center"/>
              <w:rPr>
                <w:rFonts w:ascii="Times New Roman" w:eastAsia="宋体" w:hAnsi="Times New Roman" w:cs="Times New Roman" w:hint="default"/>
                <w:b/>
              </w:rPr>
            </w:pPr>
            <w:r>
              <w:rPr>
                <w:rFonts w:ascii="Times New Roman" w:eastAsia="宋体" w:hAnsi="Times New Roman" w:cs="Times New Roman" w:hint="default"/>
                <w:b/>
              </w:rPr>
              <w:t>被动形式</w:t>
            </w:r>
          </w:p>
        </w:tc>
      </w:tr>
      <w:tr>
        <w:tblPrEx>
          <w:tblW w:w="0" w:type="auto"/>
          <w:tblInd w:w="116" w:type="dxa"/>
          <w:tblCellMar>
            <w:top w:w="0" w:type="dxa"/>
            <w:left w:w="108" w:type="dxa"/>
            <w:bottom w:w="0" w:type="dxa"/>
            <w:right w:w="108" w:type="dxa"/>
          </w:tblCellMar>
        </w:tblPrEx>
        <w:tc>
          <w:tcPr>
            <w:tcW w:w="1520" w:type="dxa"/>
          </w:tcPr>
          <w:p>
            <w:pPr>
              <w:pStyle w:val="PlainText"/>
              <w:tabs>
                <w:tab w:val="left" w:pos="4139"/>
              </w:tabs>
              <w:adjustRightInd w:val="0"/>
              <w:snapToGrid w:val="0"/>
              <w:spacing w:line="360" w:lineRule="auto"/>
              <w:rPr>
                <w:rFonts w:ascii="Times New Roman" w:eastAsia="宋体" w:hAnsi="Times New Roman" w:cs="Times New Roman" w:hint="default"/>
              </w:rPr>
            </w:pPr>
            <w:r>
              <w:rPr>
                <w:rFonts w:ascii="Times New Roman" w:eastAsia="宋体" w:hAnsi="Times New Roman" w:cs="Times New Roman" w:hint="default"/>
              </w:rPr>
              <w:t>一般式</w:t>
            </w:r>
          </w:p>
        </w:tc>
        <w:tc>
          <w:tcPr>
            <w:tcW w:w="4163" w:type="dxa"/>
          </w:tcPr>
          <w:p>
            <w:pPr>
              <w:pStyle w:val="PlainText"/>
              <w:tabs>
                <w:tab w:val="left" w:pos="4139"/>
              </w:tabs>
              <w:adjustRightInd w:val="0"/>
              <w:snapToGrid w:val="0"/>
              <w:spacing w:line="360" w:lineRule="auto"/>
              <w:rPr>
                <w:rFonts w:ascii="Times New Roman" w:eastAsia="宋体" w:hAnsi="Times New Roman" w:cs="Times New Roman" w:hint="default"/>
              </w:rPr>
            </w:pPr>
            <w:r>
              <w:rPr>
                <w:rFonts w:ascii="Times New Roman" w:eastAsia="宋体" w:hAnsi="Times New Roman" w:cs="Times New Roman" w:hint="default"/>
              </w:rPr>
              <w:t>doing</w:t>
            </w:r>
          </w:p>
        </w:tc>
        <w:tc>
          <w:tcPr>
            <w:tcW w:w="4037" w:type="dxa"/>
          </w:tcPr>
          <w:p>
            <w:pPr>
              <w:pStyle w:val="PlainText"/>
              <w:tabs>
                <w:tab w:val="left" w:pos="4139"/>
              </w:tabs>
              <w:adjustRightInd w:val="0"/>
              <w:snapToGrid w:val="0"/>
              <w:spacing w:line="360" w:lineRule="auto"/>
              <w:rPr>
                <w:rFonts w:ascii="Times New Roman" w:eastAsia="宋体" w:hAnsi="Times New Roman" w:cs="Times New Roman" w:hint="default"/>
              </w:rPr>
            </w:pPr>
            <w:r>
              <w:rPr>
                <w:rFonts w:ascii="Times New Roman" w:eastAsia="宋体" w:hAnsi="Times New Roman" w:cs="Times New Roman" w:hint="default"/>
              </w:rPr>
              <w:t>being done</w:t>
            </w:r>
          </w:p>
        </w:tc>
      </w:tr>
      <w:tr>
        <w:tblPrEx>
          <w:tblW w:w="0" w:type="auto"/>
          <w:tblInd w:w="116" w:type="dxa"/>
          <w:tblCellMar>
            <w:top w:w="0" w:type="dxa"/>
            <w:left w:w="108" w:type="dxa"/>
            <w:bottom w:w="0" w:type="dxa"/>
            <w:right w:w="108" w:type="dxa"/>
          </w:tblCellMar>
        </w:tblPrEx>
        <w:tc>
          <w:tcPr>
            <w:tcW w:w="1520" w:type="dxa"/>
          </w:tcPr>
          <w:p>
            <w:pPr>
              <w:pStyle w:val="PlainText"/>
              <w:tabs>
                <w:tab w:val="left" w:pos="4139"/>
              </w:tabs>
              <w:adjustRightInd w:val="0"/>
              <w:snapToGrid w:val="0"/>
              <w:spacing w:line="360" w:lineRule="auto"/>
              <w:rPr>
                <w:rFonts w:ascii="Times New Roman" w:eastAsia="宋体" w:hAnsi="Times New Roman" w:cs="Times New Roman" w:hint="default"/>
              </w:rPr>
            </w:pPr>
            <w:r>
              <w:rPr>
                <w:rFonts w:ascii="Times New Roman" w:eastAsia="宋体" w:hAnsi="Times New Roman" w:cs="Times New Roman" w:hint="default"/>
              </w:rPr>
              <w:t>完成式</w:t>
            </w:r>
          </w:p>
        </w:tc>
        <w:tc>
          <w:tcPr>
            <w:tcW w:w="4163" w:type="dxa"/>
          </w:tcPr>
          <w:p>
            <w:pPr>
              <w:pStyle w:val="PlainText"/>
              <w:tabs>
                <w:tab w:val="left" w:pos="4139"/>
              </w:tabs>
              <w:adjustRightInd w:val="0"/>
              <w:snapToGrid w:val="0"/>
              <w:spacing w:line="360" w:lineRule="auto"/>
              <w:rPr>
                <w:rFonts w:ascii="Times New Roman" w:eastAsia="宋体" w:hAnsi="Times New Roman" w:cs="Times New Roman" w:hint="default"/>
              </w:rPr>
            </w:pPr>
            <w:r>
              <w:rPr>
                <w:rFonts w:ascii="Times New Roman" w:eastAsia="宋体" w:hAnsi="Times New Roman" w:cs="Times New Roman" w:hint="default"/>
              </w:rPr>
              <w:t>having done</w:t>
            </w:r>
          </w:p>
        </w:tc>
        <w:tc>
          <w:tcPr>
            <w:tcW w:w="4037" w:type="dxa"/>
          </w:tcPr>
          <w:p>
            <w:pPr>
              <w:pStyle w:val="PlainText"/>
              <w:tabs>
                <w:tab w:val="left" w:pos="4139"/>
              </w:tabs>
              <w:adjustRightInd w:val="0"/>
              <w:snapToGrid w:val="0"/>
              <w:spacing w:line="360" w:lineRule="auto"/>
              <w:rPr>
                <w:rFonts w:ascii="Times New Roman" w:eastAsia="宋体" w:hAnsi="Times New Roman" w:cs="Times New Roman" w:hint="default"/>
              </w:rPr>
            </w:pPr>
            <w:r>
              <w:rPr>
                <w:rFonts w:ascii="Times New Roman" w:eastAsia="宋体" w:hAnsi="Times New Roman" w:cs="Times New Roman" w:hint="default"/>
              </w:rPr>
              <w:t>having been done</w:t>
            </w:r>
          </w:p>
        </w:tc>
      </w:tr>
      <w:tr>
        <w:tblPrEx>
          <w:tblW w:w="0" w:type="auto"/>
          <w:tblInd w:w="116" w:type="dxa"/>
          <w:tblCellMar>
            <w:top w:w="0" w:type="dxa"/>
            <w:left w:w="108" w:type="dxa"/>
            <w:bottom w:w="0" w:type="dxa"/>
            <w:right w:w="108" w:type="dxa"/>
          </w:tblCellMar>
        </w:tblPrEx>
        <w:tc>
          <w:tcPr>
            <w:tcW w:w="1520" w:type="dxa"/>
          </w:tcPr>
          <w:p>
            <w:pPr>
              <w:pStyle w:val="PlainText"/>
              <w:tabs>
                <w:tab w:val="left" w:pos="4139"/>
              </w:tabs>
              <w:adjustRightInd w:val="0"/>
              <w:snapToGrid w:val="0"/>
              <w:spacing w:line="360" w:lineRule="auto"/>
              <w:rPr>
                <w:rFonts w:ascii="Times New Roman" w:eastAsia="宋体" w:hAnsi="Times New Roman" w:cs="Times New Roman" w:hint="default"/>
              </w:rPr>
            </w:pPr>
            <w:r>
              <w:rPr>
                <w:rFonts w:ascii="Times New Roman" w:eastAsia="宋体" w:hAnsi="Times New Roman" w:cs="Times New Roman" w:hint="default"/>
              </w:rPr>
              <w:t>否定式</w:t>
            </w:r>
          </w:p>
        </w:tc>
        <w:tc>
          <w:tcPr>
            <w:tcW w:w="8200" w:type="dxa"/>
            <w:gridSpan w:val="2"/>
          </w:tcPr>
          <w:p>
            <w:pPr>
              <w:pStyle w:val="PlainText"/>
              <w:tabs>
                <w:tab w:val="left" w:pos="4139"/>
              </w:tabs>
              <w:adjustRightInd w:val="0"/>
              <w:snapToGrid w:val="0"/>
              <w:spacing w:line="360" w:lineRule="auto"/>
              <w:rPr>
                <w:rFonts w:ascii="Times New Roman" w:eastAsia="宋体" w:hAnsi="Times New Roman" w:cs="Times New Roman" w:hint="default"/>
              </w:rPr>
            </w:pPr>
            <w:r>
              <w:rPr>
                <w:rFonts w:ascii="Times New Roman" w:eastAsia="宋体" w:hAnsi="Times New Roman" w:cs="Times New Roman" w:hint="default"/>
              </w:rPr>
              <w:t>否定词 (not / never) + -ing</w:t>
            </w:r>
          </w:p>
        </w:tc>
      </w:tr>
    </w:tbl>
    <w:p>
      <w:pPr>
        <w:pStyle w:val="PlainText"/>
        <w:tabs>
          <w:tab w:val="left" w:pos="4139"/>
        </w:tabs>
        <w:adjustRightInd w:val="0"/>
        <w:snapToGrid w:val="0"/>
        <w:spacing w:line="360" w:lineRule="auto"/>
        <w:ind w:left="420" w:leftChars="200"/>
        <w:rPr>
          <w:rFonts w:ascii="Times New Roman" w:eastAsia="宋体" w:hAnsi="Times New Roman" w:cs="Times New Roman" w:hint="default"/>
        </w:rPr>
      </w:pPr>
      <w:r>
        <w:rPr>
          <w:rFonts w:ascii="Times New Roman" w:eastAsia="宋体" w:hAnsi="Times New Roman" w:cs="Times New Roman" w:hint="default"/>
        </w:rPr>
        <w:t>语法填空题考查-ing分词的五个命题切入点：</w:t>
      </w:r>
    </w:p>
    <w:p>
      <w:pPr>
        <w:pStyle w:val="PlainText"/>
        <w:tabs>
          <w:tab w:val="left" w:pos="4139"/>
        </w:tabs>
        <w:adjustRightInd w:val="0"/>
        <w:snapToGrid w:val="0"/>
        <w:spacing w:line="360" w:lineRule="auto"/>
        <w:ind w:firstLine="420" w:firstLineChars="200"/>
        <w:rPr>
          <w:rFonts w:ascii="Times New Roman" w:eastAsia="宋体" w:hAnsi="Times New Roman" w:cs="Times New Roman" w:hint="default"/>
        </w:rPr>
      </w:pPr>
      <w:r>
        <w:rPr>
          <w:rFonts w:ascii="Times New Roman" w:eastAsia="宋体" w:hAnsi="Times New Roman" w:cs="Times New Roman" w:hint="default"/>
        </w:rPr>
        <w:t>1.考查介词后的动词用-ing分词：根据英语语法，介词后接动词作宾语时，用作宾语的动词原则上要用动名词。</w:t>
      </w:r>
    </w:p>
    <w:p>
      <w:pPr>
        <w:pStyle w:val="PlainText"/>
        <w:tabs>
          <w:tab w:val="left" w:pos="4139"/>
        </w:tabs>
        <w:adjustRightInd w:val="0"/>
        <w:snapToGrid w:val="0"/>
        <w:spacing w:line="360" w:lineRule="auto"/>
        <w:ind w:firstLine="420" w:firstLineChars="200"/>
        <w:rPr>
          <w:rFonts w:ascii="Times New Roman" w:eastAsia="宋体" w:hAnsi="Times New Roman" w:cs="Times New Roman" w:hint="default"/>
        </w:rPr>
      </w:pPr>
      <w:r>
        <w:rPr>
          <w:rFonts w:ascii="Times New Roman" w:eastAsia="宋体" w:hAnsi="Times New Roman" w:cs="Times New Roman" w:hint="default"/>
        </w:rPr>
        <w:t>2.考查习惯上后接-ing分词作宾语的动词：有些动词后常用动名词作宾语，不能用不定式，主要有admit, advise,</w:t>
      </w:r>
      <w:r>
        <w:rPr>
          <w:rFonts w:ascii="Times New Roman" w:eastAsia="宋体" w:hAnsi="Times New Roman" w:cs="Times New Roman" w:hint="default"/>
          <w:lang w:eastAsia="zh-CN"/>
        </w:rPr>
        <w:t xml:space="preserve">  </w:t>
      </w:r>
      <w:r>
        <w:rPr>
          <w:rFonts w:ascii="Times New Roman" w:eastAsia="宋体" w:hAnsi="Times New Roman" w:cs="Times New Roman" w:hint="default"/>
        </w:rPr>
        <w:t>allow, appreciate, avoid, consider,</w:t>
      </w:r>
      <w:r>
        <w:rPr>
          <w:rFonts w:ascii="Times New Roman" w:eastAsia="宋体" w:hAnsi="Times New Roman" w:cs="Times New Roman" w:hint="default"/>
          <w:lang w:eastAsia="zh-CN"/>
        </w:rPr>
        <w:t xml:space="preserve">  </w:t>
      </w:r>
      <w:r>
        <w:rPr>
          <w:rFonts w:ascii="Times New Roman" w:eastAsia="宋体" w:hAnsi="Times New Roman" w:cs="Times New Roman" w:hint="default"/>
        </w:rPr>
        <w:t>delay,</w:t>
      </w:r>
      <w:r>
        <w:rPr>
          <w:rFonts w:ascii="Times New Roman" w:eastAsia="宋体" w:hAnsi="Times New Roman" w:cs="Times New Roman" w:hint="default"/>
          <w:lang w:eastAsia="zh-CN"/>
        </w:rPr>
        <w:t xml:space="preserve">  </w:t>
      </w:r>
      <w:r>
        <w:rPr>
          <w:rFonts w:ascii="Times New Roman" w:eastAsia="宋体" w:hAnsi="Times New Roman" w:cs="Times New Roman" w:hint="default"/>
        </w:rPr>
        <w:t>dislike,</w:t>
      </w:r>
      <w:r>
        <w:rPr>
          <w:rFonts w:ascii="Times New Roman" w:eastAsia="宋体" w:hAnsi="Times New Roman" w:cs="Times New Roman" w:hint="default"/>
          <w:lang w:eastAsia="zh-CN"/>
        </w:rPr>
        <w:t xml:space="preserve">  </w:t>
      </w:r>
      <w:r>
        <w:rPr>
          <w:rFonts w:ascii="Times New Roman" w:eastAsia="宋体" w:hAnsi="Times New Roman" w:cs="Times New Roman" w:hint="default"/>
        </w:rPr>
        <w:t>enjoy,</w:t>
      </w:r>
      <w:r>
        <w:rPr>
          <w:rFonts w:ascii="Times New Roman" w:eastAsia="宋体" w:hAnsi="Times New Roman" w:cs="Times New Roman" w:hint="default"/>
          <w:lang w:eastAsia="zh-CN"/>
        </w:rPr>
        <w:t xml:space="preserve">  </w:t>
      </w:r>
      <w:r>
        <w:rPr>
          <w:rFonts w:ascii="Times New Roman" w:eastAsia="宋体" w:hAnsi="Times New Roman" w:cs="Times New Roman" w:hint="default"/>
        </w:rPr>
        <w:t>escape,</w:t>
      </w:r>
      <w:r>
        <w:rPr>
          <w:rFonts w:ascii="Times New Roman" w:eastAsia="宋体" w:hAnsi="Times New Roman" w:cs="Times New Roman" w:hint="default"/>
          <w:lang w:eastAsia="zh-CN"/>
        </w:rPr>
        <w:t xml:space="preserve">  </w:t>
      </w:r>
      <w:r>
        <w:rPr>
          <w:rFonts w:ascii="Times New Roman" w:eastAsia="宋体" w:hAnsi="Times New Roman" w:cs="Times New Roman" w:hint="default"/>
        </w:rPr>
        <w:t>finish,</w:t>
      </w:r>
      <w:r>
        <w:rPr>
          <w:rFonts w:ascii="Times New Roman" w:eastAsia="宋体" w:hAnsi="Times New Roman" w:cs="Times New Roman" w:hint="default"/>
          <w:lang w:eastAsia="zh-CN"/>
        </w:rPr>
        <w:t xml:space="preserve">  </w:t>
      </w:r>
      <w:r>
        <w:rPr>
          <w:rFonts w:ascii="Times New Roman" w:eastAsia="宋体" w:hAnsi="Times New Roman" w:cs="Times New Roman" w:hint="default"/>
        </w:rPr>
        <w:t>forbid, give</w:t>
      </w:r>
      <w:r>
        <w:rPr>
          <w:rFonts w:ascii="Times New Roman" w:eastAsia="宋体" w:hAnsi="Times New Roman" w:cs="Times New Roman" w:hint="default"/>
          <w:lang w:eastAsia="zh-CN"/>
        </w:rPr>
        <w:t xml:space="preserve">  </w:t>
      </w:r>
      <w:r>
        <w:rPr>
          <w:rFonts w:ascii="Times New Roman" w:eastAsia="宋体" w:hAnsi="Times New Roman" w:cs="Times New Roman" w:hint="default"/>
        </w:rPr>
        <w:t>up,</w:t>
      </w:r>
      <w:r>
        <w:rPr>
          <w:rFonts w:ascii="Times New Roman" w:eastAsia="宋体" w:hAnsi="Times New Roman" w:cs="Times New Roman" w:hint="default"/>
          <w:lang w:eastAsia="zh-CN"/>
        </w:rPr>
        <w:t xml:space="preserve">  </w:t>
      </w:r>
      <w:r>
        <w:rPr>
          <w:rFonts w:ascii="Times New Roman" w:eastAsia="宋体" w:hAnsi="Times New Roman" w:cs="Times New Roman" w:hint="default"/>
        </w:rPr>
        <w:t>imagine, keep, mind, miss,</w:t>
      </w:r>
      <w:r>
        <w:rPr>
          <w:rFonts w:ascii="Times New Roman" w:eastAsia="宋体" w:hAnsi="Times New Roman" w:cs="Times New Roman" w:hint="default"/>
          <w:lang w:eastAsia="zh-CN"/>
        </w:rPr>
        <w:t xml:space="preserve">  </w:t>
      </w:r>
      <w:r>
        <w:rPr>
          <w:rFonts w:ascii="Times New Roman" w:eastAsia="宋体" w:hAnsi="Times New Roman" w:cs="Times New Roman" w:hint="default"/>
        </w:rPr>
        <w:t>permit,</w:t>
      </w:r>
      <w:r>
        <w:rPr>
          <w:rFonts w:ascii="Times New Roman" w:eastAsia="宋体" w:hAnsi="Times New Roman" w:cs="Times New Roman" w:hint="default"/>
          <w:lang w:eastAsia="zh-CN"/>
        </w:rPr>
        <w:t xml:space="preserve">  </w:t>
      </w:r>
      <w:r>
        <w:rPr>
          <w:rFonts w:ascii="Times New Roman" w:eastAsia="宋体" w:hAnsi="Times New Roman" w:cs="Times New Roman" w:hint="default"/>
        </w:rPr>
        <w:t>practice,</w:t>
      </w:r>
      <w:r>
        <w:rPr>
          <w:rFonts w:ascii="Times New Roman" w:eastAsia="宋体" w:hAnsi="Times New Roman" w:cs="Times New Roman" w:hint="default"/>
          <w:lang w:eastAsia="zh-CN"/>
        </w:rPr>
        <w:t xml:space="preserve">  </w:t>
      </w:r>
      <w:r>
        <w:rPr>
          <w:rFonts w:ascii="Times New Roman" w:eastAsia="宋体" w:hAnsi="Times New Roman" w:cs="Times New Roman" w:hint="default"/>
        </w:rPr>
        <w:t>suggest等。</w:t>
      </w:r>
    </w:p>
    <w:p>
      <w:pPr>
        <w:pStyle w:val="PlainText"/>
        <w:tabs>
          <w:tab w:val="left" w:pos="4139"/>
        </w:tabs>
        <w:adjustRightInd w:val="0"/>
        <w:snapToGrid w:val="0"/>
        <w:spacing w:line="360" w:lineRule="auto"/>
        <w:ind w:firstLine="420" w:firstLineChars="200"/>
        <w:rPr>
          <w:rFonts w:ascii="Times New Roman" w:eastAsia="宋体" w:hAnsi="Times New Roman" w:cs="Times New Roman" w:hint="default"/>
        </w:rPr>
      </w:pPr>
      <w:r>
        <w:rPr>
          <w:rFonts w:ascii="Times New Roman" w:eastAsia="宋体" w:hAnsi="Times New Roman" w:cs="Times New Roman" w:hint="default"/>
        </w:rPr>
        <w:t>3.考查具有形容词性质的-ed分词与-ing分词的区别：有些动词的-ed分词和-ing分词具有形容词的性质，但由于它们用法区别很大，且在使用时常常用错，它也是考查的重点之一。</w:t>
      </w:r>
    </w:p>
    <w:p>
      <w:pPr>
        <w:pStyle w:val="PlainText"/>
        <w:tabs>
          <w:tab w:val="left" w:pos="4139"/>
        </w:tabs>
        <w:adjustRightInd w:val="0"/>
        <w:snapToGrid w:val="0"/>
        <w:spacing w:line="360" w:lineRule="auto"/>
        <w:ind w:firstLine="420" w:firstLineChars="200"/>
        <w:rPr>
          <w:rFonts w:ascii="Times New Roman" w:eastAsia="宋体" w:hAnsi="Times New Roman" w:cs="Times New Roman" w:hint="default"/>
        </w:rPr>
      </w:pPr>
      <w:r>
        <w:rPr>
          <w:rFonts w:ascii="Times New Roman" w:eastAsia="宋体" w:hAnsi="Times New Roman" w:cs="Times New Roman" w:hint="default"/>
        </w:rPr>
        <w:t>4.考查-ing分词派生名词的用法：由动词派出来的-ing分词有时可以名词化，变成名词——这也是高考英语语法填空的考点之一。</w:t>
      </w:r>
    </w:p>
    <w:p>
      <w:pPr>
        <w:pStyle w:val="PlainText"/>
        <w:tabs>
          <w:tab w:val="left" w:pos="4139"/>
        </w:tabs>
        <w:adjustRightInd w:val="0"/>
        <w:snapToGrid w:val="0"/>
        <w:spacing w:line="360" w:lineRule="auto"/>
        <w:ind w:firstLine="420" w:firstLineChars="200"/>
        <w:rPr>
          <w:rFonts w:ascii="Times New Roman" w:eastAsia="宋体" w:hAnsi="Times New Roman" w:cs="Times New Roman" w:hint="default"/>
        </w:rPr>
      </w:pPr>
      <w:r>
        <w:rPr>
          <w:rFonts w:ascii="Times New Roman" w:eastAsia="宋体" w:hAnsi="Times New Roman" w:cs="Times New Roman" w:hint="default"/>
        </w:rPr>
        <w:t>5.考查-ing分词派生副词的用法：具有形容词性质的-ing分词，原则上不能直接修饰形容词、副词或动词，此种情况下，应考虑将具有形容词性质的-ing分词变成副词，即在其后加上副词后缀-ly。</w:t>
      </w:r>
    </w:p>
    <w:p>
      <w:pPr>
        <w:shd w:val="clear" w:color="auto" w:fill="FFFFFF"/>
        <w:spacing w:line="360" w:lineRule="auto"/>
        <w:jc w:val="left"/>
        <w:textAlignment w:val="center"/>
        <w:rPr>
          <w:rFonts w:ascii="Times New Roman" w:eastAsia="宋体" w:hAnsi="Times New Roman" w:cs="Times New Roman" w:hint="default"/>
          <w:b/>
          <w:bCs/>
          <w:szCs w:val="21"/>
        </w:rPr>
      </w:pPr>
      <w:r>
        <w:rPr>
          <w:rFonts w:ascii="Times New Roman" w:eastAsia="宋体" w:hAnsi="Times New Roman" w:cs="Times New Roman" w:hint="default"/>
          <w:b/>
          <w:bCs/>
          <w:color w:val="1D41D5"/>
          <w:szCs w:val="21"/>
        </w:rPr>
        <w:t>【典例1】</w:t>
      </w:r>
    </w:p>
    <w:p>
      <w:pPr>
        <w:shd w:val="clear" w:color="auto" w:fill="FFFFFF"/>
        <w:spacing w:line="360" w:lineRule="auto"/>
        <w:textAlignment w:val="center"/>
        <w:rPr>
          <w:rFonts w:ascii="Times New Roman" w:eastAsia="宋体" w:hAnsi="Times New Roman" w:cs="Times New Roman" w:hint="default"/>
        </w:rPr>
      </w:pPr>
      <w:r>
        <w:rPr>
          <w:rFonts w:ascii="Times New Roman" w:eastAsia="宋体" w:hAnsi="Times New Roman" w:cs="Times New Roman" w:hint="default"/>
        </w:rPr>
        <w:t xml:space="preserve">(2023下·湖南常德·高三常德市一中校考阶段练习) Actually, Zhangjiajie, </w:t>
      </w:r>
      <w:r>
        <w:rPr>
          <w:rFonts w:ascii="Times New Roman" w:eastAsia="宋体" w:hAnsi="Times New Roman" w:cs="Times New Roman" w:hint="default"/>
          <w:u w:val="single"/>
        </w:rPr>
        <w:t xml:space="preserve">  3  </w:t>
      </w:r>
      <w:r>
        <w:rPr>
          <w:rFonts w:ascii="Times New Roman" w:eastAsia="宋体" w:hAnsi="Times New Roman" w:cs="Times New Roman" w:hint="default"/>
        </w:rPr>
        <w:t xml:space="preserve"> (honored) as “the most fantastic mountain under heaven” and “a walking Chinese landscape painting”, is also </w:t>
      </w:r>
      <w:r>
        <w:rPr>
          <w:rFonts w:ascii="Times New Roman" w:eastAsia="宋体" w:hAnsi="Times New Roman" w:cs="Times New Roman" w:hint="default"/>
          <w:u w:val="single"/>
        </w:rPr>
        <w:t xml:space="preserve">  4  </w:t>
      </w:r>
      <w:r>
        <w:rPr>
          <w:rFonts w:ascii="Times New Roman" w:eastAsia="宋体" w:hAnsi="Times New Roman" w:cs="Times New Roman" w:hint="default"/>
        </w:rPr>
        <w:t xml:space="preserve"> (widely) praised as “an enlarged potted landscaping” “a mini fairyland” and “a maze (迷宫) of nature”, </w:t>
      </w:r>
      <w:r>
        <w:rPr>
          <w:rFonts w:ascii="Times New Roman" w:eastAsia="宋体" w:hAnsi="Times New Roman" w:cs="Times New Roman" w:hint="default"/>
          <w:u w:val="single"/>
        </w:rPr>
        <w:t xml:space="preserve">       </w:t>
      </w:r>
      <w:r>
        <w:rPr>
          <w:rFonts w:ascii="Times New Roman" w:eastAsia="宋体" w:hAnsi="Times New Roman" w:cs="Times New Roman" w:hint="default"/>
        </w:rPr>
        <w:t xml:space="preserve"> (attract) a growing number of tourists at home and abroad.</w:t>
      </w:r>
    </w:p>
    <w:p>
      <w:pPr>
        <w:spacing w:line="360" w:lineRule="auto"/>
        <w:rPr>
          <w:rFonts w:ascii="Times New Roman" w:eastAsia="宋体" w:hAnsi="Times New Roman" w:cs="Times New Roman" w:hint="default"/>
        </w:rPr>
      </w:pPr>
      <w:r>
        <w:rPr>
          <w:rFonts w:ascii="Times New Roman" w:eastAsia="宋体" w:hAnsi="Times New Roman" w:cs="Times New Roman" w:hint="default"/>
          <w:szCs w:val="21"/>
        </w:rPr>
        <w:t>【详解】</w:t>
      </w:r>
      <w:r>
        <w:rPr>
          <w:rFonts w:ascii="Times New Roman" w:eastAsia="宋体" w:hAnsi="Times New Roman" w:cs="Times New Roman" w:hint="default"/>
        </w:rPr>
        <w:t>attracting  考查非谓语动词。句意：事实上，张家界被誉为“天下第一奇山”和“行走的中国山水画”，也被广泛赞誉为“一个放大的盆栽景观”“一个迷你仙境”“一个自然迷宫”，吸引着越来越多的国内外游客。分析句子可知，句子主干成分完整，空处表示随着句子行为自然发生的结果，作结果状语，因此应用attract的现在分词形式。故填attracting。</w:t>
      </w:r>
    </w:p>
    <w:p>
      <w:pPr>
        <w:pStyle w:val="PlainText"/>
        <w:tabs>
          <w:tab w:val="left" w:pos="4139"/>
        </w:tabs>
        <w:adjustRightInd w:val="0"/>
        <w:snapToGrid w:val="0"/>
        <w:spacing w:line="360" w:lineRule="auto"/>
        <w:rPr>
          <w:rFonts w:ascii="Times New Roman" w:eastAsia="宋体" w:hAnsi="Times New Roman" w:cs="Times New Roman" w:hint="default"/>
        </w:rPr>
      </w:pPr>
      <w:r>
        <w:rPr>
          <w:rFonts w:ascii="Times New Roman" w:eastAsia="宋体" w:hAnsi="Times New Roman" w:cs="Times New Roman" w:hint="default"/>
          <w:color w:val="FF0000"/>
        </w:rPr>
        <mc:AlternateContent>
          <mc:Choice Requires="wps">
            <w:drawing>
              <wp:inline distT="0" distB="0" distL="0" distR="0">
                <wp:extent cx="6153150" cy="1045845"/>
                <wp:effectExtent l="6350" t="6350" r="12700" b="14605"/>
                <wp:docPr id="11"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6153150" cy="1045845"/>
                        </a:xfrm>
                        <a:prstGeom prst="rect">
                          <a:avLst/>
                        </a:prstGeom>
                        <a:solidFill>
                          <a:schemeClr val="accent3">
                            <a:lumMod val="20000"/>
                            <a:lumOff val="80000"/>
                          </a:schemeClr>
                        </a:solidFill>
                      </wps:spPr>
                      <wps:style>
                        <a:lnRef idx="2">
                          <a:schemeClr val="accent3"/>
                        </a:lnRef>
                        <a:fillRef idx="1">
                          <a:schemeClr val="lt1"/>
                        </a:fillRef>
                        <a:effectRef idx="0">
                          <a:schemeClr val="accent3"/>
                        </a:effectRef>
                        <a:fontRef idx="minor">
                          <a:schemeClr val="dk1"/>
                        </a:fontRef>
                      </wps:style>
                      <wps:txbx>
                        <w:txbxContent>
                          <w:p>
                            <w:r>
                              <w:drawing>
                                <wp:inline distT="0" distB="0" distL="0" distR="0">
                                  <wp:extent cx="779780" cy="190500"/>
                                  <wp:effectExtent l="0" t="0" r="1270" b="0"/>
                                  <wp:docPr id="462224063"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2224063" name="图片 100"/>
                                          <pic:cNvPicPr>
                                            <a:picLocks noChangeAspect="1"/>
                                          </pic:cNvPicPr>
                                        </pic:nvPicPr>
                                        <pic:blipFill>
                                          <a:blip xmlns:r="http://schemas.openxmlformats.org/officeDocument/2006/relationships" r:embed="rId11"/>
                                          <a:stretch>
                                            <a:fillRect/>
                                          </a:stretch>
                                        </pic:blipFill>
                                        <pic:spPr>
                                          <a:xfrm>
                                            <a:off x="0" y="0"/>
                                            <a:ext cx="780143" cy="190500"/>
                                          </a:xfrm>
                                          <a:prstGeom prst="rect">
                                            <a:avLst/>
                                          </a:prstGeom>
                                        </pic:spPr>
                                      </pic:pic>
                                    </a:graphicData>
                                  </a:graphic>
                                </wp:inline>
                              </w:drawing>
                            </w:r>
                          </w:p>
                          <w:p>
                            <w:pPr>
                              <w:rPr>
                                <w:rFonts w:ascii="Times New Roman" w:hAnsi="Times New Roman" w:cs="Times New Roman"/>
                              </w:rPr>
                            </w:pPr>
                            <w:r>
                              <w:rPr>
                                <w:rFonts w:ascii="Times New Roman" w:hAnsi="Times New Roman" w:cs="Times New Roman"/>
                              </w:rPr>
                              <w:t>1.</w:t>
                            </w:r>
                            <w:r>
                              <w:rPr>
                                <w:rFonts w:ascii="Times New Roman" w:hAnsi="Times New Roman" w:cs="Times New Roman" w:hint="eastAsia"/>
                              </w:rPr>
                              <w:t>为了方便理解，先简化句子结构为：</w:t>
                            </w:r>
                            <w:r>
                              <w:rPr>
                                <w:rFonts w:ascii="Times New Roman" w:hAnsi="Times New Roman" w:cs="Times New Roman"/>
                              </w:rPr>
                              <w:t>Zhangjiajie</w:t>
                            </w:r>
                            <w:r>
                              <w:rPr>
                                <w:rFonts w:ascii="Times New Roman" w:hAnsi="Times New Roman" w:cs="Times New Roman" w:hint="eastAsia"/>
                              </w:rPr>
                              <w:t xml:space="preserve">, ... </w:t>
                            </w:r>
                            <w:r>
                              <w:rPr>
                                <w:rFonts w:ascii="Times New Roman" w:hAnsi="Times New Roman" w:cs="Times New Roman"/>
                              </w:rPr>
                              <w:t xml:space="preserve">is also </w:t>
                            </w:r>
                            <w:r>
                              <w:rPr>
                                <w:rFonts w:ascii="Times New Roman" w:hAnsi="Times New Roman" w:cs="Times New Roman"/>
                                <w:u w:val="single"/>
                              </w:rPr>
                              <w:t xml:space="preserve">  </w:t>
                            </w:r>
                            <w:r>
                              <w:rPr>
                                <w:rFonts w:ascii="Times New Roman" w:eastAsia="Times New Roman" w:hAnsi="Times New Roman" w:cs="Times New Roman"/>
                                <w:u w:val="single"/>
                              </w:rPr>
                              <w:t>4</w:t>
                            </w:r>
                            <w:r>
                              <w:rPr>
                                <w:rFonts w:ascii="Times New Roman" w:hAnsi="Times New Roman" w:cs="Times New Roman"/>
                                <w:u w:val="single"/>
                              </w:rPr>
                              <w:t xml:space="preserve">  </w:t>
                            </w:r>
                            <w:r>
                              <w:rPr>
                                <w:rFonts w:ascii="Times New Roman" w:eastAsia="Times New Roman" w:hAnsi="Times New Roman" w:cs="Times New Roman"/>
                              </w:rPr>
                              <w:t xml:space="preserve"> </w:t>
                            </w:r>
                            <w:r>
                              <w:rPr>
                                <w:rFonts w:ascii="Times New Roman" w:hAnsi="Times New Roman" w:cs="Times New Roman"/>
                              </w:rPr>
                              <w:t>(wide</w:t>
                            </w:r>
                            <w:r>
                              <w:rPr>
                                <w:rFonts w:ascii="Times New Roman" w:hAnsi="Times New Roman" w:cs="Times New Roman" w:hint="eastAsia"/>
                              </w:rPr>
                              <w:t>ly</w:t>
                            </w:r>
                            <w:r>
                              <w:rPr>
                                <w:rFonts w:ascii="Times New Roman" w:hAnsi="Times New Roman" w:cs="Times New Roman"/>
                              </w:rPr>
                              <w:t>) praised as</w:t>
                            </w:r>
                            <w:r>
                              <w:rPr>
                                <w:rFonts w:ascii="Times New Roman" w:hAnsi="Times New Roman" w:cs="Times New Roman" w:hint="eastAsia"/>
                              </w:rPr>
                              <w:t xml:space="preserve"> ...</w:t>
                            </w:r>
                            <w:r>
                              <w:rPr>
                                <w:rFonts w:ascii="Times New Roman" w:hAnsi="Times New Roman" w:cs="Times New Roman"/>
                              </w:rPr>
                              <w:t>；</w:t>
                            </w:r>
                          </w:p>
                          <w:p>
                            <w:pPr>
                              <w:spacing w:line="360" w:lineRule="auto"/>
                              <w:rPr>
                                <w:rFonts w:ascii="Times New Roman" w:hAnsi="Times New Roman" w:cs="Times New Roman"/>
                              </w:rPr>
                            </w:pPr>
                            <w:r>
                              <w:rPr>
                                <w:rFonts w:ascii="Times New Roman" w:hAnsi="Times New Roman" w:cs="Times New Roman"/>
                              </w:rPr>
                              <w:t>2.由语境可判断此处表示“吸引着越来越多的国内外游客”，故应用</w:t>
                            </w:r>
                            <w:r>
                              <w:rPr>
                                <w:rFonts w:ascii="Times New Roman" w:hAnsi="Times New Roman" w:cs="Times New Roman" w:hint="eastAsia"/>
                              </w:rPr>
                              <w:t>做结果状语</w:t>
                            </w:r>
                            <w:r>
                              <w:rPr>
                                <w:rFonts w:ascii="Times New Roman" w:hAnsi="Times New Roman" w:cs="Times New Roman"/>
                              </w:rPr>
                              <w:t>；</w:t>
                            </w:r>
                          </w:p>
                          <w:p>
                            <w:pPr>
                              <w:spacing w:line="360" w:lineRule="auto"/>
                              <w:rPr>
                                <w:rFonts w:ascii="Times New Roman" w:hAnsi="Times New Roman" w:cs="Times New Roman"/>
                              </w:rPr>
                            </w:pPr>
                            <w:r>
                              <w:rPr>
                                <w:rFonts w:ascii="Times New Roman" w:hAnsi="Times New Roman" w:cs="Times New Roman"/>
                              </w:rPr>
                              <w:t>3.</w:t>
                            </w:r>
                            <w:r>
                              <w:rPr>
                                <w:rFonts w:ascii="Times New Roman" w:hAnsi="Times New Roman" w:cs="Times New Roman" w:hint="eastAsia"/>
                              </w:rPr>
                              <w:t>此空用</w:t>
                            </w:r>
                            <w:r>
                              <w:rPr>
                                <w:rFonts w:ascii="Times New Roman" w:hAnsi="Times New Roman" w:cs="Times New Roman"/>
                              </w:rPr>
                              <w:t>attract的现在分词形式，</w:t>
                            </w:r>
                            <w:r>
                              <w:rPr>
                                <w:rFonts w:ascii="Times New Roman" w:hAnsi="Times New Roman" w:cs="Times New Roman" w:hint="eastAsia"/>
                              </w:rPr>
                              <w:t>表示某</w:t>
                            </w:r>
                            <w:r>
                              <w:rPr>
                                <w:rFonts w:ascii="Times New Roman" w:hAnsi="Times New Roman" w:cs="Times New Roman"/>
                              </w:rPr>
                              <w:t>行为自然发生的结果，故应用attracting。</w:t>
                            </w:r>
                          </w:p>
                        </w:txbxContent>
                      </wps:txbx>
                      <wps:bodyPr rot="0" spcFirstLastPara="0" vertOverflow="overflow" horzOverflow="overflow" vert="horz" wrap="square" lIns="91440" tIns="45720" rIns="91440" bIns="45720" numCol="1" spcCol="0" rtlCol="0" fromWordArt="0" anchor="t" anchorCtr="0" forceAA="0" compatLnSpc="1"/>
                    </wps:wsp>
                  </a:graphicData>
                </a:graphic>
              </wp:inline>
            </w:drawing>
          </mc:Choice>
          <mc:Fallback>
            <w:pict>
              <v:shapetype id="_x0000_t202" coordsize="21600,21600" o:spt="202" path="m,l,21600r21600,l21600,xe">
                <v:stroke joinstyle="miter"/>
                <v:path gradientshapeok="t" o:connecttype="rect"/>
              </v:shapetype>
              <v:shape id="文本框 11" o:spid="_x0000_i1025" type="#_x0000_t202" style="width:484.5pt;height:82.35pt;mso-wrap-distance-bottom:0;mso-wrap-distance-left:0;mso-wrap-distance-right:0;mso-wrap-distance-top:0;v-text-anchor:top" fillcolor="#fef2c9" stroked="t" strokecolor="#f2ba02" strokeweight="1pt">
                <v:textbox>
                  <w:txbxContent>
                    <w:p>
                      <w:drawing>
                        <wp:inline distT="0" distB="0" distL="0" distR="0">
                          <wp:extent cx="779780" cy="190500"/>
                          <wp:effectExtent l="0" t="0" r="1270" b="0"/>
                          <wp:docPr id="256390158"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390158" name="图片 100"/>
                                  <pic:cNvPicPr>
                                    <a:picLocks noChangeAspect="1"/>
                                  </pic:cNvPicPr>
                                </pic:nvPicPr>
                                <pic:blipFill>
                                  <a:blip xmlns:r="http://schemas.openxmlformats.org/officeDocument/2006/relationships" r:embed="rId11"/>
                                  <a:stretch>
                                    <a:fillRect/>
                                  </a:stretch>
                                </pic:blipFill>
                                <pic:spPr>
                                  <a:xfrm>
                                    <a:off x="0" y="0"/>
                                    <a:ext cx="780143" cy="190500"/>
                                  </a:xfrm>
                                  <a:prstGeom prst="rect">
                                    <a:avLst/>
                                  </a:prstGeom>
                                </pic:spPr>
                              </pic:pic>
                            </a:graphicData>
                          </a:graphic>
                        </wp:inline>
                      </w:drawing>
                    </w:p>
                    <w:p>
                      <w:pPr>
                        <w:rPr>
                          <w:rFonts w:ascii="Times New Roman" w:hAnsi="Times New Roman" w:cs="Times New Roman"/>
                        </w:rPr>
                      </w:pPr>
                      <w:r>
                        <w:rPr>
                          <w:rFonts w:ascii="Times New Roman" w:hAnsi="Times New Roman" w:cs="Times New Roman"/>
                        </w:rPr>
                        <w:t>1.</w:t>
                      </w:r>
                      <w:r>
                        <w:rPr>
                          <w:rFonts w:ascii="Times New Roman" w:hAnsi="Times New Roman" w:cs="Times New Roman" w:hint="eastAsia"/>
                        </w:rPr>
                        <w:t>为了方便理解，先简化句子结构为：</w:t>
                      </w:r>
                      <w:r>
                        <w:rPr>
                          <w:rFonts w:ascii="Times New Roman" w:hAnsi="Times New Roman" w:cs="Times New Roman"/>
                        </w:rPr>
                        <w:t>Zhangjiajie</w:t>
                      </w:r>
                      <w:r>
                        <w:rPr>
                          <w:rFonts w:ascii="Times New Roman" w:hAnsi="Times New Roman" w:cs="Times New Roman" w:hint="eastAsia"/>
                        </w:rPr>
                        <w:t xml:space="preserve">, ... </w:t>
                      </w:r>
                      <w:r>
                        <w:rPr>
                          <w:rFonts w:ascii="Times New Roman" w:hAnsi="Times New Roman" w:cs="Times New Roman"/>
                        </w:rPr>
                        <w:t xml:space="preserve">is also </w:t>
                      </w:r>
                      <w:r>
                        <w:rPr>
                          <w:rFonts w:ascii="Times New Roman" w:hAnsi="Times New Roman" w:cs="Times New Roman"/>
                          <w:u w:val="single"/>
                        </w:rPr>
                        <w:t xml:space="preserve">  </w:t>
                      </w:r>
                      <w:r>
                        <w:rPr>
                          <w:rFonts w:ascii="Times New Roman" w:eastAsia="Times New Roman" w:hAnsi="Times New Roman" w:cs="Times New Roman"/>
                          <w:u w:val="single"/>
                        </w:rPr>
                        <w:t>4</w:t>
                      </w:r>
                      <w:r>
                        <w:rPr>
                          <w:rFonts w:ascii="Times New Roman" w:hAnsi="Times New Roman" w:cs="Times New Roman"/>
                          <w:u w:val="single"/>
                        </w:rPr>
                        <w:t xml:space="preserve">  </w:t>
                      </w:r>
                      <w:r>
                        <w:rPr>
                          <w:rFonts w:ascii="Times New Roman" w:eastAsia="Times New Roman" w:hAnsi="Times New Roman" w:cs="Times New Roman"/>
                        </w:rPr>
                        <w:t xml:space="preserve"> </w:t>
                      </w:r>
                      <w:r>
                        <w:rPr>
                          <w:rFonts w:ascii="Times New Roman" w:hAnsi="Times New Roman" w:cs="Times New Roman"/>
                        </w:rPr>
                        <w:t>(wide</w:t>
                      </w:r>
                      <w:r>
                        <w:rPr>
                          <w:rFonts w:ascii="Times New Roman" w:hAnsi="Times New Roman" w:cs="Times New Roman" w:hint="eastAsia"/>
                        </w:rPr>
                        <w:t>ly</w:t>
                      </w:r>
                      <w:r>
                        <w:rPr>
                          <w:rFonts w:ascii="Times New Roman" w:hAnsi="Times New Roman" w:cs="Times New Roman"/>
                        </w:rPr>
                        <w:t>) praised as</w:t>
                      </w:r>
                      <w:r>
                        <w:rPr>
                          <w:rFonts w:ascii="Times New Roman" w:hAnsi="Times New Roman" w:cs="Times New Roman" w:hint="eastAsia"/>
                        </w:rPr>
                        <w:t xml:space="preserve"> ...</w:t>
                      </w:r>
                      <w:r>
                        <w:rPr>
                          <w:rFonts w:ascii="Times New Roman" w:hAnsi="Times New Roman" w:cs="Times New Roman"/>
                        </w:rPr>
                        <w:t>；</w:t>
                      </w:r>
                    </w:p>
                    <w:p>
                      <w:pPr>
                        <w:spacing w:line="360" w:lineRule="auto"/>
                        <w:rPr>
                          <w:rFonts w:ascii="Times New Roman" w:hAnsi="Times New Roman" w:cs="Times New Roman"/>
                        </w:rPr>
                      </w:pPr>
                      <w:r>
                        <w:rPr>
                          <w:rFonts w:ascii="Times New Roman" w:hAnsi="Times New Roman" w:cs="Times New Roman"/>
                        </w:rPr>
                        <w:t>2.由语境可判断此处表示“吸引着越来越多的国内外游客”，故应用</w:t>
                      </w:r>
                      <w:r>
                        <w:rPr>
                          <w:rFonts w:ascii="Times New Roman" w:hAnsi="Times New Roman" w:cs="Times New Roman" w:hint="eastAsia"/>
                        </w:rPr>
                        <w:t>做结果状语</w:t>
                      </w:r>
                      <w:r>
                        <w:rPr>
                          <w:rFonts w:ascii="Times New Roman" w:hAnsi="Times New Roman" w:cs="Times New Roman"/>
                        </w:rPr>
                        <w:t>；</w:t>
                      </w:r>
                    </w:p>
                    <w:p>
                      <w:pPr>
                        <w:spacing w:line="360" w:lineRule="auto"/>
                        <w:rPr>
                          <w:rFonts w:ascii="Times New Roman" w:hAnsi="Times New Roman" w:cs="Times New Roman"/>
                        </w:rPr>
                      </w:pPr>
                      <w:r>
                        <w:rPr>
                          <w:rFonts w:ascii="Times New Roman" w:hAnsi="Times New Roman" w:cs="Times New Roman"/>
                        </w:rPr>
                        <w:t>3.</w:t>
                      </w:r>
                      <w:r>
                        <w:rPr>
                          <w:rFonts w:ascii="Times New Roman" w:hAnsi="Times New Roman" w:cs="Times New Roman" w:hint="eastAsia"/>
                        </w:rPr>
                        <w:t>此空用</w:t>
                      </w:r>
                      <w:r>
                        <w:rPr>
                          <w:rFonts w:ascii="Times New Roman" w:hAnsi="Times New Roman" w:cs="Times New Roman"/>
                        </w:rPr>
                        <w:t>attract的现在分词形式，</w:t>
                      </w:r>
                      <w:r>
                        <w:rPr>
                          <w:rFonts w:ascii="Times New Roman" w:hAnsi="Times New Roman" w:cs="Times New Roman" w:hint="eastAsia"/>
                        </w:rPr>
                        <w:t>表示某</w:t>
                      </w:r>
                      <w:r>
                        <w:rPr>
                          <w:rFonts w:ascii="Times New Roman" w:hAnsi="Times New Roman" w:cs="Times New Roman"/>
                        </w:rPr>
                        <w:t>行为自然发生的结果，故应用attracting。</w:t>
                      </w:r>
                    </w:p>
                  </w:txbxContent>
                </v:textbox>
                <w10:anchorlock/>
              </v:shape>
            </w:pict>
          </mc:Fallback>
        </mc:AlternateContent>
      </w:r>
    </w:p>
    <w:p>
      <w:pPr>
        <w:shd w:val="clear" w:color="auto" w:fill="FFFFFF"/>
        <w:spacing w:line="360" w:lineRule="auto"/>
        <w:jc w:val="left"/>
        <w:textAlignment w:val="center"/>
        <w:rPr>
          <w:rFonts w:ascii="Times New Roman" w:eastAsia="宋体" w:hAnsi="Times New Roman" w:cs="Times New Roman" w:hint="default"/>
        </w:rPr>
      </w:pPr>
      <w:r>
        <w:rPr>
          <w:rFonts w:ascii="Times New Roman" w:eastAsia="宋体" w:hAnsi="Times New Roman" w:cs="Times New Roman" w:hint="default"/>
          <w:b/>
          <w:bCs/>
          <w:color w:val="1D41D5"/>
          <w:szCs w:val="21"/>
        </w:rPr>
        <w:t>【变式1-1】</w:t>
      </w:r>
      <w:r>
        <w:rPr>
          <w:rFonts w:ascii="Times New Roman" w:eastAsia="宋体" w:hAnsi="Times New Roman" w:cs="Times New Roman" w:hint="default"/>
        </w:rPr>
        <w:t>(2023上·湖南·高三雅礼中学校考阶段练习)</w:t>
      </w:r>
    </w:p>
    <w:p>
      <w:pPr>
        <w:spacing w:line="360" w:lineRule="auto"/>
        <w:rPr>
          <w:rFonts w:ascii="Times New Roman" w:eastAsia="宋体" w:hAnsi="Times New Roman" w:cs="Times New Roman" w:hint="default"/>
        </w:rPr>
        <w:sectPr>
          <w:headerReference w:type="default" r:id="rId12"/>
          <w:footerReference w:type="default" r:id="rId13"/>
          <w:type w:val="nextPage"/>
          <w:pgSz w:w="11906" w:h="16838"/>
          <w:pgMar w:top="1440" w:right="1080" w:bottom="1440" w:left="1080" w:header="851" w:footer="992" w:gutter="0"/>
          <w:pgNumType w:start="2"/>
          <w:cols w:num="1" w:space="425"/>
          <w:titlePg w:val="0"/>
          <w:docGrid w:type="lines" w:linePitch="312" w:charSpace="0"/>
        </w:sectPr>
      </w:pPr>
      <w:r>
        <w:rPr>
          <w:rFonts w:ascii="Times New Roman" w:eastAsia="宋体" w:hAnsi="Times New Roman" w:cs="Times New Roman" w:hint="default"/>
        </w:rPr>
        <w:t xml:space="preserve">The latte, </w:t>
      </w:r>
      <w:r>
        <w:rPr>
          <w:rFonts w:ascii="Times New Roman" w:eastAsia="宋体" w:hAnsi="Times New Roman" w:cs="Times New Roman" w:hint="default"/>
          <w:u w:val="single"/>
        </w:rPr>
        <w:t xml:space="preserve">       </w:t>
      </w:r>
      <w:r>
        <w:rPr>
          <w:rFonts w:ascii="Times New Roman" w:eastAsia="宋体" w:hAnsi="Times New Roman" w:cs="Times New Roman" w:hint="default"/>
        </w:rPr>
        <w:t xml:space="preserve"> (feature) the iconic Moutai label, contains less than 0.5 percent alcohol by volume and is infused with 53-degree Moutai.</w:t>
      </w:r>
    </w:p>
    <w:p>
      <w:pPr>
        <w:spacing w:line="360" w:lineRule="auto"/>
        <w:rPr>
          <w:rFonts w:ascii="Times New Roman" w:eastAsia="宋体" w:hAnsi="Times New Roman" w:cs="Times New Roman" w:hint="default"/>
          <w:color w:val="FF0000"/>
        </w:rPr>
      </w:pPr>
      <w:r>
        <w:rPr>
          <w:rFonts w:ascii="Times New Roman" w:eastAsia="宋体" w:hAnsi="Times New Roman" w:cs="Times New Roman" w:hint="default"/>
          <w:color w:val="FF0000"/>
          <w:szCs w:val="21"/>
        </w:rPr>
        <w:t>【详解】</w:t>
      </w:r>
      <w:r>
        <w:rPr>
          <w:rFonts w:ascii="Times New Roman" w:eastAsia="宋体" w:hAnsi="Times New Roman" w:cs="Times New Roman" w:hint="default"/>
          <w:color w:val="FF0000"/>
        </w:rPr>
        <w:t>featuring  考查非谓语动词。句意：这款带有标志性茅台标签的拿铁，酒精含量不到0.5%，并注入了53度的茅台。句中谓语是contains，空格处用非谓语动词，latte和feature之间是主谓关系，因此空格处用现在分词表主动，故填featuring。</w:t>
      </w:r>
    </w:p>
    <w:p>
      <w:pPr>
        <w:shd w:val="clear" w:color="auto" w:fill="FFFFFF"/>
        <w:spacing w:line="360" w:lineRule="auto"/>
        <w:jc w:val="left"/>
        <w:textAlignment w:val="center"/>
        <w:rPr>
          <w:rFonts w:ascii="Times New Roman" w:eastAsia="宋体" w:hAnsi="Times New Roman" w:cs="Times New Roman" w:hint="default"/>
        </w:rPr>
      </w:pPr>
      <w:r>
        <w:rPr>
          <w:rFonts w:ascii="Times New Roman" w:eastAsia="宋体" w:hAnsi="Times New Roman" w:cs="Times New Roman" w:hint="default"/>
          <w:b/>
          <w:bCs/>
          <w:color w:val="1D41D5"/>
          <w:szCs w:val="21"/>
        </w:rPr>
        <w:t>【变式1-2】</w:t>
      </w:r>
      <w:r>
        <w:rPr>
          <w:rFonts w:ascii="Times New Roman" w:eastAsia="宋体" w:hAnsi="Times New Roman" w:cs="Times New Roman" w:hint="default"/>
        </w:rPr>
        <w:t>(2023上·湖南·高三长郡中学校考阶段练习)</w:t>
      </w:r>
    </w:p>
    <w:p>
      <w:pPr>
        <w:spacing w:line="360" w:lineRule="auto"/>
        <w:rPr>
          <w:rFonts w:ascii="Times New Roman" w:eastAsia="宋体" w:hAnsi="Times New Roman" w:cs="Times New Roman" w:hint="default"/>
        </w:rPr>
      </w:pPr>
      <w:r>
        <w:rPr>
          <w:rFonts w:ascii="Times New Roman" w:eastAsia="宋体" w:hAnsi="Times New Roman" w:cs="Times New Roman" w:hint="default"/>
        </w:rPr>
        <w:t xml:space="preserve">Giuffre spent around two years </w:t>
      </w:r>
      <w:r>
        <w:rPr>
          <w:rFonts w:ascii="Times New Roman" w:eastAsia="宋体" w:hAnsi="Times New Roman" w:cs="Times New Roman" w:hint="default"/>
          <w:u w:val="single"/>
        </w:rPr>
        <w:t xml:space="preserve">      </w:t>
      </w:r>
      <w:r>
        <w:rPr>
          <w:rFonts w:ascii="Times New Roman" w:eastAsia="宋体" w:hAnsi="Times New Roman" w:cs="Times New Roman" w:hint="default"/>
        </w:rPr>
        <w:t xml:space="preserve"> (make) the book accessible </w:t>
      </w:r>
      <w:r>
        <w:rPr>
          <w:rFonts w:ascii="Times New Roman" w:eastAsia="宋体" w:hAnsi="Times New Roman" w:cs="Times New Roman" w:hint="default"/>
          <w:u w:val="single"/>
        </w:rPr>
        <w:t xml:space="preserve">  5  </w:t>
      </w:r>
      <w:r>
        <w:rPr>
          <w:rFonts w:ascii="Times New Roman" w:eastAsia="宋体" w:hAnsi="Times New Roman" w:cs="Times New Roman" w:hint="default"/>
        </w:rPr>
        <w:t xml:space="preserve"> (to) Maltese readers.</w:t>
      </w:r>
    </w:p>
    <w:p>
      <w:pPr>
        <w:spacing w:line="360" w:lineRule="auto"/>
        <w:rPr>
          <w:rFonts w:ascii="Times New Roman" w:eastAsia="宋体" w:hAnsi="Times New Roman" w:cs="Times New Roman" w:hint="default"/>
          <w:color w:val="FF0000"/>
        </w:rPr>
      </w:pPr>
      <w:r>
        <w:rPr>
          <w:rFonts w:ascii="Times New Roman" w:eastAsia="宋体" w:hAnsi="Times New Roman" w:cs="Times New Roman" w:hint="default"/>
          <w:color w:val="FF0000"/>
          <w:szCs w:val="21"/>
        </w:rPr>
        <w:t>【详解】</w:t>
      </w:r>
      <w:r>
        <w:rPr>
          <w:rFonts w:ascii="Times New Roman" w:eastAsia="宋体" w:hAnsi="Times New Roman" w:cs="Times New Roman" w:hint="default"/>
          <w:color w:val="FF0000"/>
        </w:rPr>
        <w:t>making  考查非谓语动词。句意：Giuffre花了大约两年的时间让这本书与马耳他读者见面。spend some time (in) doing...是固定搭配，意为“花……时间做……”，用动名词作介词宾语。故填making。</w:t>
      </w:r>
    </w:p>
    <w:p>
      <w:pPr>
        <w:spacing w:line="360" w:lineRule="auto"/>
        <w:rPr>
          <w:rFonts w:ascii="Times New Roman" w:eastAsia="宋体" w:hAnsi="Times New Roman" w:cs="Times New Roman" w:hint="default"/>
        </w:rPr>
      </w:pPr>
      <w:r>
        <w:rPr>
          <w:rFonts w:ascii="Times New Roman" w:eastAsia="宋体" w:hAnsi="Times New Roman" w:cs="Times New Roman" w:hint="default"/>
          <w:b/>
          <w:bCs/>
          <w:color w:val="1D41D5"/>
          <w:szCs w:val="21"/>
        </w:rPr>
        <w:t>【变式1-3】</w:t>
      </w:r>
      <w:r>
        <w:rPr>
          <w:rFonts w:ascii="Times New Roman" w:eastAsia="宋体" w:hAnsi="Times New Roman" w:cs="Times New Roman" w:hint="default"/>
        </w:rPr>
        <w:t>(2023上·广东汕头·高三汕头市潮阳实验学校校考期中)</w:t>
      </w:r>
    </w:p>
    <w:p>
      <w:pPr>
        <w:spacing w:line="360" w:lineRule="auto"/>
        <w:rPr>
          <w:rFonts w:ascii="Times New Roman" w:eastAsia="宋体" w:hAnsi="Times New Roman" w:cs="Times New Roman" w:hint="default"/>
        </w:rPr>
      </w:pPr>
      <w:r>
        <w:rPr>
          <w:rFonts w:ascii="Times New Roman" w:eastAsia="宋体" w:hAnsi="Times New Roman" w:cs="Times New Roman" w:hint="default"/>
        </w:rPr>
        <w:t xml:space="preserve">“There was a lot of </w:t>
      </w:r>
      <w:r>
        <w:rPr>
          <w:rFonts w:ascii="Times New Roman" w:eastAsia="宋体" w:hAnsi="Times New Roman" w:cs="Times New Roman" w:hint="default"/>
          <w:u w:val="single"/>
        </w:rPr>
        <w:t xml:space="preserve">  4  </w:t>
      </w:r>
      <w:r>
        <w:rPr>
          <w:rFonts w:ascii="Times New Roman" w:eastAsia="宋体" w:hAnsi="Times New Roman" w:cs="Times New Roman" w:hint="default"/>
        </w:rPr>
        <w:t xml:space="preserve"> (diversity), with everyone from little children to professionals </w:t>
      </w:r>
      <w:r>
        <w:rPr>
          <w:rFonts w:ascii="Times New Roman" w:eastAsia="宋体" w:hAnsi="Times New Roman" w:cs="Times New Roman" w:hint="default"/>
          <w:u w:val="single"/>
        </w:rPr>
        <w:t xml:space="preserve">      </w:t>
      </w:r>
      <w:r>
        <w:rPr>
          <w:rFonts w:ascii="Times New Roman" w:eastAsia="宋体" w:hAnsi="Times New Roman" w:cs="Times New Roman" w:hint="default"/>
        </w:rPr>
        <w:t xml:space="preserve"> (submit) proposals.” said Alexis, </w:t>
      </w:r>
    </w:p>
    <w:p>
      <w:pPr>
        <w:spacing w:line="360" w:lineRule="auto"/>
        <w:rPr>
          <w:rFonts w:ascii="Times New Roman" w:eastAsia="宋体" w:hAnsi="Times New Roman" w:cs="Times New Roman" w:hint="default"/>
          <w:color w:val="FF0000"/>
        </w:rPr>
      </w:pPr>
      <w:r>
        <w:rPr>
          <w:rFonts w:ascii="Times New Roman" w:eastAsia="宋体" w:hAnsi="Times New Roman" w:cs="Times New Roman" w:hint="default"/>
          <w:color w:val="FF0000"/>
          <w:szCs w:val="21"/>
        </w:rPr>
        <w:t>【详解】</w:t>
      </w:r>
      <w:r>
        <w:rPr>
          <w:rFonts w:ascii="Times New Roman" w:eastAsia="宋体" w:hAnsi="Times New Roman" w:cs="Times New Roman" w:hint="default"/>
          <w:color w:val="FF0000"/>
        </w:rPr>
        <w:t>submitting  考查非谓语动词。句意：“有很多多样性，从小孩到专业人士，每个人都提交了提案。” 国际奥委会所在的瑞士艺术与设计大学主任亚历克西斯说。此处little children to professionals和动词submit之间形成主动关系， with 复合结构中用现在分词作宾补。故填submitting。</w:t>
      </w:r>
    </w:p>
    <w:p>
      <w:pPr>
        <w:shd w:val="clear" w:color="auto" w:fill="FFFFFF"/>
        <w:spacing w:line="360" w:lineRule="auto"/>
        <w:textAlignment w:val="center"/>
        <w:rPr>
          <w:rFonts w:ascii="Times New Roman" w:eastAsia="宋体" w:hAnsi="Times New Roman" w:cs="Times New Roman" w:hint="default"/>
        </w:rPr>
      </w:pPr>
      <w:r>
        <w:rPr>
          <w:rFonts w:ascii="Times New Roman" w:eastAsia="宋体" w:hAnsi="Times New Roman" w:cs="Times New Roman" w:hint="default"/>
          <w:b/>
          <w:bCs/>
          <w:color w:val="1D41D5"/>
          <w:szCs w:val="21"/>
        </w:rPr>
        <w:t>【变式1-4】</w:t>
      </w:r>
      <w:r>
        <w:rPr>
          <w:rFonts w:ascii="Times New Roman" w:eastAsia="宋体" w:hAnsi="Times New Roman" w:cs="Times New Roman" w:hint="default"/>
        </w:rPr>
        <w:t>(2023秋·江苏南京·高三南京外国语学校校考开学考试)</w:t>
      </w:r>
    </w:p>
    <w:p>
      <w:pPr>
        <w:spacing w:line="360" w:lineRule="auto"/>
        <w:rPr>
          <w:rFonts w:ascii="Times New Roman" w:eastAsia="宋体" w:hAnsi="Times New Roman" w:cs="Times New Roman" w:hint="default"/>
        </w:rPr>
      </w:pPr>
      <w:r>
        <w:rPr>
          <w:rFonts w:ascii="Times New Roman" w:eastAsia="宋体" w:hAnsi="Times New Roman" w:cs="Times New Roman" w:hint="default"/>
        </w:rPr>
        <w:t xml:space="preserve">Kowkui’s exceptionally large leaves often lead to its </w:t>
      </w:r>
      <w:r>
        <w:rPr>
          <w:rFonts w:ascii="Times New Roman" w:eastAsia="宋体" w:hAnsi="Times New Roman" w:cs="Times New Roman" w:hint="default"/>
          <w:u w:val="single"/>
        </w:rPr>
        <w:t xml:space="preserve">      </w:t>
      </w:r>
      <w:r>
        <w:rPr>
          <w:rFonts w:ascii="Times New Roman" w:eastAsia="宋体" w:hAnsi="Times New Roman" w:cs="Times New Roman" w:hint="default"/>
        </w:rPr>
        <w:t xml:space="preserve"> (mistake) for “vegetable” by first-time viewers, but this “king” of green tea in Fang’s eyes beats other </w:t>
      </w:r>
      <w:r>
        <w:rPr>
          <w:rFonts w:ascii="Times New Roman" w:eastAsia="宋体" w:hAnsi="Times New Roman" w:cs="Times New Roman" w:hint="default"/>
          <w:u w:val="single"/>
        </w:rPr>
        <w:t xml:space="preserve">  6  </w:t>
      </w:r>
      <w:r>
        <w:rPr>
          <w:rFonts w:ascii="Times New Roman" w:eastAsia="宋体" w:hAnsi="Times New Roman" w:cs="Times New Roman" w:hint="default"/>
        </w:rPr>
        <w:t xml:space="preserve"> (varieties) at more than just size. </w:t>
      </w:r>
    </w:p>
    <w:p>
      <w:pPr>
        <w:pStyle w:val="PlainText"/>
        <w:tabs>
          <w:tab w:val="left" w:pos="4139"/>
        </w:tabs>
        <w:adjustRightInd w:val="0"/>
        <w:snapToGrid w:val="0"/>
        <w:spacing w:line="360" w:lineRule="auto"/>
        <w:rPr>
          <w:rFonts w:ascii="Times New Roman" w:eastAsia="宋体" w:hAnsi="Times New Roman" w:cs="Times New Roman" w:hint="default"/>
          <w:color w:val="FF0000"/>
        </w:rPr>
      </w:pPr>
      <w:r>
        <w:rPr>
          <w:rFonts w:ascii="Times New Roman" w:eastAsia="宋体" w:hAnsi="Times New Roman" w:cs="Times New Roman" w:hint="default"/>
          <w:color w:val="FF0000"/>
        </w:rPr>
        <w:t>【详解】being mistaken  考查动名词复合结构。句意：猴魁茶的叶子特别大，经常让第一次观看的人误认为是“蔬菜”，但在方看来，这种绿茶“王”胜过其他品种的不仅仅是大小。分析句子可知，此处为动名词复合结构one’s doing sth作lead to的宾语，由mistake和逻辑主语Kowkui’s leaves为被动关系，所以为被动语态结构。故填being mistaken。</w:t>
      </w:r>
    </w:p>
    <w:p>
      <w:pPr>
        <w:pStyle w:val="Heading3"/>
        <w:rPr>
          <w:rFonts w:ascii="Times New Roman" w:eastAsia="宋体" w:hAnsi="Times New Roman" w:cs="Times New Roman" w:hint="default"/>
        </w:rPr>
      </w:pPr>
      <w:bookmarkStart w:id="2" w:name="_Toc151737029"/>
      <w:r>
        <w:rPr>
          <w:rFonts w:ascii="Times New Roman" w:eastAsia="宋体" w:hAnsi="Times New Roman" w:cs="Times New Roman" w:hint="default"/>
          <w:lang w:val="zh-CN"/>
        </w:rPr>
        <w:t>考点</w:t>
      </w:r>
      <w:r>
        <w:rPr>
          <w:rFonts w:ascii="Times New Roman" w:eastAsia="宋体" w:hAnsi="Times New Roman" w:cs="Times New Roman" w:hint="default"/>
        </w:rPr>
        <w:t>02  过去分词</w:t>
      </w:r>
      <w:bookmarkEnd w:id="2"/>
    </w:p>
    <w:p>
      <w:pPr>
        <w:pStyle w:val="PlainText"/>
        <w:tabs>
          <w:tab w:val="left" w:pos="4139"/>
        </w:tabs>
        <w:adjustRightInd w:val="0"/>
        <w:snapToGrid w:val="0"/>
        <w:spacing w:line="360" w:lineRule="auto"/>
        <w:rPr>
          <w:rFonts w:ascii="Times New Roman" w:eastAsia="宋体" w:hAnsi="Times New Roman" w:cs="Times New Roman" w:hint="default"/>
          <w:b/>
          <w:color w:val="0070C0"/>
          <w:highlight w:val="yellow"/>
        </w:rPr>
      </w:pPr>
      <w:r>
        <w:rPr>
          <w:rFonts w:ascii="Times New Roman" w:eastAsia="宋体" w:hAnsi="Times New Roman" w:cs="Times New Roman" w:hint="default"/>
          <w:b/>
          <w:color w:val="0070C0"/>
          <w:highlight w:val="yellow"/>
        </w:rPr>
        <w:t>【考点诠释】</w:t>
      </w:r>
    </w:p>
    <w:p>
      <w:pPr>
        <w:widowControl/>
        <w:shd w:val="clear" w:color="auto" w:fill="FFFFFF"/>
        <w:spacing w:line="360" w:lineRule="auto"/>
        <w:ind w:firstLine="420" w:firstLineChars="200"/>
        <w:rPr>
          <w:rFonts w:ascii="Times New Roman" w:eastAsia="宋体" w:hAnsi="Times New Roman" w:cs="Times New Roman" w:hint="default"/>
          <w:color w:val="222222"/>
          <w:szCs w:val="21"/>
          <w:shd w:val="clear" w:color="auto" w:fill="FFFFFF"/>
        </w:rPr>
      </w:pPr>
      <w:r>
        <w:rPr>
          <w:rFonts w:ascii="Times New Roman" w:eastAsia="宋体" w:hAnsi="Times New Roman" w:cs="Times New Roman" w:hint="default"/>
          <w:color w:val="222222"/>
          <w:szCs w:val="21"/>
          <w:shd w:val="clear" w:color="auto" w:fill="FFFFFF"/>
        </w:rPr>
        <w:t>过去分词会考它的一般式(done)和将来式(to be done)，它仅仅表示被动或完成的意思。从历年的高考题来看，主要考查过去分词作表语、定语、状语和宾语补足语等。</w:t>
      </w:r>
    </w:p>
    <w:p>
      <w:pPr>
        <w:widowControl/>
        <w:shd w:val="clear" w:color="auto" w:fill="FFFFFF"/>
        <w:spacing w:line="360" w:lineRule="auto"/>
        <w:ind w:firstLine="420" w:firstLineChars="200"/>
        <w:rPr>
          <w:rFonts w:ascii="Times New Roman" w:eastAsia="宋体" w:hAnsi="Times New Roman" w:cs="Times New Roman" w:hint="default"/>
          <w:color w:val="222222"/>
          <w:kern w:val="0"/>
          <w:szCs w:val="21"/>
          <w:shd w:val="clear" w:color="auto" w:fill="FFFFFF"/>
          <w:lang w:bidi="ar"/>
        </w:rPr>
      </w:pPr>
      <w:r>
        <w:rPr>
          <w:rFonts w:ascii="Times New Roman" w:eastAsia="宋体" w:hAnsi="Times New Roman" w:cs="Times New Roman" w:hint="default"/>
          <w:color w:val="222222"/>
          <w:kern w:val="0"/>
          <w:szCs w:val="21"/>
          <w:shd w:val="clear" w:color="auto" w:fill="FFFFFF"/>
          <w:lang w:bidi="ar"/>
        </w:rPr>
        <w:t>1.作表语：过去分词作表语相当于一个形容词，用来说明主语的性质、特征或情感变化。这时一定要注意它与被动语态的区别，因为它们形式上完全相同。</w:t>
      </w:r>
    </w:p>
    <w:p>
      <w:pPr>
        <w:widowControl/>
        <w:shd w:val="clear" w:color="auto" w:fill="FFFFFF"/>
        <w:spacing w:line="360" w:lineRule="auto"/>
        <w:ind w:firstLine="420" w:firstLineChars="200"/>
        <w:rPr>
          <w:rFonts w:ascii="Times New Roman" w:eastAsia="宋体" w:hAnsi="Times New Roman" w:cs="Times New Roman" w:hint="default"/>
          <w:color w:val="222222"/>
          <w:szCs w:val="21"/>
          <w:shd w:val="clear" w:color="auto" w:fill="FFFFFF"/>
        </w:rPr>
        <w:sectPr>
          <w:headerReference w:type="default" r:id="rId14"/>
          <w:footerReference w:type="default" r:id="rId15"/>
          <w:type w:val="nextPage"/>
          <w:pgSz w:w="11906" w:h="16838"/>
          <w:pgMar w:top="1440" w:right="1080" w:bottom="1440" w:left="1080" w:header="851" w:footer="992" w:gutter="0"/>
          <w:pgNumType w:start="3"/>
          <w:cols w:num="1" w:space="425"/>
          <w:titlePg w:val="0"/>
          <w:docGrid w:type="lines" w:linePitch="312" w:charSpace="0"/>
        </w:sectPr>
      </w:pPr>
      <w:r>
        <w:rPr>
          <w:rFonts w:ascii="Times New Roman" w:eastAsia="宋体" w:hAnsi="Times New Roman" w:cs="Times New Roman" w:hint="default"/>
          <w:color w:val="222222"/>
          <w:kern w:val="0"/>
          <w:szCs w:val="21"/>
          <w:shd w:val="clear" w:color="auto" w:fill="FFFFFF"/>
          <w:lang w:bidi="ar"/>
        </w:rPr>
        <w:t>2.</w:t>
      </w:r>
      <w:r>
        <w:rPr>
          <w:rFonts w:ascii="Times New Roman" w:eastAsia="宋体" w:hAnsi="Times New Roman" w:cs="Times New Roman" w:hint="default"/>
          <w:color w:val="222222"/>
          <w:szCs w:val="21"/>
          <w:shd w:val="clear" w:color="auto" w:fill="FFFFFF"/>
        </w:rPr>
        <w:t>作定语，需要注意：如果是单个</w:t>
      </w:r>
      <w:r>
        <w:rPr>
          <w:rFonts w:ascii="Times New Roman" w:eastAsia="宋体" w:hAnsi="Times New Roman" w:cs="Times New Roman" w:hint="default"/>
          <w:color w:val="222222"/>
          <w:kern w:val="0"/>
          <w:szCs w:val="21"/>
          <w:shd w:val="clear" w:color="auto" w:fill="FFFFFF"/>
          <w:lang w:bidi="ar"/>
        </w:rPr>
        <w:t>过去</w:t>
      </w:r>
      <w:r>
        <w:rPr>
          <w:rFonts w:ascii="Times New Roman" w:eastAsia="宋体" w:hAnsi="Times New Roman" w:cs="Times New Roman" w:hint="default"/>
          <w:color w:val="222222"/>
          <w:szCs w:val="21"/>
          <w:shd w:val="clear" w:color="auto" w:fill="FFFFFF"/>
        </w:rPr>
        <w:t>分词作定语修饰名词的时候，要把它放在被修饰的名词前面；如果是</w:t>
      </w:r>
      <w:r>
        <w:rPr>
          <w:rFonts w:ascii="Times New Roman" w:eastAsia="宋体" w:hAnsi="Times New Roman" w:cs="Times New Roman" w:hint="default"/>
          <w:color w:val="222222"/>
          <w:kern w:val="0"/>
          <w:szCs w:val="21"/>
          <w:shd w:val="clear" w:color="auto" w:fill="FFFFFF"/>
          <w:lang w:bidi="ar"/>
        </w:rPr>
        <w:t>过去</w:t>
      </w:r>
      <w:r>
        <w:rPr>
          <w:rFonts w:ascii="Times New Roman" w:eastAsia="宋体" w:hAnsi="Times New Roman" w:cs="Times New Roman" w:hint="default"/>
          <w:color w:val="222222"/>
          <w:szCs w:val="21"/>
          <w:shd w:val="clear" w:color="auto" w:fill="FFFFFF"/>
        </w:rPr>
        <w:t>分词短语修饰名词的时候，</w:t>
      </w:r>
      <w:r>
        <w:rPr>
          <w:rFonts w:ascii="Times New Roman" w:eastAsia="宋体" w:hAnsi="Times New Roman" w:cs="Times New Roman" w:hint="default"/>
          <w:color w:val="222222"/>
          <w:kern w:val="0"/>
          <w:szCs w:val="21"/>
          <w:shd w:val="clear" w:color="auto" w:fill="FFFFFF"/>
          <w:lang w:bidi="ar"/>
        </w:rPr>
        <w:t>过去</w:t>
      </w:r>
      <w:r>
        <w:rPr>
          <w:rFonts w:ascii="Times New Roman" w:eastAsia="宋体" w:hAnsi="Times New Roman" w:cs="Times New Roman" w:hint="default"/>
          <w:color w:val="222222"/>
          <w:szCs w:val="21"/>
          <w:shd w:val="clear" w:color="auto" w:fill="FFFFFF"/>
        </w:rPr>
        <w:t>分词短语要放在被修饰的名词的后面，相当于一个定语从句。</w:t>
      </w:r>
    </w:p>
    <w:p>
      <w:pPr>
        <w:widowControl/>
        <w:shd w:val="clear" w:color="auto" w:fill="FFFFFF"/>
        <w:spacing w:line="360" w:lineRule="auto"/>
        <w:ind w:firstLine="420" w:firstLineChars="200"/>
        <w:rPr>
          <w:rFonts w:ascii="Times New Roman" w:eastAsia="宋体" w:hAnsi="Times New Roman" w:cs="Times New Roman" w:hint="default"/>
          <w:color w:val="222222"/>
          <w:kern w:val="0"/>
          <w:szCs w:val="21"/>
          <w:shd w:val="clear" w:color="auto" w:fill="FFFFFF"/>
          <w:lang w:bidi="ar"/>
        </w:rPr>
      </w:pPr>
      <w:r>
        <w:rPr>
          <w:rFonts w:ascii="Times New Roman" w:eastAsia="宋体" w:hAnsi="Times New Roman" w:cs="Times New Roman" w:hint="default"/>
          <w:color w:val="222222"/>
          <w:kern w:val="0"/>
          <w:szCs w:val="21"/>
          <w:shd w:val="clear" w:color="auto" w:fill="FFFFFF"/>
          <w:lang w:bidi="ar"/>
        </w:rPr>
        <w:t>3.作宾语补足语：过去分词作宾补，对宾语的意义和状态进行补充说明。它和宾语是逻辑上的动宾关系，或称为被动关系。</w:t>
      </w:r>
    </w:p>
    <w:p>
      <w:pPr>
        <w:widowControl/>
        <w:shd w:val="clear" w:color="auto" w:fill="FFFFFF"/>
        <w:spacing w:line="360" w:lineRule="auto"/>
        <w:ind w:firstLine="420" w:firstLineChars="200"/>
        <w:rPr>
          <w:rFonts w:ascii="Times New Roman" w:eastAsia="宋体" w:hAnsi="Times New Roman" w:cs="Times New Roman" w:hint="default"/>
          <w:color w:val="222222"/>
          <w:szCs w:val="21"/>
        </w:rPr>
      </w:pPr>
      <w:r>
        <w:rPr>
          <w:rFonts w:ascii="Times New Roman" w:eastAsia="宋体" w:hAnsi="Times New Roman" w:cs="Times New Roman" w:hint="default"/>
          <w:color w:val="222222"/>
          <w:kern w:val="0"/>
          <w:szCs w:val="21"/>
          <w:shd w:val="clear" w:color="auto" w:fill="FFFFFF"/>
          <w:lang w:bidi="ar"/>
        </w:rPr>
        <w:t>4.作状语：</w:t>
      </w:r>
      <w:r>
        <w:rPr>
          <w:rFonts w:ascii="Times New Roman" w:eastAsia="宋体" w:hAnsi="Times New Roman" w:cs="Times New Roman" w:hint="default"/>
          <w:szCs w:val="21"/>
        </w:rPr>
        <w:t>可表示时间、原因、条件、让步或伴随状况等意义，这时它相当于一个状语从句。这种分词短语作状语时,句子的主语是过去分词动作的承受者或非发出者。</w:t>
      </w:r>
    </w:p>
    <w:p>
      <w:pPr>
        <w:shd w:val="clear" w:color="auto" w:fill="FFFFFF"/>
        <w:spacing w:line="360" w:lineRule="auto"/>
        <w:jc w:val="left"/>
        <w:textAlignment w:val="center"/>
        <w:rPr>
          <w:rFonts w:ascii="Times New Roman" w:eastAsia="宋体" w:hAnsi="Times New Roman" w:cs="Times New Roman" w:hint="default"/>
          <w:b/>
          <w:bCs/>
          <w:color w:val="1D41D5"/>
          <w:szCs w:val="21"/>
        </w:rPr>
      </w:pPr>
      <w:r>
        <w:rPr>
          <w:rFonts w:ascii="Times New Roman" w:eastAsia="宋体" w:hAnsi="Times New Roman" w:cs="Times New Roman" w:hint="default"/>
          <w:b/>
          <w:bCs/>
          <w:color w:val="1D41D5"/>
          <w:szCs w:val="21"/>
        </w:rPr>
        <w:t>【典例2】</w:t>
      </w:r>
    </w:p>
    <w:p>
      <w:pPr>
        <w:shd w:val="clear" w:color="auto" w:fill="FFFFFF"/>
        <w:spacing w:line="360" w:lineRule="auto"/>
        <w:textAlignment w:val="center"/>
        <w:rPr>
          <w:rFonts w:ascii="Times New Roman" w:eastAsia="宋体" w:hAnsi="Times New Roman" w:cs="Times New Roman" w:hint="default"/>
        </w:rPr>
      </w:pPr>
      <w:r>
        <w:rPr>
          <w:rFonts w:ascii="Times New Roman" w:eastAsia="宋体" w:hAnsi="Times New Roman" w:cs="Times New Roman" w:hint="default"/>
        </w:rPr>
        <w:t xml:space="preserve">(2023上·湖南·高三长郡中学校考阶段练习) The publication was partially financed by the Malta Book Fund, an initiative </w:t>
      </w:r>
      <w:r>
        <w:rPr>
          <w:rFonts w:ascii="Times New Roman" w:eastAsia="宋体" w:hAnsi="Times New Roman" w:cs="Times New Roman" w:hint="default"/>
          <w:u w:val="single"/>
        </w:rPr>
        <w:t xml:space="preserve">       </w:t>
      </w:r>
      <w:r>
        <w:rPr>
          <w:rFonts w:ascii="Times New Roman" w:eastAsia="宋体" w:hAnsi="Times New Roman" w:cs="Times New Roman" w:hint="default"/>
        </w:rPr>
        <w:t xml:space="preserve"> (launch) by the National Book Council and the China Cultural Centre in Malta.</w:t>
      </w:r>
    </w:p>
    <w:p>
      <w:pPr>
        <w:spacing w:line="360" w:lineRule="auto"/>
        <w:rPr>
          <w:rFonts w:ascii="Times New Roman" w:eastAsia="宋体" w:hAnsi="Times New Roman" w:cs="Times New Roman" w:hint="default"/>
        </w:rPr>
      </w:pPr>
      <w:r>
        <w:rPr>
          <w:rFonts w:ascii="Times New Roman" w:eastAsia="宋体" w:hAnsi="Times New Roman" w:cs="Times New Roman" w:hint="default"/>
          <w:szCs w:val="21"/>
        </w:rPr>
        <w:t>【详解】</w:t>
      </w:r>
      <w:r>
        <w:rPr>
          <w:rFonts w:ascii="Times New Roman" w:eastAsia="宋体" w:hAnsi="Times New Roman" w:cs="Times New Roman" w:hint="default"/>
        </w:rPr>
        <w:t>launched  考查非谓语动词。句意：这本书的出版得到了马耳他图书基金的部分资助，该基金是由马耳他国家图书委员会和马耳他中国文化中心发起的。分析句子可知，launch (发起)作后置定语修饰名词initiative，是非谓语动词，与其逻辑主语initiative之间是被动关系，且根据句中的时态来看，launch这一动作已经完成，所以应用过去分词，表示被动和完成。故填launched。</w:t>
      </w:r>
    </w:p>
    <w:p>
      <w:pPr>
        <w:shd w:val="clear" w:color="auto" w:fill="FFFFFF"/>
        <w:spacing w:line="360" w:lineRule="auto"/>
        <w:jc w:val="left"/>
        <w:textAlignment w:val="center"/>
        <w:rPr>
          <w:rFonts w:ascii="Times New Roman" w:eastAsia="宋体" w:hAnsi="Times New Roman" w:cs="Times New Roman" w:hint="default"/>
          <w:szCs w:val="21"/>
        </w:rPr>
      </w:pPr>
      <w:r>
        <w:rPr>
          <w:rFonts w:ascii="Times New Roman" w:eastAsia="宋体" w:hAnsi="Times New Roman" w:cs="Times New Roman" w:hint="default"/>
          <w:color w:val="FF0000"/>
        </w:rPr>
        <mc:AlternateContent>
          <mc:Choice Requires="wps">
            <w:drawing>
              <wp:inline distT="0" distB="0" distL="0" distR="0">
                <wp:extent cx="6153150" cy="1185545"/>
                <wp:effectExtent l="6350" t="6350" r="12700" b="8255"/>
                <wp:docPr id="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6153150" cy="1185545"/>
                        </a:xfrm>
                        <a:prstGeom prst="rect">
                          <a:avLst/>
                        </a:prstGeom>
                        <a:solidFill>
                          <a:schemeClr val="accent3">
                            <a:lumMod val="20000"/>
                            <a:lumOff val="80000"/>
                          </a:schemeClr>
                        </a:solidFill>
                      </wps:spPr>
                      <wps:style>
                        <a:lnRef idx="2">
                          <a:schemeClr val="accent3"/>
                        </a:lnRef>
                        <a:fillRef idx="1">
                          <a:schemeClr val="lt1"/>
                        </a:fillRef>
                        <a:effectRef idx="0">
                          <a:schemeClr val="accent3"/>
                        </a:effectRef>
                        <a:fontRef idx="minor">
                          <a:schemeClr val="dk1"/>
                        </a:fontRef>
                      </wps:style>
                      <wps:txbx>
                        <w:txbxContent>
                          <w:p>
                            <w:r>
                              <w:drawing>
                                <wp:inline distT="0" distB="0" distL="0" distR="0">
                                  <wp:extent cx="779780" cy="190500"/>
                                  <wp:effectExtent l="0" t="0" r="1270" b="0"/>
                                  <wp:docPr id="49540082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5400826" name="图片 4"/>
                                          <pic:cNvPicPr>
                                            <a:picLocks noChangeAspect="1"/>
                                          </pic:cNvPicPr>
                                        </pic:nvPicPr>
                                        <pic:blipFill>
                                          <a:blip xmlns:r="http://schemas.openxmlformats.org/officeDocument/2006/relationships" r:embed="rId11"/>
                                          <a:stretch>
                                            <a:fillRect/>
                                          </a:stretch>
                                        </pic:blipFill>
                                        <pic:spPr>
                                          <a:xfrm>
                                            <a:off x="0" y="0"/>
                                            <a:ext cx="780143" cy="190500"/>
                                          </a:xfrm>
                                          <a:prstGeom prst="rect">
                                            <a:avLst/>
                                          </a:prstGeom>
                                        </pic:spPr>
                                      </pic:pic>
                                    </a:graphicData>
                                  </a:graphic>
                                </wp:inline>
                              </w:drawing>
                            </w:r>
                          </w:p>
                          <w:p>
                            <w:pPr>
                              <w:spacing w:line="360" w:lineRule="auto"/>
                              <w:rPr>
                                <w:rFonts w:ascii="Times New Roman" w:hAnsi="Times New Roman" w:cs="Times New Roman"/>
                              </w:rPr>
                            </w:pPr>
                            <w:r>
                              <w:rPr>
                                <w:rFonts w:ascii="Times New Roman" w:hAnsi="Times New Roman" w:cs="Times New Roman"/>
                              </w:rPr>
                              <w:t>1.由语境可判断</w:t>
                            </w:r>
                            <w:r>
                              <w:rPr>
                                <w:rFonts w:ascii="Times New Roman" w:hAnsi="Times New Roman" w:cs="Times New Roman" w:hint="eastAsia"/>
                              </w:rPr>
                              <w:t>，</w:t>
                            </w:r>
                            <w:r>
                              <w:rPr>
                                <w:rFonts w:ascii="Times New Roman" w:hAnsi="Times New Roman" w:cs="Times New Roman"/>
                              </w:rPr>
                              <w:t>此处</w:t>
                            </w:r>
                            <w:r>
                              <w:rPr>
                                <w:rFonts w:ascii="Times New Roman" w:hAnsi="Times New Roman" w:cs="Times New Roman" w:hint="eastAsia"/>
                              </w:rPr>
                              <w:t>应该是后置定语，修饰前面的名词</w:t>
                            </w:r>
                            <w:r>
                              <w:rPr>
                                <w:rFonts w:ascii="Times New Roman" w:hAnsi="Times New Roman" w:cs="Times New Roman"/>
                              </w:rPr>
                              <w:t>an initiative；</w:t>
                            </w:r>
                          </w:p>
                          <w:p>
                            <w:pPr>
                              <w:spacing w:line="360" w:lineRule="auto"/>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.launch</w:t>
                            </w:r>
                            <w:r>
                              <w:rPr>
                                <w:rFonts w:ascii="Times New Roman" w:hAnsi="Times New Roman" w:cs="Times New Roman" w:hint="eastAsia"/>
                              </w:rPr>
                              <w:t xml:space="preserve"> </w:t>
                            </w:r>
                            <w:r>
                              <w:rPr>
                                <w:rFonts w:ascii="Times New Roman" w:hAnsi="Times New Roman" w:cs="Times New Roman"/>
                              </w:rPr>
                              <w:t>(发起)与其逻辑主语initiative之间是被动关系</w:t>
                            </w:r>
                            <w:r>
                              <w:rPr>
                                <w:rFonts w:ascii="Times New Roman" w:hAnsi="Times New Roman" w:cs="Times New Roman" w:hint="eastAsia"/>
                              </w:rPr>
                              <w:t>。</w:t>
                            </w:r>
                          </w:p>
                          <w:p>
                            <w:pPr>
                              <w:spacing w:line="360" w:lineRule="auto"/>
                              <w:rPr>
                                <w:rFonts w:ascii="Times New Roman" w:hAnsi="Times New Roman" w:cs="Times New Roman"/>
                              </w:rPr>
                            </w:pPr>
                            <w:r>
                              <w:rPr>
                                <w:rFonts w:ascii="Times New Roman" w:hAnsi="Times New Roman" w:cs="Times New Roman" w:hint="eastAsia"/>
                              </w:rPr>
                              <w:t>3.根据句中的时态来看，launch</w:t>
                            </w:r>
                            <w:r>
                              <w:rPr>
                                <w:rFonts w:ascii="Times New Roman" w:hAnsi="Times New Roman" w:cs="Times New Roman"/>
                              </w:rPr>
                              <w:t>这一动作已经完成，所以应用过去分词，表示被动和完成。</w:t>
                            </w:r>
                          </w:p>
                        </w:txbxContent>
                      </wps:txbx>
                      <wps:bodyPr rot="0" spcFirstLastPara="0" vertOverflow="overflow" horzOverflow="overflow" vert="horz" wrap="square" lIns="91440" tIns="45720" rIns="91440" bIns="45720" numCol="1" spcCol="0" rtlCol="0" fromWordArt="0" anchor="t" anchorCtr="0" forceAA="0" compatLnSpc="1"/>
                    </wps:wsp>
                  </a:graphicData>
                </a:graphic>
              </wp:inline>
            </w:drawing>
          </mc:Choice>
          <mc:Fallback>
            <w:pict>
              <v:shape id="文本框 3" o:spid="_x0000_i1026" type="#_x0000_t202" style="width:484.5pt;height:93.35pt;mso-wrap-distance-bottom:0;mso-wrap-distance-left:0;mso-wrap-distance-right:0;mso-wrap-distance-top:0;v-text-anchor:top" fillcolor="#fef2c9" stroked="t" strokecolor="#f2ba02" strokeweight="1pt">
                <v:textbox>
                  <w:txbxContent>
                    <w:p>
                      <w:drawing>
                        <wp:inline distT="0" distB="0" distL="0" distR="0">
                          <wp:extent cx="779780" cy="190500"/>
                          <wp:effectExtent l="0" t="0" r="1270" b="0"/>
                          <wp:docPr id="60827692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8276920" name="图片 4"/>
                                  <pic:cNvPicPr>
                                    <a:picLocks noChangeAspect="1"/>
                                  </pic:cNvPicPr>
                                </pic:nvPicPr>
                                <pic:blipFill>
                                  <a:blip xmlns:r="http://schemas.openxmlformats.org/officeDocument/2006/relationships" r:embed="rId11"/>
                                  <a:stretch>
                                    <a:fillRect/>
                                  </a:stretch>
                                </pic:blipFill>
                                <pic:spPr>
                                  <a:xfrm>
                                    <a:off x="0" y="0"/>
                                    <a:ext cx="780143" cy="190500"/>
                                  </a:xfrm>
                                  <a:prstGeom prst="rect">
                                    <a:avLst/>
                                  </a:prstGeom>
                                </pic:spPr>
                              </pic:pic>
                            </a:graphicData>
                          </a:graphic>
                        </wp:inline>
                      </w:drawing>
                    </w:p>
                    <w:p>
                      <w:pPr>
                        <w:spacing w:line="360" w:lineRule="auto"/>
                        <w:rPr>
                          <w:rFonts w:ascii="Times New Roman" w:hAnsi="Times New Roman" w:cs="Times New Roman"/>
                        </w:rPr>
                      </w:pPr>
                      <w:r>
                        <w:rPr>
                          <w:rFonts w:ascii="Times New Roman" w:hAnsi="Times New Roman" w:cs="Times New Roman"/>
                        </w:rPr>
                        <w:t>1.由语境可判断</w:t>
                      </w:r>
                      <w:r>
                        <w:rPr>
                          <w:rFonts w:ascii="Times New Roman" w:hAnsi="Times New Roman" w:cs="Times New Roman" w:hint="eastAsia"/>
                        </w:rPr>
                        <w:t>，</w:t>
                      </w:r>
                      <w:r>
                        <w:rPr>
                          <w:rFonts w:ascii="Times New Roman" w:hAnsi="Times New Roman" w:cs="Times New Roman"/>
                        </w:rPr>
                        <w:t>此处</w:t>
                      </w:r>
                      <w:r>
                        <w:rPr>
                          <w:rFonts w:ascii="Times New Roman" w:hAnsi="Times New Roman" w:cs="Times New Roman" w:hint="eastAsia"/>
                        </w:rPr>
                        <w:t>应该是后置定语，修饰前面的名词</w:t>
                      </w:r>
                      <w:r>
                        <w:rPr>
                          <w:rFonts w:ascii="Times New Roman" w:hAnsi="Times New Roman" w:cs="Times New Roman"/>
                        </w:rPr>
                        <w:t>an initiative；</w:t>
                      </w:r>
                    </w:p>
                    <w:p>
                      <w:pPr>
                        <w:spacing w:line="360" w:lineRule="auto"/>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.launch</w:t>
                      </w:r>
                      <w:r>
                        <w:rPr>
                          <w:rFonts w:ascii="Times New Roman" w:hAnsi="Times New Roman" w:cs="Times New Roman" w:hint="eastAsia"/>
                        </w:rPr>
                        <w:t xml:space="preserve"> </w:t>
                      </w:r>
                      <w:r>
                        <w:rPr>
                          <w:rFonts w:ascii="Times New Roman" w:hAnsi="Times New Roman" w:cs="Times New Roman"/>
                        </w:rPr>
                        <w:t>(发起)与其逻辑主语initiative之间是被动关系</w:t>
                      </w:r>
                      <w:r>
                        <w:rPr>
                          <w:rFonts w:ascii="Times New Roman" w:hAnsi="Times New Roman" w:cs="Times New Roman" w:hint="eastAsia"/>
                        </w:rPr>
                        <w:t>。</w:t>
                      </w:r>
                    </w:p>
                    <w:p>
                      <w:pPr>
                        <w:spacing w:line="360" w:lineRule="auto"/>
                        <w:rPr>
                          <w:rFonts w:ascii="Times New Roman" w:hAnsi="Times New Roman" w:cs="Times New Roman"/>
                        </w:rPr>
                      </w:pPr>
                      <w:r>
                        <w:rPr>
                          <w:rFonts w:ascii="Times New Roman" w:hAnsi="Times New Roman" w:cs="Times New Roman" w:hint="eastAsia"/>
                        </w:rPr>
                        <w:t>3.根据句中的时态来看，launch</w:t>
                      </w:r>
                      <w:r>
                        <w:rPr>
                          <w:rFonts w:ascii="Times New Roman" w:hAnsi="Times New Roman" w:cs="Times New Roman"/>
                        </w:rPr>
                        <w:t>这一动作已经完成，所以应用过去分词，表示被动和完成。</w:t>
                      </w:r>
                    </w:p>
                  </w:txbxContent>
                </v:textbox>
                <w10:anchorlock/>
              </v:shape>
            </w:pict>
          </mc:Fallback>
        </mc:AlternateContent>
      </w:r>
    </w:p>
    <w:p>
      <w:pPr>
        <w:shd w:val="clear" w:color="auto" w:fill="FFFFFF"/>
        <w:spacing w:line="360" w:lineRule="auto"/>
        <w:textAlignment w:val="center"/>
        <w:rPr>
          <w:rFonts w:ascii="Times New Roman" w:eastAsia="宋体" w:hAnsi="Times New Roman" w:cs="Times New Roman" w:hint="default"/>
        </w:rPr>
      </w:pPr>
      <w:r>
        <w:rPr>
          <w:rFonts w:ascii="Times New Roman" w:eastAsia="宋体" w:hAnsi="Times New Roman" w:cs="Times New Roman" w:hint="default"/>
          <w:b/>
          <w:bCs/>
          <w:color w:val="1D41D5"/>
          <w:szCs w:val="21"/>
        </w:rPr>
        <w:t>【变式2-1】</w:t>
      </w:r>
      <w:r>
        <w:rPr>
          <w:rFonts w:ascii="Times New Roman" w:eastAsia="宋体" w:hAnsi="Times New Roman" w:cs="Times New Roman" w:hint="default"/>
        </w:rPr>
        <w:t>(2023上·湖南·高三湖南师大附中校考阶段练习)</w:t>
      </w:r>
    </w:p>
    <w:p>
      <w:pPr>
        <w:spacing w:line="360" w:lineRule="auto"/>
        <w:rPr>
          <w:rFonts w:ascii="Times New Roman" w:eastAsia="宋体" w:hAnsi="Times New Roman" w:cs="Times New Roman" w:hint="default"/>
        </w:rPr>
      </w:pPr>
      <w:r>
        <w:rPr>
          <w:rFonts w:ascii="Times New Roman" w:eastAsia="宋体" w:hAnsi="Times New Roman" w:cs="Times New Roman" w:hint="default"/>
        </w:rPr>
        <w:t xml:space="preserve">A long time ago, there was a mountain </w:t>
      </w:r>
      <w:r>
        <w:rPr>
          <w:rFonts w:ascii="Times New Roman" w:eastAsia="宋体" w:hAnsi="Times New Roman" w:cs="Times New Roman" w:hint="default"/>
          <w:u w:val="single"/>
        </w:rPr>
        <w:t xml:space="preserve">      </w:t>
      </w:r>
      <w:r>
        <w:rPr>
          <w:rFonts w:ascii="Times New Roman" w:eastAsia="宋体" w:hAnsi="Times New Roman" w:cs="Times New Roman" w:hint="default"/>
        </w:rPr>
        <w:t xml:space="preserve"> (name) “Chengdu Zaitian” in the vast wilderness.</w:t>
      </w:r>
    </w:p>
    <w:p>
      <w:pPr>
        <w:spacing w:line="360" w:lineRule="auto"/>
        <w:rPr>
          <w:rFonts w:ascii="Times New Roman" w:eastAsia="宋体" w:hAnsi="Times New Roman" w:cs="Times New Roman" w:hint="default"/>
          <w:color w:val="FF0000"/>
        </w:rPr>
      </w:pPr>
      <w:r>
        <w:rPr>
          <w:rFonts w:ascii="Times New Roman" w:eastAsia="宋体" w:hAnsi="Times New Roman" w:cs="Times New Roman" w:hint="default"/>
          <w:color w:val="FF0000"/>
          <w:szCs w:val="21"/>
        </w:rPr>
        <w:t>【详解】</w:t>
      </w:r>
      <w:r>
        <w:rPr>
          <w:rFonts w:ascii="Times New Roman" w:eastAsia="宋体" w:hAnsi="Times New Roman" w:cs="Times New Roman" w:hint="default"/>
          <w:color w:val="FF0000"/>
        </w:rPr>
        <w:t>named  考查非谓语动词。句意：很久以前，在辽阔的荒野中有一座山，名叫“成都载天”。mountain和name构成逻辑上的被动关系，所以要用过去分词作后置定语。故填named。</w:t>
      </w:r>
    </w:p>
    <w:p>
      <w:pPr>
        <w:shd w:val="clear" w:color="auto" w:fill="FFFFFF"/>
        <w:spacing w:line="360" w:lineRule="auto"/>
        <w:jc w:val="left"/>
        <w:textAlignment w:val="center"/>
        <w:rPr>
          <w:rFonts w:ascii="Times New Roman" w:eastAsia="宋体" w:hAnsi="Times New Roman" w:cs="Times New Roman" w:hint="default"/>
        </w:rPr>
      </w:pPr>
      <w:r>
        <w:rPr>
          <w:rFonts w:ascii="Times New Roman" w:eastAsia="宋体" w:hAnsi="Times New Roman" w:cs="Times New Roman" w:hint="default"/>
          <w:b/>
          <w:bCs/>
          <w:color w:val="1D41D5"/>
          <w:szCs w:val="21"/>
        </w:rPr>
        <w:t>【变式2-2】</w:t>
      </w:r>
      <w:r>
        <w:rPr>
          <w:rFonts w:ascii="Times New Roman" w:eastAsia="宋体" w:hAnsi="Times New Roman" w:cs="Times New Roman" w:hint="default"/>
        </w:rPr>
        <w:t>(2023·山东·山东省实验中学校考二模)</w:t>
      </w:r>
    </w:p>
    <w:p>
      <w:pPr>
        <w:spacing w:line="360" w:lineRule="auto"/>
        <w:rPr>
          <w:rFonts w:ascii="Times New Roman" w:eastAsia="宋体" w:hAnsi="Times New Roman" w:cs="Times New Roman" w:hint="default"/>
        </w:rPr>
      </w:pPr>
      <w:r>
        <w:rPr>
          <w:rFonts w:ascii="Times New Roman" w:eastAsia="宋体" w:hAnsi="Times New Roman" w:cs="Times New Roman" w:hint="default"/>
        </w:rPr>
        <w:t xml:space="preserve">Therefore, every participant needs to have their documents </w:t>
      </w:r>
      <w:r>
        <w:rPr>
          <w:rFonts w:ascii="Times New Roman" w:eastAsia="宋体" w:hAnsi="Times New Roman" w:cs="Times New Roman" w:hint="default"/>
          <w:u w:val="single"/>
        </w:rPr>
        <w:t xml:space="preserve">       </w:t>
      </w:r>
      <w:r>
        <w:rPr>
          <w:rFonts w:ascii="Times New Roman" w:eastAsia="宋体" w:hAnsi="Times New Roman" w:cs="Times New Roman" w:hint="default"/>
        </w:rPr>
        <w:t xml:space="preserve"> (translate) in both languages. </w:t>
      </w:r>
    </w:p>
    <w:p>
      <w:pPr>
        <w:spacing w:line="360" w:lineRule="auto"/>
        <w:rPr>
          <w:rFonts w:ascii="Times New Roman" w:eastAsia="宋体" w:hAnsi="Times New Roman" w:cs="Times New Roman" w:hint="default"/>
          <w:color w:val="FF0000"/>
        </w:rPr>
      </w:pPr>
      <w:r>
        <w:rPr>
          <w:rFonts w:ascii="Times New Roman" w:eastAsia="宋体" w:hAnsi="Times New Roman" w:cs="Times New Roman" w:hint="default"/>
          <w:color w:val="FF0000"/>
          <w:szCs w:val="21"/>
        </w:rPr>
        <w:t>【详解】</w:t>
      </w:r>
      <w:r>
        <w:rPr>
          <w:rFonts w:ascii="Times New Roman" w:eastAsia="宋体" w:hAnsi="Times New Roman" w:cs="Times New Roman" w:hint="default"/>
          <w:color w:val="FF0000"/>
        </w:rPr>
        <w:t>translated  考查过去分词。句意：因此，每个参与者都需要将他们的文件翻译成两种语言。短语have sth. done，意为“让某事被做”， their documents和translate之间是被动关系，所以用过去分词作宾补，故填translated。</w:t>
      </w:r>
    </w:p>
    <w:p>
      <w:pPr>
        <w:spacing w:line="360" w:lineRule="auto"/>
        <w:rPr>
          <w:rFonts w:ascii="Times New Roman" w:eastAsia="宋体" w:hAnsi="Times New Roman" w:cs="Times New Roman" w:hint="default"/>
        </w:rPr>
      </w:pPr>
      <w:r>
        <w:rPr>
          <w:rFonts w:ascii="Times New Roman" w:eastAsia="宋体" w:hAnsi="Times New Roman" w:cs="Times New Roman" w:hint="default"/>
          <w:b/>
          <w:bCs/>
          <w:color w:val="1D41D5"/>
          <w:szCs w:val="21"/>
        </w:rPr>
        <w:t>【变式2-3】</w:t>
      </w:r>
      <w:r>
        <w:rPr>
          <w:rFonts w:ascii="Times New Roman" w:eastAsia="宋体" w:hAnsi="Times New Roman" w:cs="Times New Roman" w:hint="default"/>
        </w:rPr>
        <w:t>(2023上·福建厦门·高三厦门一中校考期中)</w:t>
      </w:r>
    </w:p>
    <w:p>
      <w:pPr>
        <w:spacing w:line="360" w:lineRule="auto"/>
        <w:rPr>
          <w:rFonts w:ascii="Times New Roman" w:eastAsia="宋体" w:hAnsi="Times New Roman" w:cs="Times New Roman" w:hint="default"/>
        </w:rPr>
      </w:pPr>
      <w:r>
        <w:rPr>
          <w:rFonts w:ascii="Times New Roman" w:eastAsia="宋体" w:hAnsi="Times New Roman" w:cs="Times New Roman" w:hint="default"/>
          <w:u w:val="single"/>
        </w:rPr>
        <w:t xml:space="preserve">      </w:t>
      </w:r>
      <w:r>
        <w:rPr>
          <w:rFonts w:ascii="Times New Roman" w:eastAsia="宋体" w:hAnsi="Times New Roman" w:cs="Times New Roman" w:hint="default"/>
        </w:rPr>
        <w:t xml:space="preserve"> (add) to UNESCO’s World Heritage List in 1985, the district is enclosed by 900-year-old walls built of red sandstone that once </w:t>
      </w:r>
      <w:r>
        <w:rPr>
          <w:rFonts w:ascii="Times New Roman" w:eastAsia="宋体" w:hAnsi="Times New Roman" w:cs="Times New Roman" w:hint="default"/>
          <w:u w:val="single"/>
        </w:rPr>
        <w:t xml:space="preserve">  3  </w:t>
      </w:r>
      <w:r>
        <w:rPr>
          <w:rFonts w:ascii="Times New Roman" w:eastAsia="宋体" w:hAnsi="Times New Roman" w:cs="Times New Roman" w:hint="default"/>
        </w:rPr>
        <w:t xml:space="preserve"> (defended) the city against danger. </w:t>
      </w:r>
    </w:p>
    <w:p>
      <w:pPr>
        <w:spacing w:line="360" w:lineRule="auto"/>
        <w:rPr>
          <w:rFonts w:ascii="Times New Roman" w:eastAsia="宋体" w:hAnsi="Times New Roman" w:cs="Times New Roman" w:hint="default"/>
          <w:color w:val="FF0000"/>
        </w:rPr>
        <w:sectPr>
          <w:headerReference w:type="default" r:id="rId16"/>
          <w:footerReference w:type="default" r:id="rId17"/>
          <w:type w:val="nextPage"/>
          <w:pgSz w:w="11906" w:h="16838"/>
          <w:pgMar w:top="1440" w:right="1080" w:bottom="1440" w:left="1080" w:header="851" w:footer="992" w:gutter="0"/>
          <w:pgNumType w:start="4"/>
          <w:cols w:num="1" w:space="425"/>
          <w:titlePg w:val="0"/>
          <w:docGrid w:type="lines" w:linePitch="312" w:charSpace="0"/>
        </w:sectPr>
      </w:pPr>
      <w:r>
        <w:rPr>
          <w:rFonts w:ascii="Times New Roman" w:eastAsia="宋体" w:hAnsi="Times New Roman" w:cs="Times New Roman" w:hint="default"/>
          <w:color w:val="FF0000"/>
          <w:szCs w:val="21"/>
        </w:rPr>
        <w:t>【详解】</w:t>
      </w:r>
      <w:r>
        <w:rPr>
          <w:rFonts w:ascii="Times New Roman" w:eastAsia="宋体" w:hAnsi="Times New Roman" w:cs="Times New Roman" w:hint="default"/>
          <w:color w:val="FF0000"/>
        </w:rPr>
        <w:t>Added</w:t>
      </w:r>
      <w:r>
        <w:rPr>
          <w:rFonts w:ascii="Times New Roman" w:eastAsia="宋体" w:hAnsi="Times New Roman" w:cs="Times New Roman" w:hint="default"/>
          <w:color w:val="FF0000"/>
        </w:rPr>
        <w:t xml:space="preserve"> </w:t>
      </w:r>
    </w:p>
    <w:p>
      <w:pPr>
        <w:spacing w:line="360" w:lineRule="auto"/>
        <w:rPr>
          <w:rFonts w:ascii="Times New Roman" w:eastAsia="宋体" w:hAnsi="Times New Roman" w:cs="Times New Roman" w:hint="default"/>
          <w:color w:val="FF0000"/>
        </w:rPr>
      </w:pPr>
      <w:r>
        <w:rPr>
          <w:rFonts w:ascii="Times New Roman" w:eastAsia="宋体" w:hAnsi="Times New Roman" w:cs="Times New Roman" w:hint="default"/>
          <w:color w:val="FF0000"/>
        </w:rPr>
        <w:t xml:space="preserve"> 考查非谓语动词。句意：该地区于1985年被列入联合国教科文组织世界遗产名录，周围环绕着由红砂岩建造的900年历史的城墙，这些城墙曾经保护城市免受危险。此处为非谓语，动词add和其逻辑主语the</w:t>
      </w:r>
      <w:r>
        <w:rPr>
          <w:rFonts w:ascii="Times New Roman" w:eastAsia="宋体" w:hAnsi="Times New Roman" w:cs="Times New Roman" w:hint="default"/>
          <w:color w:val="FF0000"/>
        </w:rPr>
        <w:t xml:space="preserve"> district之间是被动关系，故用其过去分词作状语。故填Added。</w:t>
      </w:r>
    </w:p>
    <w:p>
      <w:pPr>
        <w:shd w:val="clear" w:color="auto" w:fill="FFFFFF"/>
        <w:spacing w:line="360" w:lineRule="auto"/>
        <w:jc w:val="left"/>
        <w:textAlignment w:val="center"/>
        <w:rPr>
          <w:rFonts w:ascii="Times New Roman" w:eastAsia="宋体" w:hAnsi="Times New Roman" w:cs="Times New Roman" w:hint="default"/>
        </w:rPr>
      </w:pPr>
      <w:r>
        <w:rPr>
          <w:rFonts w:ascii="Times New Roman" w:eastAsia="宋体" w:hAnsi="Times New Roman" w:cs="Times New Roman" w:hint="default"/>
          <w:b/>
          <w:bCs/>
          <w:color w:val="1D41D5"/>
          <w:szCs w:val="21"/>
        </w:rPr>
        <w:t>【变式2-4】</w:t>
      </w:r>
      <w:r>
        <w:rPr>
          <w:rFonts w:ascii="Times New Roman" w:eastAsia="宋体" w:hAnsi="Times New Roman" w:cs="Times New Roman" w:hint="default"/>
        </w:rPr>
        <w:t>(2023上·重庆巴南·高三重庆市实验中学校考期中)</w:t>
      </w:r>
    </w:p>
    <w:p>
      <w:pPr>
        <w:spacing w:line="360" w:lineRule="auto"/>
        <w:rPr>
          <w:rFonts w:ascii="Times New Roman" w:eastAsia="宋体" w:hAnsi="Times New Roman" w:cs="Times New Roman" w:hint="default"/>
        </w:rPr>
      </w:pPr>
      <w:r>
        <w:rPr>
          <w:rFonts w:ascii="Times New Roman" w:eastAsia="宋体" w:hAnsi="Times New Roman" w:cs="Times New Roman" w:hint="default"/>
        </w:rPr>
        <w:t xml:space="preserve">This past summer I lived in Rome, Italy for six weeks through a program </w:t>
      </w:r>
      <w:r>
        <w:rPr>
          <w:rFonts w:ascii="Times New Roman" w:eastAsia="宋体" w:hAnsi="Times New Roman" w:cs="Times New Roman" w:hint="default"/>
          <w:u w:val="single"/>
        </w:rPr>
        <w:t xml:space="preserve">       </w:t>
      </w:r>
      <w:r>
        <w:rPr>
          <w:rFonts w:ascii="Times New Roman" w:eastAsia="宋体" w:hAnsi="Times New Roman" w:cs="Times New Roman" w:hint="default"/>
        </w:rPr>
        <w:t xml:space="preserve"> (call) Study Abroad Italy. </w:t>
      </w:r>
    </w:p>
    <w:p>
      <w:pPr>
        <w:spacing w:line="360" w:lineRule="auto"/>
        <w:rPr>
          <w:rFonts w:ascii="Times New Roman" w:eastAsia="宋体" w:hAnsi="Times New Roman" w:cs="Times New Roman" w:hint="default"/>
          <w:color w:val="FF0000"/>
        </w:rPr>
      </w:pPr>
      <w:r>
        <w:rPr>
          <w:rFonts w:ascii="Times New Roman" w:eastAsia="宋体" w:hAnsi="Times New Roman" w:cs="Times New Roman" w:hint="default"/>
          <w:color w:val="FF0000"/>
          <w:szCs w:val="21"/>
        </w:rPr>
        <w:t>【详解】</w:t>
      </w:r>
      <w:r>
        <w:rPr>
          <w:rFonts w:ascii="Times New Roman" w:eastAsia="宋体" w:hAnsi="Times New Roman" w:cs="Times New Roman" w:hint="default"/>
          <w:color w:val="FF0000"/>
        </w:rPr>
        <w:t>called  考查非谓语动词。句意：去年夏天，我通过一个名为“意大利留学”的项目在意大利罗马住了六个星期。分析句子结构可知，本句谓语为lived， 故本空为非谓语。此处为“被叫作”留学意大利的项目。call“叫作” 与前面program之间是被动关系，故用过去分词called，作定语。故填called。</w:t>
      </w:r>
    </w:p>
    <w:p>
      <w:pPr>
        <w:pStyle w:val="Heading3"/>
        <w:rPr>
          <w:rFonts w:ascii="Times New Roman" w:eastAsia="宋体" w:hAnsi="Times New Roman" w:cs="Times New Roman" w:hint="default"/>
        </w:rPr>
      </w:pPr>
      <w:bookmarkStart w:id="3" w:name="_Toc151737030"/>
      <w:r>
        <w:rPr>
          <w:rFonts w:ascii="Times New Roman" w:eastAsia="宋体" w:hAnsi="Times New Roman" w:cs="Times New Roman" w:hint="default"/>
          <w:lang w:val="zh-CN"/>
        </w:rPr>
        <w:t>考点</w:t>
      </w:r>
      <w:r>
        <w:rPr>
          <w:rFonts w:ascii="Times New Roman" w:eastAsia="宋体" w:hAnsi="Times New Roman" w:cs="Times New Roman" w:hint="default"/>
        </w:rPr>
        <w:t>03  动词不定式</w:t>
      </w:r>
      <w:bookmarkEnd w:id="3"/>
    </w:p>
    <w:p>
      <w:pPr>
        <w:pStyle w:val="PlainText"/>
        <w:tabs>
          <w:tab w:val="left" w:pos="4139"/>
        </w:tabs>
        <w:adjustRightInd w:val="0"/>
        <w:snapToGrid w:val="0"/>
        <w:spacing w:line="360" w:lineRule="auto"/>
        <w:rPr>
          <w:rFonts w:ascii="Times New Roman" w:eastAsia="宋体" w:hAnsi="Times New Roman" w:cs="Times New Roman" w:hint="default"/>
          <w:b/>
          <w:color w:val="0070C0"/>
          <w:highlight w:val="yellow"/>
        </w:rPr>
      </w:pPr>
      <w:r>
        <w:rPr>
          <w:rFonts w:ascii="Times New Roman" w:eastAsia="宋体" w:hAnsi="Times New Roman" w:cs="Times New Roman" w:hint="default"/>
          <w:b/>
          <w:color w:val="0070C0"/>
          <w:highlight w:val="yellow"/>
        </w:rPr>
        <w:t>【考点诠释】</w:t>
      </w:r>
    </w:p>
    <w:p>
      <w:pPr>
        <w:pStyle w:val="PlainText"/>
        <w:tabs>
          <w:tab w:val="left" w:pos="4139"/>
        </w:tabs>
        <w:adjustRightInd w:val="0"/>
        <w:snapToGrid w:val="0"/>
        <w:spacing w:line="360" w:lineRule="auto"/>
        <w:ind w:firstLine="420" w:firstLineChars="200"/>
        <w:rPr>
          <w:rFonts w:ascii="Times New Roman" w:eastAsia="宋体" w:hAnsi="Times New Roman" w:cs="Times New Roman" w:hint="default"/>
          <w:color w:val="191919"/>
          <w:shd w:val="clear" w:color="auto" w:fill="FFFFFF"/>
        </w:rPr>
      </w:pPr>
      <w:r>
        <w:rPr>
          <w:rFonts w:ascii="Times New Roman" w:eastAsia="宋体" w:hAnsi="Times New Roman" w:cs="Times New Roman" w:hint="default"/>
          <w:color w:val="191919"/>
          <w:shd w:val="clear" w:color="auto" w:fill="FFFFFF"/>
        </w:rPr>
        <w:t>在学习非谓语动词时，动词不定式是语法学习的一个重点，也是一个难点。在英语语法中占有非常重要的地位，是高考必考点之一。结合近几年高考英语试题来看，对不定式的考查主要体现在动词不定式作定语、宾语、表语、状语，动词不定式与现在分词和过去分词的区别。</w:t>
      </w:r>
    </w:p>
    <w:p>
      <w:pPr>
        <w:pStyle w:val="NormalWeb"/>
        <w:widowControl/>
        <w:shd w:val="clear" w:color="auto" w:fill="FFFFFF"/>
        <w:spacing w:beforeAutospacing="0" w:afterAutospacing="0" w:line="360" w:lineRule="auto"/>
        <w:ind w:firstLine="420" w:firstLineChars="200"/>
        <w:rPr>
          <w:rFonts w:ascii="Times New Roman" w:eastAsia="宋体" w:hAnsi="Times New Roman" w:hint="default"/>
          <w:color w:val="191919"/>
          <w:sz w:val="21"/>
          <w:szCs w:val="21"/>
        </w:rPr>
      </w:pPr>
      <w:r>
        <w:rPr>
          <w:rFonts w:ascii="Times New Roman" w:eastAsia="宋体" w:hAnsi="Times New Roman" w:cs="Times New Roman" w:hint="default"/>
          <w:color w:val="191919"/>
          <w:sz w:val="21"/>
          <w:szCs w:val="21"/>
          <w:shd w:val="clear" w:color="auto" w:fill="FFFFFF"/>
        </w:rPr>
        <w:t>1.不定式作定语时，要记住这个规律：①如果动作是由句子主语发出的，那么就用动词不定式的主动形式；如果动作不是句子主语发出的，就用动词不定式的被动形式。②如果动作没有发生，用动词不定式作定语；若动作完成了则用过去分词作定语；若动作正在进行则用现在分词作定语。</w:t>
      </w:r>
    </w:p>
    <w:p>
      <w:pPr>
        <w:pStyle w:val="PlainText"/>
        <w:tabs>
          <w:tab w:val="left" w:pos="4139"/>
        </w:tabs>
        <w:adjustRightInd w:val="0"/>
        <w:snapToGrid w:val="0"/>
        <w:spacing w:line="360" w:lineRule="auto"/>
        <w:ind w:firstLine="420" w:firstLineChars="200"/>
        <w:rPr>
          <w:rFonts w:ascii="Times New Roman" w:eastAsia="宋体" w:hAnsi="Times New Roman" w:cs="Times New Roman" w:hint="default"/>
          <w:color w:val="191919"/>
          <w:shd w:val="clear" w:color="auto" w:fill="FFFFFF"/>
        </w:rPr>
      </w:pPr>
      <w:r>
        <w:rPr>
          <w:rFonts w:ascii="Times New Roman" w:eastAsia="宋体" w:hAnsi="Times New Roman" w:cs="Times New Roman" w:hint="default"/>
          <w:color w:val="191919"/>
          <w:shd w:val="clear" w:color="auto" w:fill="FFFFFF"/>
        </w:rPr>
        <w:t>2.动词不定式与动词ing形式作主语或宾语时，有时是没有区别的，但有时却是大不相同。常接动词不定式作宾语的动词有refuse, afford, want, help, agree, arrange, ask, decide, promise, intend, attempt等。</w:t>
      </w:r>
    </w:p>
    <w:p>
      <w:pPr>
        <w:pStyle w:val="PlainText"/>
        <w:tabs>
          <w:tab w:val="left" w:pos="4139"/>
        </w:tabs>
        <w:adjustRightInd w:val="0"/>
        <w:snapToGrid w:val="0"/>
        <w:spacing w:line="360" w:lineRule="auto"/>
        <w:ind w:firstLine="420" w:firstLineChars="200"/>
        <w:rPr>
          <w:rFonts w:ascii="Times New Roman" w:eastAsia="宋体" w:hAnsi="Times New Roman" w:cs="Times New Roman" w:hint="default"/>
          <w:color w:val="191919"/>
          <w:shd w:val="clear" w:color="auto" w:fill="FFFFFF"/>
        </w:rPr>
      </w:pPr>
      <w:r>
        <w:rPr>
          <w:rFonts w:ascii="Times New Roman" w:eastAsia="宋体" w:hAnsi="Times New Roman" w:cs="Times New Roman" w:hint="default"/>
          <w:color w:val="191919"/>
          <w:shd w:val="clear" w:color="auto" w:fill="FFFFFF"/>
        </w:rPr>
        <w:t>3.动词不定式作表语，通常表示具体的或将来的动作。</w:t>
      </w:r>
    </w:p>
    <w:p>
      <w:pPr>
        <w:pStyle w:val="PlainText"/>
        <w:tabs>
          <w:tab w:val="left" w:pos="4139"/>
        </w:tabs>
        <w:adjustRightInd w:val="0"/>
        <w:snapToGrid w:val="0"/>
        <w:spacing w:line="360" w:lineRule="auto"/>
        <w:ind w:firstLine="420" w:firstLineChars="200"/>
        <w:rPr>
          <w:rFonts w:ascii="Times New Roman" w:eastAsia="宋体" w:hAnsi="Times New Roman" w:cs="Times New Roman" w:hint="default"/>
          <w:color w:val="191919"/>
        </w:rPr>
      </w:pPr>
      <w:r>
        <w:rPr>
          <w:rFonts w:ascii="Times New Roman" w:eastAsia="宋体" w:hAnsi="Times New Roman" w:cs="Times New Roman" w:hint="default"/>
          <w:color w:val="191919"/>
          <w:shd w:val="clear" w:color="auto" w:fill="FFFFFF"/>
        </w:rPr>
        <w:t>4.动词不定式主要用作目的状语通常放在句首，放在句子末尾的时候，不用逗号隔开，只有only to do作结果状语时才用逗号与前面内容隔开。</w:t>
      </w:r>
    </w:p>
    <w:p>
      <w:pPr>
        <w:shd w:val="clear" w:color="auto" w:fill="FFFFFF"/>
        <w:spacing w:line="360" w:lineRule="auto"/>
        <w:jc w:val="left"/>
        <w:textAlignment w:val="center"/>
        <w:rPr>
          <w:rFonts w:ascii="Times New Roman" w:eastAsia="宋体" w:hAnsi="Times New Roman" w:cs="Times New Roman" w:hint="default"/>
          <w:b/>
          <w:bCs/>
          <w:color w:val="1D41D5"/>
          <w:szCs w:val="21"/>
        </w:rPr>
      </w:pPr>
      <w:r>
        <w:rPr>
          <w:rFonts w:ascii="Times New Roman" w:eastAsia="宋体" w:hAnsi="Times New Roman" w:cs="Times New Roman" w:hint="default"/>
          <w:b/>
          <w:bCs/>
          <w:color w:val="1D41D5"/>
          <w:szCs w:val="21"/>
        </w:rPr>
        <w:t>【典例3】</w:t>
      </w:r>
    </w:p>
    <w:p>
      <w:pPr>
        <w:shd w:val="clear" w:color="auto" w:fill="FFFFFF"/>
        <w:spacing w:line="360" w:lineRule="auto"/>
        <w:textAlignment w:val="center"/>
        <w:rPr>
          <w:rFonts w:ascii="Times New Roman" w:eastAsia="宋体" w:hAnsi="Times New Roman" w:cs="Times New Roman" w:hint="default"/>
        </w:rPr>
      </w:pPr>
      <w:r>
        <w:rPr>
          <w:rFonts w:ascii="Times New Roman" w:eastAsia="宋体" w:hAnsi="Times New Roman" w:cs="Times New Roman" w:hint="default"/>
        </w:rPr>
        <w:t xml:space="preserve">(2023上·福建福州·高三福建省福州第一中学校考开学考试) “When I was little, I was always enchanted by buildings,” said Edna Blaise, 29, from Haiti, “but not until I started my journey in China did I realize Chinese architecture has so many things </w:t>
      </w:r>
      <w:r>
        <w:rPr>
          <w:rFonts w:ascii="Times New Roman" w:eastAsia="宋体" w:hAnsi="Times New Roman" w:cs="Times New Roman" w:hint="default"/>
          <w:u w:val="single"/>
        </w:rPr>
        <w:t xml:space="preserve">       </w:t>
      </w:r>
      <w:r>
        <w:rPr>
          <w:rFonts w:ascii="Times New Roman" w:eastAsia="宋体" w:hAnsi="Times New Roman" w:cs="Times New Roman" w:hint="default"/>
        </w:rPr>
        <w:t xml:space="preserve"> (offer).”</w:t>
      </w:r>
    </w:p>
    <w:p>
      <w:pPr>
        <w:spacing w:line="360" w:lineRule="auto"/>
        <w:rPr>
          <w:rFonts w:ascii="Times New Roman" w:eastAsia="宋体" w:hAnsi="Times New Roman" w:cs="Times New Roman" w:hint="default"/>
        </w:rPr>
      </w:pPr>
      <w:r>
        <w:rPr>
          <w:rFonts w:ascii="Times New Roman" w:eastAsia="宋体" w:hAnsi="Times New Roman" w:cs="Times New Roman" w:hint="default"/>
          <w:szCs w:val="21"/>
        </w:rPr>
        <w:t>【详解】</w:t>
      </w:r>
      <w:r>
        <w:rPr>
          <w:rFonts w:ascii="Times New Roman" w:eastAsia="宋体" w:hAnsi="Times New Roman" w:cs="Times New Roman" w:hint="default"/>
        </w:rPr>
        <w:t>to offer  考查非谓语动词。句意：但直到我开始我的中国之旅，我才意识到中国建筑有这么多可提供给我们的东西。分析句子可知，has是句中谓语动词，offer是非谓语动词，作后置定语修饰名词many things，表示尚未发生的事情，用不定式作后置定语。故填to offer。</w:t>
      </w:r>
    </w:p>
    <w:p>
      <w:pPr>
        <w:spacing w:line="360" w:lineRule="auto"/>
        <w:rPr>
          <w:rFonts w:ascii="Times New Roman" w:eastAsia="宋体" w:hAnsi="Times New Roman" w:cs="Times New Roman" w:hint="default"/>
        </w:rPr>
        <w:sectPr>
          <w:headerReference w:type="default" r:id="rId18"/>
          <w:footerReference w:type="default" r:id="rId19"/>
          <w:type w:val="nextPage"/>
          <w:pgSz w:w="11906" w:h="16838"/>
          <w:pgMar w:top="1440" w:right="1080" w:bottom="1440" w:left="1080" w:header="851" w:footer="992" w:gutter="0"/>
          <w:pgNumType w:start="5"/>
          <w:cols w:num="1" w:space="425"/>
          <w:titlePg w:val="0"/>
          <w:docGrid w:type="lines" w:linePitch="312" w:charSpace="0"/>
        </w:sectPr>
      </w:pPr>
      <w:r>
        <w:rPr>
          <w:rFonts w:ascii="Times New Roman" w:eastAsia="宋体" w:hAnsi="Times New Roman" w:cs="Times New Roman" w:hint="default"/>
          <w:color w:val="FF0000"/>
        </w:rPr>
        <mc:AlternateContent>
          <mc:Choice Requires="wps">
            <w:drawing>
              <wp:inline distT="0" distB="0" distL="0" distR="0">
                <wp:extent cx="6153150" cy="865505"/>
                <wp:effectExtent l="6350" t="6350" r="12700" b="23495"/>
                <wp:docPr id="5"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6153150" cy="865505"/>
                        </a:xfrm>
                        <a:prstGeom prst="rect">
                          <a:avLst/>
                        </a:prstGeom>
                        <a:solidFill>
                          <a:schemeClr val="accent3">
                            <a:lumMod val="20000"/>
                            <a:lumOff val="80000"/>
                          </a:schemeClr>
                        </a:solidFill>
                      </wps:spPr>
                      <wps:style>
                        <a:lnRef idx="2">
                          <a:schemeClr val="accent3"/>
                        </a:lnRef>
                        <a:fillRef idx="1">
                          <a:schemeClr val="lt1"/>
                        </a:fillRef>
                        <a:effectRef idx="0">
                          <a:schemeClr val="accent3"/>
                        </a:effectRef>
                        <a:fontRef idx="minor">
                          <a:schemeClr val="dk1"/>
                        </a:fontRef>
                      </wps:style>
                      <wps:txbx>
                        <w:txbxContent>
                          <w:p>
                            <w:r>
                              <w:drawing>
                                <wp:inline distT="0" distB="0" distL="0" distR="0">
                                  <wp:extent cx="779780" cy="190500"/>
                                  <wp:effectExtent l="0" t="0" r="1270" b="0"/>
                                  <wp:docPr id="210681360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6813609" name="图片 6"/>
                                          <pic:cNvPicPr>
                                            <a:picLocks noChangeAspect="1"/>
                                          </pic:cNvPicPr>
                                        </pic:nvPicPr>
                                        <pic:blipFill>
                                          <a:blip xmlns:r="http://schemas.openxmlformats.org/officeDocument/2006/relationships" r:embed="rId11"/>
                                          <a:stretch>
                                            <a:fillRect/>
                                          </a:stretch>
                                        </pic:blipFill>
                                        <pic:spPr>
                                          <a:xfrm>
                                            <a:off x="0" y="0"/>
                                            <a:ext cx="780143" cy="190500"/>
                                          </a:xfrm>
                                          <a:prstGeom prst="rect">
                                            <a:avLst/>
                                          </a:prstGeom>
                                        </pic:spPr>
                                      </pic:pic>
                                    </a:graphicData>
                                  </a:graphic>
                                </wp:inline>
                              </w:drawing>
                            </w:r>
                          </w:p>
                          <w:p>
                            <w:pPr>
                              <w:spacing w:line="360" w:lineRule="auto"/>
                              <w:rPr>
                                <w:rFonts w:ascii="Times New Roman" w:hAnsi="Times New Roman" w:cs="Times New Roman"/>
                              </w:rPr>
                            </w:pPr>
                            <w:r>
                              <w:rPr>
                                <w:rFonts w:ascii="Times New Roman" w:hAnsi="Times New Roman" w:cs="Times New Roman"/>
                              </w:rPr>
                              <w:t>1.由语境可判断</w:t>
                            </w:r>
                            <w:r>
                              <w:rPr>
                                <w:rFonts w:ascii="Times New Roman" w:hAnsi="Times New Roman" w:cs="Times New Roman" w:hint="eastAsia"/>
                              </w:rPr>
                              <w:t>，</w:t>
                            </w:r>
                            <w:r>
                              <w:rPr>
                                <w:rFonts w:ascii="Times New Roman" w:hAnsi="Times New Roman" w:cs="Times New Roman"/>
                              </w:rPr>
                              <w:t>此处</w:t>
                            </w:r>
                            <w:r>
                              <w:rPr>
                                <w:rFonts w:ascii="Times New Roman" w:hAnsi="Times New Roman" w:cs="Times New Roman" w:hint="eastAsia"/>
                              </w:rPr>
                              <w:t>应该是后置定语，修饰前面的名词</w:t>
                            </w:r>
                            <w:r>
                              <w:rPr>
                                <w:rFonts w:ascii="Times New Roman" w:hAnsi="Times New Roman" w:cs="Times New Roman"/>
                              </w:rPr>
                              <w:t>many things；</w:t>
                            </w:r>
                          </w:p>
                          <w:p>
                            <w:pPr>
                              <w:spacing w:line="360" w:lineRule="auto"/>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w:t>
                            </w:r>
                            <w:r>
                              <w:rPr>
                                <w:rFonts w:ascii="Times New Roman" w:hAnsi="Times New Roman" w:cs="Times New Roman" w:hint="eastAsia"/>
                              </w:rPr>
                              <w:t xml:space="preserve">offer </w:t>
                            </w:r>
                            <w:r>
                              <w:rPr>
                                <w:rFonts w:ascii="Times New Roman" w:hAnsi="Times New Roman" w:cs="Times New Roman"/>
                              </w:rPr>
                              <w:t>(</w:t>
                            </w:r>
                            <w:r>
                              <w:rPr>
                                <w:rFonts w:ascii="Times New Roman" w:hAnsi="Times New Roman" w:cs="Times New Roman" w:hint="eastAsia"/>
                              </w:rPr>
                              <w:t>提供</w:t>
                            </w:r>
                            <w:r>
                              <w:rPr>
                                <w:rFonts w:ascii="Times New Roman" w:hAnsi="Times New Roman" w:cs="Times New Roman"/>
                              </w:rPr>
                              <w:t>)与其逻辑主语many things之间是被动关系</w:t>
                            </w:r>
                            <w:r>
                              <w:rPr>
                                <w:rFonts w:ascii="Times New Roman" w:hAnsi="Times New Roman" w:cs="Times New Roman" w:hint="eastAsia"/>
                              </w:rPr>
                              <w:t>，此处用主动形式表被动。</w:t>
                            </w:r>
                          </w:p>
                        </w:txbxContent>
                      </wps:txbx>
                      <wps:bodyPr rot="0" spcFirstLastPara="0" vertOverflow="overflow" horzOverflow="overflow" vert="horz" wrap="square" lIns="91440" tIns="45720" rIns="91440" bIns="45720" numCol="1" spcCol="0" rtlCol="0" fromWordArt="0" anchor="t" anchorCtr="0" forceAA="0" compatLnSpc="1"/>
                    </wps:wsp>
                  </a:graphicData>
                </a:graphic>
              </wp:inline>
            </w:drawing>
          </mc:Choice>
          <mc:Fallback>
            <w:pict>
              <v:shape id="文本框 5" o:spid="_x0000_i1027" type="#_x0000_t202" style="width:484.5pt;height:68.15pt;mso-wrap-distance-bottom:0;mso-wrap-distance-left:0;mso-wrap-distance-right:0;mso-wrap-distance-top:0;v-text-anchor:top" fillcolor="#fef2c9" stroked="t" strokecolor="#f2ba02" strokeweight="1pt">
                <v:textbox>
                  <w:txbxContent>
                    <w:p>
                      <w:drawing>
                        <wp:inline distT="0" distB="0" distL="0" distR="0">
                          <wp:extent cx="779780" cy="190500"/>
                          <wp:effectExtent l="0" t="0" r="1270" b="0"/>
                          <wp:docPr id="209105318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1053181" name="图片 6"/>
                                  <pic:cNvPicPr>
                                    <a:picLocks noChangeAspect="1"/>
                                  </pic:cNvPicPr>
                                </pic:nvPicPr>
                                <pic:blipFill>
                                  <a:blip xmlns:r="http://schemas.openxmlformats.org/officeDocument/2006/relationships" r:embed="rId11"/>
                                  <a:stretch>
                                    <a:fillRect/>
                                  </a:stretch>
                                </pic:blipFill>
                                <pic:spPr>
                                  <a:xfrm>
                                    <a:off x="0" y="0"/>
                                    <a:ext cx="780143" cy="190500"/>
                                  </a:xfrm>
                                  <a:prstGeom prst="rect">
                                    <a:avLst/>
                                  </a:prstGeom>
                                </pic:spPr>
                              </pic:pic>
                            </a:graphicData>
                          </a:graphic>
                        </wp:inline>
                      </w:drawing>
                    </w:p>
                    <w:p>
                      <w:pPr>
                        <w:spacing w:line="360" w:lineRule="auto"/>
                        <w:rPr>
                          <w:rFonts w:ascii="Times New Roman" w:hAnsi="Times New Roman" w:cs="Times New Roman"/>
                        </w:rPr>
                      </w:pPr>
                      <w:r>
                        <w:rPr>
                          <w:rFonts w:ascii="Times New Roman" w:hAnsi="Times New Roman" w:cs="Times New Roman"/>
                        </w:rPr>
                        <w:t>1.由语境可判断</w:t>
                      </w:r>
                      <w:r>
                        <w:rPr>
                          <w:rFonts w:ascii="Times New Roman" w:hAnsi="Times New Roman" w:cs="Times New Roman" w:hint="eastAsia"/>
                        </w:rPr>
                        <w:t>，</w:t>
                      </w:r>
                      <w:r>
                        <w:rPr>
                          <w:rFonts w:ascii="Times New Roman" w:hAnsi="Times New Roman" w:cs="Times New Roman"/>
                        </w:rPr>
                        <w:t>此处</w:t>
                      </w:r>
                      <w:r>
                        <w:rPr>
                          <w:rFonts w:ascii="Times New Roman" w:hAnsi="Times New Roman" w:cs="Times New Roman" w:hint="eastAsia"/>
                        </w:rPr>
                        <w:t>应该是后置定语，修饰前面的名词</w:t>
                      </w:r>
                      <w:r>
                        <w:rPr>
                          <w:rFonts w:ascii="Times New Roman" w:hAnsi="Times New Roman" w:cs="Times New Roman"/>
                        </w:rPr>
                        <w:t>many things；</w:t>
                      </w:r>
                    </w:p>
                    <w:p>
                      <w:pPr>
                        <w:spacing w:line="360" w:lineRule="auto"/>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w:t>
                      </w:r>
                      <w:r>
                        <w:rPr>
                          <w:rFonts w:ascii="Times New Roman" w:hAnsi="Times New Roman" w:cs="Times New Roman" w:hint="eastAsia"/>
                        </w:rPr>
                        <w:t xml:space="preserve">offer </w:t>
                      </w:r>
                      <w:r>
                        <w:rPr>
                          <w:rFonts w:ascii="Times New Roman" w:hAnsi="Times New Roman" w:cs="Times New Roman"/>
                        </w:rPr>
                        <w:t>(</w:t>
                      </w:r>
                      <w:r>
                        <w:rPr>
                          <w:rFonts w:ascii="Times New Roman" w:hAnsi="Times New Roman" w:cs="Times New Roman" w:hint="eastAsia"/>
                        </w:rPr>
                        <w:t>提供</w:t>
                      </w:r>
                      <w:r>
                        <w:rPr>
                          <w:rFonts w:ascii="Times New Roman" w:hAnsi="Times New Roman" w:cs="Times New Roman"/>
                        </w:rPr>
                        <w:t>)与其逻辑主语many things之间是被动关系</w:t>
                      </w:r>
                      <w:r>
                        <w:rPr>
                          <w:rFonts w:ascii="Times New Roman" w:hAnsi="Times New Roman" w:cs="Times New Roman" w:hint="eastAsia"/>
                        </w:rPr>
                        <w:t>，此处用主动形式表被动。</w:t>
                      </w:r>
                    </w:p>
                  </w:txbxContent>
                </v:textbox>
                <w10:anchorlock/>
              </v:shape>
            </w:pict>
          </mc:Fallback>
        </mc:AlternateContent>
      </w:r>
    </w:p>
    <w:p>
      <w:pPr>
        <w:shd w:val="clear" w:color="auto" w:fill="FFFFFF"/>
        <w:spacing w:line="360" w:lineRule="auto"/>
        <w:jc w:val="left"/>
        <w:textAlignment w:val="center"/>
        <w:rPr>
          <w:rFonts w:ascii="Times New Roman" w:eastAsia="宋体" w:hAnsi="Times New Roman" w:cs="Times New Roman" w:hint="default"/>
        </w:rPr>
      </w:pPr>
      <w:r>
        <w:rPr>
          <w:rFonts w:ascii="Times New Roman" w:eastAsia="宋体" w:hAnsi="Times New Roman" w:cs="Times New Roman" w:hint="default"/>
          <w:b/>
          <w:bCs/>
          <w:color w:val="1D41D5"/>
          <w:szCs w:val="21"/>
        </w:rPr>
        <w:t>【变式3-1】</w:t>
      </w:r>
      <w:r>
        <w:rPr>
          <w:rFonts w:ascii="Times New Roman" w:eastAsia="宋体" w:hAnsi="Times New Roman" w:cs="Times New Roman" w:hint="default"/>
        </w:rPr>
        <w:t>(2023上·山东德州·高三德州市第一中学校考阶段练习)</w:t>
      </w:r>
    </w:p>
    <w:p>
      <w:pPr>
        <w:spacing w:line="360" w:lineRule="auto"/>
        <w:rPr>
          <w:rFonts w:ascii="Times New Roman" w:eastAsia="宋体" w:hAnsi="Times New Roman" w:cs="Times New Roman" w:hint="default"/>
        </w:rPr>
      </w:pPr>
      <w:r>
        <w:rPr>
          <w:rFonts w:ascii="Times New Roman" w:eastAsia="宋体" w:hAnsi="Times New Roman" w:cs="Times New Roman" w:hint="default"/>
        </w:rPr>
        <w:t xml:space="preserve">Additionally, the ceremony used a large number of drone performances </w:t>
      </w:r>
      <w:r>
        <w:rPr>
          <w:rFonts w:ascii="Times New Roman" w:eastAsia="宋体" w:hAnsi="Times New Roman" w:cs="Times New Roman" w:hint="default"/>
          <w:u w:val="single"/>
        </w:rPr>
        <w:t xml:space="preserve">       </w:t>
      </w:r>
      <w:r>
        <w:rPr>
          <w:rFonts w:ascii="Times New Roman" w:eastAsia="宋体" w:hAnsi="Times New Roman" w:cs="Times New Roman" w:hint="default"/>
        </w:rPr>
        <w:t xml:space="preserve"> (create) a stunning visual spectacle. </w:t>
      </w:r>
    </w:p>
    <w:p>
      <w:pPr>
        <w:spacing w:line="360" w:lineRule="auto"/>
        <w:rPr>
          <w:rFonts w:ascii="Times New Roman" w:eastAsia="宋体" w:hAnsi="Times New Roman" w:cs="Times New Roman" w:hint="default"/>
          <w:color w:val="FF0000"/>
        </w:rPr>
      </w:pPr>
      <w:r>
        <w:rPr>
          <w:rFonts w:ascii="Times New Roman" w:eastAsia="宋体" w:hAnsi="Times New Roman" w:cs="Times New Roman" w:hint="default"/>
          <w:color w:val="FF0000"/>
          <w:szCs w:val="21"/>
        </w:rPr>
        <w:t>【详解】</w:t>
      </w:r>
      <w:r>
        <w:rPr>
          <w:rFonts w:ascii="Times New Roman" w:eastAsia="宋体" w:hAnsi="Times New Roman" w:cs="Times New Roman" w:hint="default"/>
          <w:color w:val="FF0000"/>
        </w:rPr>
        <w:t>to create  考查非谓语动词。句意： 此外，典礼上还使用了大量的无人机表演，创造了一个令人惊叹的视觉奇观。此处是非谓语动词作状语，表示目的，应用不定式作目的状语，故填to create。</w:t>
      </w:r>
    </w:p>
    <w:p>
      <w:pPr>
        <w:spacing w:line="360" w:lineRule="auto"/>
        <w:rPr>
          <w:rFonts w:ascii="Times New Roman" w:eastAsia="宋体" w:hAnsi="Times New Roman" w:cs="Times New Roman" w:hint="default"/>
        </w:rPr>
      </w:pPr>
      <w:r>
        <w:rPr>
          <w:rFonts w:ascii="Times New Roman" w:eastAsia="宋体" w:hAnsi="Times New Roman" w:cs="Times New Roman" w:hint="default"/>
          <w:b/>
          <w:bCs/>
          <w:color w:val="1D41D5"/>
          <w:szCs w:val="21"/>
        </w:rPr>
        <w:t>【变式3-2】</w:t>
      </w:r>
      <w:r>
        <w:rPr>
          <w:rFonts w:ascii="Times New Roman" w:eastAsia="宋体" w:hAnsi="Times New Roman" w:cs="Times New Roman" w:hint="default"/>
        </w:rPr>
        <w:t>(2023·湖北襄阳·襄阳四中校考三模)</w:t>
      </w:r>
    </w:p>
    <w:p>
      <w:pPr>
        <w:shd w:val="clear" w:color="auto" w:fill="FFFFFF"/>
        <w:spacing w:line="360" w:lineRule="auto"/>
        <w:textAlignment w:val="center"/>
        <w:rPr>
          <w:rFonts w:ascii="Times New Roman" w:eastAsia="宋体" w:hAnsi="Times New Roman" w:cs="Times New Roman" w:hint="default"/>
        </w:rPr>
      </w:pPr>
      <w:r>
        <w:rPr>
          <w:rFonts w:ascii="Times New Roman" w:eastAsia="宋体" w:hAnsi="Times New Roman" w:cs="Times New Roman" w:hint="default"/>
        </w:rPr>
        <w:t xml:space="preserve">“It is of vital importance to get this information easy </w:t>
      </w:r>
      <w:r>
        <w:rPr>
          <w:rFonts w:ascii="Times New Roman" w:eastAsia="宋体" w:hAnsi="Times New Roman" w:cs="Times New Roman" w:hint="default"/>
          <w:u w:val="single"/>
        </w:rPr>
        <w:t xml:space="preserve">       </w:t>
      </w:r>
      <w:r>
        <w:rPr>
          <w:rFonts w:ascii="Times New Roman" w:eastAsia="宋体" w:hAnsi="Times New Roman" w:cs="Times New Roman" w:hint="default"/>
        </w:rPr>
        <w:t xml:space="preserve"> (understand) and obtainable for the public.” he said, adding he looked forward to seeing more cooperation between Malaysia and China in diverse fields.</w:t>
      </w:r>
    </w:p>
    <w:p>
      <w:pPr>
        <w:spacing w:line="360" w:lineRule="auto"/>
        <w:rPr>
          <w:rFonts w:ascii="Times New Roman" w:eastAsia="宋体" w:hAnsi="Times New Roman" w:cs="Times New Roman" w:hint="default"/>
          <w:color w:val="FF0000"/>
        </w:rPr>
      </w:pPr>
      <w:r>
        <w:rPr>
          <w:rFonts w:ascii="Times New Roman" w:eastAsia="宋体" w:hAnsi="Times New Roman" w:cs="Times New Roman" w:hint="default"/>
          <w:color w:val="FF0000"/>
          <w:szCs w:val="21"/>
        </w:rPr>
        <w:t>【详解】</w:t>
      </w:r>
      <w:r>
        <w:rPr>
          <w:rFonts w:ascii="Times New Roman" w:eastAsia="宋体" w:hAnsi="Times New Roman" w:cs="Times New Roman" w:hint="default"/>
          <w:color w:val="FF0000"/>
        </w:rPr>
        <w:t>to understand  考查非谓语动词。句意：让公众容易理解和获得这些信息是至关重要的。句中“easy _______ and obtainable for the public”部分是对名词“information”的补充说明，表示“容易理解和获取的信息”，easy短语“easy to do”表示容易做某事，因此该处需要填不定式。故填to understand。</w:t>
      </w:r>
    </w:p>
    <w:p>
      <w:pPr>
        <w:spacing w:line="360" w:lineRule="auto"/>
        <w:rPr>
          <w:rFonts w:ascii="Times New Roman" w:eastAsia="宋体" w:hAnsi="Times New Roman" w:cs="Times New Roman" w:hint="default"/>
        </w:rPr>
      </w:pPr>
      <w:r>
        <w:rPr>
          <w:rFonts w:ascii="Times New Roman" w:eastAsia="宋体" w:hAnsi="Times New Roman" w:cs="Times New Roman" w:hint="default"/>
          <w:b/>
          <w:bCs/>
          <w:color w:val="1D41D5"/>
          <w:szCs w:val="21"/>
        </w:rPr>
        <w:t>【变式3-3】</w:t>
      </w:r>
      <w:r>
        <w:rPr>
          <w:rFonts w:ascii="Times New Roman" w:eastAsia="宋体" w:hAnsi="Times New Roman" w:cs="Times New Roman" w:hint="default"/>
        </w:rPr>
        <w:t>(2023上·湖北荆州·高三沙市中学校考阶段练习)</w:t>
      </w:r>
    </w:p>
    <w:p>
      <w:pPr>
        <w:spacing w:line="360" w:lineRule="auto"/>
        <w:rPr>
          <w:rFonts w:ascii="Times New Roman" w:eastAsia="宋体" w:hAnsi="Times New Roman" w:cs="Times New Roman" w:hint="default"/>
        </w:rPr>
      </w:pPr>
      <w:r>
        <w:rPr>
          <w:rFonts w:ascii="Times New Roman" w:eastAsia="宋体" w:hAnsi="Times New Roman" w:cs="Times New Roman" w:hint="default"/>
        </w:rPr>
        <w:t xml:space="preserve">When courtyards were built with taller buildings in the north </w:t>
      </w:r>
      <w:r>
        <w:rPr>
          <w:rFonts w:ascii="Times New Roman" w:eastAsia="宋体" w:hAnsi="Times New Roman" w:cs="Times New Roman" w:hint="default"/>
          <w:u w:val="single"/>
        </w:rPr>
        <w:t xml:space="preserve">  8  </w:t>
      </w:r>
      <w:r>
        <w:rPr>
          <w:rFonts w:ascii="Times New Roman" w:eastAsia="宋体" w:hAnsi="Times New Roman" w:cs="Times New Roman" w:hint="default"/>
        </w:rPr>
        <w:t xml:space="preserve"> (and) shorter walls facing east and west in the south, it allowed the maximum amount of sunlight </w:t>
      </w:r>
      <w:r>
        <w:rPr>
          <w:rFonts w:ascii="Times New Roman" w:eastAsia="宋体" w:hAnsi="Times New Roman" w:cs="Times New Roman" w:hint="default"/>
          <w:u w:val="single"/>
        </w:rPr>
        <w:t xml:space="preserve">        </w:t>
      </w:r>
      <w:r>
        <w:rPr>
          <w:rFonts w:ascii="Times New Roman" w:eastAsia="宋体" w:hAnsi="Times New Roman" w:cs="Times New Roman" w:hint="default"/>
        </w:rPr>
        <w:t xml:space="preserve"> (warm) the building during the winter months. </w:t>
      </w:r>
    </w:p>
    <w:p>
      <w:pPr>
        <w:spacing w:line="360" w:lineRule="auto"/>
        <w:rPr>
          <w:rFonts w:ascii="Times New Roman" w:eastAsia="宋体" w:hAnsi="Times New Roman" w:cs="Times New Roman" w:hint="default"/>
          <w:color w:val="FF0000"/>
        </w:rPr>
      </w:pPr>
      <w:r>
        <w:rPr>
          <w:rFonts w:ascii="Times New Roman" w:eastAsia="宋体" w:hAnsi="Times New Roman" w:cs="Times New Roman" w:hint="default"/>
          <w:color w:val="FF0000"/>
          <w:szCs w:val="21"/>
        </w:rPr>
        <w:t>【详解】</w:t>
      </w:r>
      <w:r>
        <w:rPr>
          <w:rFonts w:ascii="Times New Roman" w:eastAsia="宋体" w:hAnsi="Times New Roman" w:cs="Times New Roman" w:hint="default"/>
          <w:color w:val="FF0000"/>
        </w:rPr>
        <w:t>to warm  考查非谓语动词。句意：当庭院在北面建造较高的建筑，且在南面建造面向东西的较短的墙壁时，它允许最大数量的阳光在冬季温暖建筑。allow sth. to do sth.意思为：允许某物做某事，空处用不定式结构作宾补。故填to warm。</w:t>
      </w:r>
    </w:p>
    <w:p>
      <w:pPr>
        <w:shd w:val="clear" w:color="auto" w:fill="FFFFFF"/>
        <w:spacing w:line="360" w:lineRule="auto"/>
        <w:textAlignment w:val="center"/>
        <w:rPr>
          <w:rFonts w:ascii="Times New Roman" w:eastAsia="宋体" w:hAnsi="Times New Roman" w:cs="Times New Roman" w:hint="default"/>
        </w:rPr>
      </w:pPr>
      <w:r>
        <w:rPr>
          <w:rFonts w:ascii="Times New Roman" w:eastAsia="宋体" w:hAnsi="Times New Roman" w:cs="Times New Roman" w:hint="default"/>
          <w:color w:val="1D41D5"/>
          <w:szCs w:val="21"/>
        </w:rPr>
        <w:t>【变式3-4】</w:t>
      </w:r>
      <w:r>
        <w:rPr>
          <w:rFonts w:ascii="Times New Roman" w:eastAsia="宋体" w:hAnsi="Times New Roman" w:cs="Times New Roman" w:hint="default"/>
        </w:rPr>
        <w:t>(2023·浙江·德清县高级中学校考模拟预测)</w:t>
      </w:r>
    </w:p>
    <w:p>
      <w:pPr>
        <w:shd w:val="clear" w:color="auto" w:fill="FFFFFF"/>
        <w:spacing w:line="360" w:lineRule="auto"/>
        <w:textAlignment w:val="center"/>
        <w:rPr>
          <w:rFonts w:ascii="Times New Roman" w:eastAsia="宋体" w:hAnsi="Times New Roman" w:cs="Times New Roman" w:hint="default"/>
        </w:rPr>
      </w:pPr>
      <w:r>
        <w:rPr>
          <w:rFonts w:ascii="Times New Roman" w:eastAsia="宋体" w:hAnsi="Times New Roman" w:cs="Times New Roman" w:hint="default"/>
        </w:rPr>
        <w:t xml:space="preserve">The Yungang Grottoes in Shanxi province also have 3D “digital archives”, which allow precious cultural relics and historical archives </w:t>
      </w:r>
      <w:r>
        <w:rPr>
          <w:rFonts w:ascii="Times New Roman" w:eastAsia="宋体" w:hAnsi="Times New Roman" w:cs="Times New Roman" w:hint="default"/>
          <w:u w:val="single"/>
        </w:rPr>
        <w:t xml:space="preserve">  10  </w:t>
      </w:r>
      <w:r>
        <w:rPr>
          <w:rFonts w:ascii="Times New Roman" w:eastAsia="宋体" w:hAnsi="Times New Roman" w:cs="Times New Roman" w:hint="default"/>
        </w:rPr>
        <w:t xml:space="preserve"> (preserve) permanently.</w:t>
      </w:r>
    </w:p>
    <w:p>
      <w:pPr>
        <w:spacing w:line="360" w:lineRule="auto"/>
        <w:rPr>
          <w:rFonts w:ascii="Times New Roman" w:eastAsia="宋体" w:hAnsi="Times New Roman" w:cs="Times New Roman" w:hint="default"/>
          <w:color w:val="FF0000"/>
        </w:rPr>
      </w:pPr>
      <w:r>
        <w:rPr>
          <w:rFonts w:ascii="Times New Roman" w:eastAsia="宋体" w:hAnsi="Times New Roman" w:cs="Times New Roman" w:hint="default"/>
          <w:color w:val="FF0000"/>
          <w:szCs w:val="21"/>
        </w:rPr>
        <w:t>【详解】</w:t>
      </w:r>
      <w:r>
        <w:rPr>
          <w:rFonts w:ascii="Times New Roman" w:eastAsia="宋体" w:hAnsi="Times New Roman" w:cs="Times New Roman" w:hint="default"/>
          <w:color w:val="FF0000"/>
        </w:rPr>
        <w:t>to be preserved  考查非谓语动词。句意：山西省云冈石窟也有3D“数字档案”，可以永久保存珍贵的文物和历史档案。allow sb./sth. to do“允许某人做某事”，且“cultural relics and historical archives”和“preserve”之间是被动关系，应用不定式的被动式。故填to be preserved。</w:t>
      </w:r>
    </w:p>
    <w:p>
      <w:pPr>
        <w:rPr>
          <w:rFonts w:ascii="Times New Roman" w:eastAsia="宋体" w:hAnsi="Times New Roman" w:cs="Times New Roman" w:hint="default"/>
        </w:rPr>
      </w:pPr>
    </w:p>
    <w:p>
      <w:pPr>
        <w:pStyle w:val="Heading1"/>
        <w:spacing w:line="360" w:lineRule="auto"/>
        <w:rPr>
          <w:rFonts w:ascii="Times New Roman" w:eastAsia="宋体" w:hAnsi="Times New Roman" w:cs="Times New Roman" w:hint="default"/>
          <w:sz w:val="32"/>
        </w:rPr>
      </w:pPr>
      <w:bookmarkStart w:id="4" w:name="_Toc151737031"/>
      <w:r>
        <w:rPr>
          <w:rFonts w:ascii="Times New Roman" w:eastAsia="宋体" w:hAnsi="Times New Roman" w:cs="Times New Roman" w:hint="default"/>
          <w:color w:val="44546A" w:themeColor="text2"/>
          <w:sz w:val="32"/>
          <w14:textFill>
            <w14:solidFill>
              <w14:schemeClr w14:val="tx2"/>
            </w14:solidFill>
          </w14:textFill>
        </w:rPr>
        <w:t>高考练场</w:t>
      </w:r>
      <w:bookmarkEnd w:id="4"/>
    </w:p>
    <w:p>
      <w:pPr>
        <w:adjustRightInd w:val="0"/>
        <w:snapToGrid w:val="0"/>
        <w:spacing w:line="360" w:lineRule="auto"/>
        <w:jc w:val="left"/>
        <w:textAlignment w:val="center"/>
        <w:rPr>
          <w:rFonts w:ascii="Times New Roman" w:eastAsia="宋体" w:hAnsi="Times New Roman" w:cs="Times New Roman" w:hint="default"/>
          <w:b/>
          <w:bCs/>
          <w:color w:val="0000FF"/>
        </w:rPr>
      </w:pPr>
      <w:r>
        <w:rPr>
          <w:rFonts w:ascii="Times New Roman" w:eastAsia="宋体" w:hAnsi="Times New Roman" w:cs="Times New Roman" w:hint="default"/>
          <w:b/>
          <w:bCs/>
          <w:color w:val="0000FF"/>
        </w:rPr>
        <w:t>I. 单句语法填空</w:t>
      </w:r>
    </w:p>
    <w:p>
      <w:pPr>
        <w:pStyle w:val="Heading3"/>
        <w:rPr>
          <w:rFonts w:ascii="Times New Roman" w:eastAsia="宋体" w:hAnsi="Times New Roman" w:cs="Times New Roman" w:hint="default"/>
        </w:rPr>
      </w:pPr>
      <w:bookmarkStart w:id="5" w:name="_Toc151737032"/>
      <w:r>
        <w:rPr>
          <w:rFonts w:ascii="Times New Roman" w:eastAsia="宋体" w:hAnsi="Times New Roman" w:cs="Times New Roman" w:hint="default"/>
          <w:lang w:val="zh-CN"/>
        </w:rPr>
        <w:t>考点</w:t>
      </w:r>
      <w:r>
        <w:rPr>
          <w:rFonts w:ascii="Times New Roman" w:eastAsia="宋体" w:hAnsi="Times New Roman" w:cs="Times New Roman" w:hint="default"/>
        </w:rPr>
        <w:t>01  -ing分词</w:t>
      </w:r>
      <w:bookmarkEnd w:id="5"/>
    </w:p>
    <w:p>
      <w:pPr>
        <w:pStyle w:val="PlainText"/>
        <w:tabs>
          <w:tab w:val="left" w:pos="4139"/>
        </w:tabs>
        <w:adjustRightInd w:val="0"/>
        <w:snapToGrid w:val="0"/>
        <w:spacing w:line="360" w:lineRule="auto"/>
        <w:rPr>
          <w:rFonts w:ascii="Times New Roman" w:eastAsia="宋体" w:hAnsi="Times New Roman" w:cs="Times New Roman" w:hint="default"/>
        </w:rPr>
        <w:sectPr>
          <w:headerReference w:type="default" r:id="rId20"/>
          <w:footerReference w:type="default" r:id="rId21"/>
          <w:type w:val="nextPage"/>
          <w:pgSz w:w="11906" w:h="16838"/>
          <w:pgMar w:top="1440" w:right="1080" w:bottom="1440" w:left="1080" w:header="851" w:footer="992" w:gutter="0"/>
          <w:pgNumType w:start="6"/>
          <w:cols w:num="1" w:space="425"/>
          <w:titlePg w:val="0"/>
          <w:docGrid w:type="lines" w:linePitch="312" w:charSpace="0"/>
        </w:sectPr>
      </w:pPr>
      <w:r>
        <w:rPr>
          <w:rFonts w:ascii="Times New Roman" w:eastAsia="宋体" w:hAnsi="Times New Roman" w:cs="Times New Roman" w:hint="default"/>
        </w:rPr>
        <w:t>1.</w:t>
      </w:r>
      <w:r>
        <w:rPr>
          <w:rFonts w:ascii="Times New Roman" w:eastAsia="宋体" w:hAnsi="Times New Roman" w:cs="Times New Roman" w:hint="default"/>
        </w:rPr>
        <w:t xml:space="preserve"> (2023年新高考英语全国I卷)</w:t>
      </w:r>
      <w:r>
        <w:rPr>
          <w:rFonts w:ascii="Times New Roman" w:eastAsia="宋体" w:hAnsi="Times New Roman" w:cs="Times New Roman" w:hint="default"/>
        </w:rPr>
        <w:t xml:space="preserve"> No</w:t>
      </w:r>
      <w:r>
        <w:rPr>
          <w:rFonts w:ascii="Times New Roman" w:eastAsia="宋体" w:hAnsi="Times New Roman" w:cs="Times New Roman" w:hint="default"/>
        </w:rPr>
        <w:t xml:space="preserve"> matter</w:t>
      </w:r>
      <w:r>
        <w:rPr>
          <w:rFonts w:ascii="Times New Roman" w:eastAsia="宋体" w:hAnsi="Times New Roman" w:cs="Times New Roman" w:hint="default"/>
        </w:rPr>
        <w:t xml:space="preserve"> where</w:t>
      </w:r>
      <w:r>
        <w:rPr>
          <w:rFonts w:ascii="Times New Roman" w:eastAsia="宋体" w:hAnsi="Times New Roman" w:cs="Times New Roman" w:hint="default"/>
        </w:rPr>
        <w:t xml:space="preserve"> I</w:t>
      </w:r>
      <w:r>
        <w:rPr>
          <w:rFonts w:ascii="Times New Roman" w:eastAsia="宋体" w:hAnsi="Times New Roman" w:cs="Times New Roman" w:hint="default"/>
        </w:rPr>
        <w:t xml:space="preserve"> buy</w:t>
      </w:r>
      <w:r>
        <w:rPr>
          <w:rFonts w:ascii="Times New Roman" w:eastAsia="宋体" w:hAnsi="Times New Roman" w:cs="Times New Roman" w:hint="default"/>
        </w:rPr>
        <w:t xml:space="preserve"> them,</w:t>
      </w:r>
      <w:r>
        <w:rPr>
          <w:rFonts w:ascii="Times New Roman" w:eastAsia="宋体" w:hAnsi="Times New Roman" w:cs="Times New Roman" w:hint="default"/>
        </w:rPr>
        <w:t xml:space="preserve"> one</w:t>
      </w:r>
      <w:r>
        <w:rPr>
          <w:rFonts w:ascii="Times New Roman" w:eastAsia="宋体" w:hAnsi="Times New Roman" w:cs="Times New Roman" w:hint="default"/>
        </w:rPr>
        <w:t xml:space="preserve"> steamer</w:t>
      </w:r>
      <w:r>
        <w:rPr>
          <w:rFonts w:ascii="Times New Roman" w:eastAsia="宋体" w:hAnsi="Times New Roman" w:cs="Times New Roman" w:hint="default"/>
        </w:rPr>
        <w:t xml:space="preserve"> is</w:t>
      </w:r>
      <w:r>
        <w:rPr>
          <w:rFonts w:ascii="Times New Roman" w:eastAsia="宋体" w:hAnsi="Times New Roman" w:cs="Times New Roman" w:hint="default"/>
        </w:rPr>
        <w:t xml:space="preserve"> rarely</w:t>
      </w:r>
      <w:r>
        <w:rPr>
          <w:rFonts w:ascii="Times New Roman" w:eastAsia="宋体" w:hAnsi="Times New Roman" w:cs="Times New Roman" w:hint="default"/>
        </w:rPr>
        <w:t xml:space="preserve"> enough,</w:t>
      </w:r>
      <w:r>
        <w:rPr>
          <w:rFonts w:ascii="Times New Roman" w:eastAsia="宋体" w:hAnsi="Times New Roman" w:cs="Times New Roman" w:hint="default"/>
        </w:rPr>
        <w:t xml:space="preserve"> yet</w:t>
      </w:r>
      <w:r>
        <w:rPr>
          <w:rFonts w:ascii="Times New Roman" w:eastAsia="宋体" w:hAnsi="Times New Roman" w:cs="Times New Roman" w:hint="default"/>
        </w:rPr>
        <w:t xml:space="preserve"> two</w:t>
      </w:r>
      <w:r>
        <w:rPr>
          <w:rFonts w:ascii="Times New Roman" w:eastAsia="宋体" w:hAnsi="Times New Roman" w:cs="Times New Roman" w:hint="default"/>
        </w:rPr>
        <w:t xml:space="preserve"> seems</w:t>
      </w:r>
    </w:p>
    <w:p>
      <w:pPr>
        <w:pStyle w:val="PlainText"/>
        <w:tabs>
          <w:tab w:val="left" w:pos="4139"/>
        </w:tabs>
        <w:adjustRightInd w:val="0"/>
        <w:snapToGrid w:val="0"/>
        <w:spacing w:line="360" w:lineRule="auto"/>
        <w:rPr>
          <w:rFonts w:ascii="Times New Roman" w:eastAsia="宋体" w:hAnsi="Times New Roman" w:cs="Times New Roman" w:hint="default"/>
        </w:rPr>
      </w:pPr>
      <w:r>
        <w:rPr>
          <w:rFonts w:ascii="Times New Roman" w:eastAsia="宋体" w:hAnsi="Times New Roman" w:cs="Times New Roman" w:hint="default"/>
        </w:rPr>
        <w:t xml:space="preserve"> greedy,</w:t>
      </w:r>
      <w:r>
        <w:rPr>
          <w:rFonts w:ascii="Times New Roman" w:eastAsia="宋体" w:hAnsi="Times New Roman" w:cs="Times New Roman" w:hint="default"/>
        </w:rPr>
        <w:t xml:space="preserve"> so</w:t>
      </w:r>
      <w:r>
        <w:rPr>
          <w:rFonts w:ascii="Times New Roman" w:eastAsia="宋体" w:hAnsi="Times New Roman" w:cs="Times New Roman" w:hint="default"/>
        </w:rPr>
        <w:t xml:space="preserve"> I</w:t>
      </w:r>
      <w:r>
        <w:rPr>
          <w:rFonts w:ascii="Times New Roman" w:eastAsia="宋体" w:hAnsi="Times New Roman" w:cs="Times New Roman" w:hint="default"/>
        </w:rPr>
        <w:t xml:space="preserve"> am</w:t>
      </w:r>
      <w:r>
        <w:rPr>
          <w:rFonts w:ascii="Times New Roman" w:eastAsia="宋体" w:hAnsi="Times New Roman" w:cs="Times New Roman" w:hint="default"/>
        </w:rPr>
        <w:t xml:space="preserve"> always</w:t>
      </w:r>
      <w:r>
        <w:rPr>
          <w:rFonts w:ascii="Times New Roman" w:eastAsia="宋体" w:hAnsi="Times New Roman" w:cs="Times New Roman" w:hint="default"/>
        </w:rPr>
        <w:t xml:space="preserve"> left</w:t>
      </w:r>
      <w:r>
        <w:rPr>
          <w:rFonts w:ascii="Times New Roman" w:eastAsia="宋体" w:hAnsi="Times New Roman" w:cs="Times New Roman" w:hint="default"/>
        </w:rPr>
        <w:t xml:space="preserve"> _________</w:t>
      </w:r>
      <w:r>
        <w:rPr>
          <w:rFonts w:ascii="Times New Roman" w:eastAsia="宋体" w:hAnsi="Times New Roman" w:cs="Times New Roman" w:hint="default"/>
        </w:rPr>
        <w:t xml:space="preserve"> (want)</w:t>
      </w:r>
      <w:r>
        <w:rPr>
          <w:rFonts w:ascii="Times New Roman" w:eastAsia="宋体" w:hAnsi="Times New Roman" w:cs="Times New Roman" w:hint="default"/>
        </w:rPr>
        <w:t xml:space="preserve"> more</w:t>
      </w:r>
      <w:r>
        <w:rPr>
          <w:rFonts w:ascii="Times New Roman" w:eastAsia="宋体" w:hAnsi="Times New Roman" w:cs="Times New Roman" w:hint="default"/>
        </w:rPr>
        <w:t xml:space="preserve"> next</w:t>
      </w:r>
      <w:r>
        <w:rPr>
          <w:rFonts w:ascii="Times New Roman" w:eastAsia="宋体" w:hAnsi="Times New Roman" w:cs="Times New Roman" w:hint="default"/>
        </w:rPr>
        <w:t xml:space="preserve"> time.</w:t>
      </w:r>
    </w:p>
    <w:p>
      <w:pPr>
        <w:pStyle w:val="PlainText"/>
        <w:tabs>
          <w:tab w:val="left" w:pos="4139"/>
        </w:tabs>
        <w:adjustRightInd w:val="0"/>
        <w:snapToGrid w:val="0"/>
        <w:spacing w:line="360" w:lineRule="auto"/>
        <w:rPr>
          <w:rFonts w:ascii="Times New Roman" w:eastAsia="宋体" w:hAnsi="Times New Roman" w:cs="Times New Roman" w:hint="default"/>
          <w:color w:val="FF0000"/>
        </w:rPr>
      </w:pPr>
      <w:r>
        <w:rPr>
          <w:rFonts w:ascii="Times New Roman" w:eastAsia="宋体" w:hAnsi="Times New Roman" w:cs="Times New Roman" w:hint="default"/>
          <w:color w:val="FF0000"/>
        </w:rPr>
        <w:t>【解析】考查非谓语动词。分析句子可知，此处考查“leave sb+宾语补足语”，本句是被动语态，want是主语补足语，根据句意，I与want之间是主动的逻辑关系，用现在分词。故填wanting。</w:t>
      </w:r>
    </w:p>
    <w:p>
      <w:pPr>
        <w:pStyle w:val="PlainText"/>
        <w:tabs>
          <w:tab w:val="left" w:pos="4139"/>
        </w:tabs>
        <w:adjustRightInd w:val="0"/>
        <w:snapToGrid w:val="0"/>
        <w:spacing w:line="360" w:lineRule="auto"/>
        <w:rPr>
          <w:rFonts w:ascii="Times New Roman" w:eastAsia="宋体" w:hAnsi="Times New Roman" w:cs="Times New Roman" w:hint="default"/>
        </w:rPr>
      </w:pPr>
      <w:r>
        <w:rPr>
          <w:rFonts w:ascii="Times New Roman" w:eastAsia="宋体" w:hAnsi="Times New Roman" w:cs="Times New Roman" w:hint="default"/>
        </w:rPr>
        <w:t>2. (2023年新高考英语全国II卷) They talk to the flood of international tourists and to ________ (visit) Chinese zookeepers who often come to check on the pandas, which are on loan from China.</w:t>
      </w:r>
    </w:p>
    <w:p>
      <w:pPr>
        <w:pStyle w:val="PlainText"/>
        <w:tabs>
          <w:tab w:val="left" w:pos="4139"/>
        </w:tabs>
        <w:adjustRightInd w:val="0"/>
        <w:snapToGrid w:val="0"/>
        <w:spacing w:line="360" w:lineRule="auto"/>
        <w:rPr>
          <w:rFonts w:ascii="Times New Roman" w:eastAsia="宋体" w:hAnsi="Times New Roman" w:cs="Times New Roman" w:hint="default"/>
          <w:color w:val="FF0000"/>
        </w:rPr>
      </w:pPr>
      <w:r>
        <w:rPr>
          <w:rFonts w:ascii="Times New Roman" w:eastAsia="宋体" w:hAnsi="Times New Roman" w:cs="Times New Roman" w:hint="default"/>
          <w:color w:val="FF0000"/>
        </w:rPr>
        <w:t>【解析】考查非谓语动词。分析句子可知，此处用来修饰后面的名词Chinese zookeepers，visit和Chinese zookeepers是逻辑上的主谓关系，因此应用-ing主动形式。故填visiting。</w:t>
      </w:r>
    </w:p>
    <w:p>
      <w:pPr>
        <w:spacing w:line="360" w:lineRule="auto"/>
        <w:rPr>
          <w:rFonts w:ascii="Times New Roman" w:eastAsia="宋体" w:hAnsi="Times New Roman" w:cs="Times New Roman" w:hint="default"/>
        </w:rPr>
      </w:pPr>
      <w:r>
        <w:rPr>
          <w:rFonts w:ascii="Times New Roman" w:eastAsia="宋体" w:hAnsi="Times New Roman" w:cs="Times New Roman" w:hint="default"/>
          <w:szCs w:val="21"/>
        </w:rPr>
        <w:t xml:space="preserve">3. (2023年新高考英语全国甲卷) </w:t>
      </w:r>
      <w:r>
        <w:rPr>
          <w:rFonts w:ascii="Times New Roman" w:eastAsia="宋体" w:hAnsi="Times New Roman" w:cs="Times New Roman" w:hint="default"/>
        </w:rPr>
        <w:t xml:space="preserve">“There was once a town in the heart of America, </w:t>
      </w:r>
      <w:r>
        <w:rPr>
          <w:rFonts w:ascii="Times New Roman" w:eastAsia="宋体" w:hAnsi="Times New Roman" w:cs="Times New Roman" w:hint="default"/>
          <w:u w:val="single"/>
        </w:rPr>
        <w:t xml:space="preserve">   44   </w:t>
      </w:r>
      <w:r>
        <w:rPr>
          <w:rFonts w:ascii="Times New Roman" w:eastAsia="宋体" w:hAnsi="Times New Roman" w:cs="Times New Roman" w:hint="default"/>
        </w:rPr>
        <w:t xml:space="preserve"> (where) all life seemed to enjoy peaceful existence with is surroundings,” her fable begins, </w:t>
      </w:r>
      <w:r>
        <w:rPr>
          <w:rFonts w:ascii="Times New Roman" w:eastAsia="宋体" w:hAnsi="Times New Roman" w:cs="Times New Roman" w:hint="default"/>
          <w:u w:val="single"/>
        </w:rPr>
        <w:t xml:space="preserve">        </w:t>
      </w:r>
      <w:r>
        <w:rPr>
          <w:rFonts w:ascii="Times New Roman" w:eastAsia="宋体" w:hAnsi="Times New Roman" w:cs="Times New Roman" w:hint="default"/>
        </w:rPr>
        <w:t xml:space="preserve"> (borrow) some familiar words from many age-old fables.</w:t>
      </w:r>
    </w:p>
    <w:p>
      <w:pPr>
        <w:spacing w:line="360" w:lineRule="auto"/>
        <w:rPr>
          <w:rFonts w:ascii="Times New Roman" w:eastAsia="宋体" w:hAnsi="Times New Roman" w:cs="Times New Roman" w:hint="default"/>
          <w:color w:val="FF0000"/>
        </w:rPr>
      </w:pPr>
      <w:r>
        <w:rPr>
          <w:rFonts w:ascii="Times New Roman" w:eastAsia="宋体" w:hAnsi="Times New Roman" w:cs="Times New Roman" w:hint="default"/>
          <w:color w:val="FF0000"/>
          <w:szCs w:val="21"/>
        </w:rPr>
        <w:t>【解析】</w:t>
      </w:r>
      <w:r>
        <w:rPr>
          <w:rFonts w:ascii="Times New Roman" w:eastAsia="宋体" w:hAnsi="Times New Roman" w:cs="Times New Roman" w:hint="default"/>
          <w:color w:val="FF0000"/>
        </w:rPr>
        <w:t>考查非谓语动词。句意：“从前，在美国的中心地带有一个小镇，那里所有的生命似乎都和周围的环境一起享受着和平的生活，”她的寓言是这样开头的，借用了许多古老寓言中的一些熟悉的词。句中已有谓语动词，所以用非谓语动词形式。逻辑主语her fable与borrow之间为主动关系，所以用现在分词作状语。故填borrowing。</w:t>
      </w:r>
    </w:p>
    <w:p>
      <w:pPr>
        <w:spacing w:line="360" w:lineRule="auto"/>
        <w:rPr>
          <w:rFonts w:ascii="Times New Roman" w:eastAsia="宋体" w:hAnsi="Times New Roman" w:cs="Times New Roman" w:hint="default"/>
          <w:szCs w:val="21"/>
        </w:rPr>
      </w:pPr>
      <w:r>
        <w:rPr>
          <w:rFonts w:ascii="Times New Roman" w:eastAsia="宋体" w:hAnsi="Times New Roman" w:cs="Times New Roman" w:hint="default"/>
          <w:szCs w:val="21"/>
        </w:rPr>
        <w:t xml:space="preserve">4. (2023年新高考英语全国乙卷) </w:t>
      </w:r>
      <w:r>
        <w:rPr>
          <w:rFonts w:ascii="Times New Roman" w:eastAsia="宋体" w:hAnsi="Times New Roman" w:cs="Times New Roman" w:hint="default"/>
          <w:szCs w:val="21"/>
          <w:u w:val="single"/>
        </w:rPr>
        <w:t xml:space="preserve">        </w:t>
      </w:r>
      <w:r>
        <w:rPr>
          <w:rFonts w:ascii="Times New Roman" w:eastAsia="宋体" w:hAnsi="Times New Roman" w:cs="Times New Roman" w:hint="default"/>
          <w:szCs w:val="21"/>
        </w:rPr>
        <w:t xml:space="preserve"> (visit) several times over the last 10 years, I </w:t>
      </w:r>
      <w:r>
        <w:rPr>
          <w:rFonts w:ascii="Times New Roman" w:eastAsia="宋体" w:hAnsi="Times New Roman" w:cs="Times New Roman" w:hint="default"/>
          <w:szCs w:val="21"/>
          <w:u w:val="single"/>
        </w:rPr>
        <w:t xml:space="preserve">  67  </w:t>
      </w:r>
      <w:r>
        <w:rPr>
          <w:rFonts w:ascii="Times New Roman" w:eastAsia="宋体" w:hAnsi="Times New Roman" w:cs="Times New Roman" w:hint="default"/>
          <w:szCs w:val="21"/>
        </w:rPr>
        <w:t xml:space="preserve"> (was amazed) by the co-existence of old and new, and how a city was able to keep such a rich heritage (遗产) while constantly growing. </w:t>
      </w:r>
    </w:p>
    <w:p>
      <w:pPr>
        <w:spacing w:line="360" w:lineRule="auto"/>
        <w:textAlignment w:val="center"/>
        <w:rPr>
          <w:rFonts w:ascii="Times New Roman" w:eastAsia="宋体" w:hAnsi="Times New Roman" w:cs="Times New Roman" w:hint="default"/>
          <w:color w:val="FF0000"/>
        </w:rPr>
      </w:pPr>
      <w:r>
        <w:rPr>
          <w:rFonts w:ascii="Times New Roman" w:eastAsia="宋体" w:hAnsi="Times New Roman" w:cs="Times New Roman" w:hint="default"/>
          <w:color w:val="FF0000"/>
          <w:szCs w:val="21"/>
        </w:rPr>
        <w:t>【解析】</w:t>
      </w:r>
      <w:r>
        <w:rPr>
          <w:rFonts w:ascii="Times New Roman" w:eastAsia="宋体" w:hAnsi="Times New Roman" w:cs="Times New Roman" w:hint="default"/>
          <w:color w:val="FF0000"/>
        </w:rPr>
        <w:t>考查非谓语动词。句意：在过去的10年里，我多次访问北京，我惊讶于这里的新旧共存，惊讶于一个城市如何在不断发展的同时保持如此丰富的文化遗产。这里为非谓语动词担当状语，和主句主语“I”之间为主动关系；根据时间状语“over the last 10 years”可知，用完成时态，由此推断，空处用现在分词的完成时态。置于句首，首字母大写。故填Having visited。</w:t>
      </w:r>
    </w:p>
    <w:p>
      <w:pPr>
        <w:spacing w:line="360" w:lineRule="auto"/>
        <w:rPr>
          <w:rFonts w:ascii="Times New Roman" w:eastAsia="宋体" w:hAnsi="Times New Roman" w:cs="Times New Roman" w:hint="default"/>
          <w:szCs w:val="21"/>
        </w:rPr>
      </w:pPr>
      <w:r>
        <w:rPr>
          <w:rFonts w:ascii="Times New Roman" w:eastAsia="宋体" w:hAnsi="Times New Roman" w:cs="Times New Roman" w:hint="default"/>
          <w:szCs w:val="21"/>
        </w:rPr>
        <w:t xml:space="preserve">5. (2023年新高考英语全国乙卷) As a photographer, I have spent the last two years </w:t>
      </w:r>
      <w:r>
        <w:rPr>
          <w:rFonts w:ascii="Times New Roman" w:eastAsia="宋体" w:hAnsi="Times New Roman" w:cs="Times New Roman" w:hint="default"/>
          <w:szCs w:val="21"/>
          <w:u w:val="single"/>
        </w:rPr>
        <w:t xml:space="preserve">       </w:t>
      </w:r>
      <w:r>
        <w:rPr>
          <w:rFonts w:ascii="Times New Roman" w:eastAsia="宋体" w:hAnsi="Times New Roman" w:cs="Times New Roman" w:hint="default"/>
          <w:szCs w:val="21"/>
        </w:rPr>
        <w:t xml:space="preserve"> (record) everything I discovered.</w:t>
      </w:r>
    </w:p>
    <w:p>
      <w:pPr>
        <w:spacing w:line="360" w:lineRule="auto"/>
        <w:rPr>
          <w:rFonts w:ascii="Times New Roman" w:eastAsia="宋体" w:hAnsi="Times New Roman" w:cs="Times New Roman" w:hint="default"/>
          <w:color w:val="FF0000"/>
        </w:rPr>
      </w:pPr>
      <w:r>
        <w:rPr>
          <w:rFonts w:ascii="Times New Roman" w:eastAsia="宋体" w:hAnsi="Times New Roman" w:cs="Times New Roman" w:hint="default"/>
          <w:color w:val="FF0000"/>
          <w:szCs w:val="21"/>
        </w:rPr>
        <w:t>【解析】</w:t>
      </w:r>
      <w:r>
        <w:rPr>
          <w:rFonts w:ascii="Times New Roman" w:eastAsia="宋体" w:hAnsi="Times New Roman" w:cs="Times New Roman" w:hint="default"/>
          <w:color w:val="FF0000"/>
        </w:rPr>
        <w:t>考查非谓语动词。句意：作为一名摄影师，我花了两年时间记录我发现的一切。spend time (in) doing sth.花费时间做某事。这里为非谓语动词担当宾语，用动名词形式。故填recording。</w:t>
      </w:r>
    </w:p>
    <w:p>
      <w:pPr>
        <w:spacing w:line="360" w:lineRule="auto"/>
        <w:rPr>
          <w:rFonts w:ascii="Times New Roman" w:eastAsia="宋体" w:hAnsi="Times New Roman" w:cs="Times New Roman" w:hint="default"/>
        </w:rPr>
      </w:pPr>
      <w:r>
        <w:rPr>
          <w:rFonts w:ascii="Times New Roman" w:eastAsia="宋体" w:hAnsi="Times New Roman" w:cs="Times New Roman" w:hint="default"/>
          <w:szCs w:val="21"/>
        </w:rPr>
        <w:t xml:space="preserve">6. (2022年新高考英语全国I卷) </w:t>
      </w:r>
      <w:r>
        <w:rPr>
          <w:rFonts w:ascii="Times New Roman" w:eastAsia="宋体" w:hAnsi="Times New Roman" w:cs="Times New Roman" w:hint="default"/>
          <w:color w:val="000000"/>
          <w:u w:val="single"/>
        </w:rPr>
        <w:t xml:space="preserve">       </w:t>
      </w:r>
      <w:r>
        <w:rPr>
          <w:rFonts w:ascii="Times New Roman" w:eastAsia="宋体" w:hAnsi="Times New Roman" w:cs="Times New Roman" w:hint="default"/>
          <w:color w:val="000000"/>
        </w:rPr>
        <w:t xml:space="preserve"> (cover) an area about three times </w:t>
      </w:r>
      <w:r>
        <w:rPr>
          <w:rFonts w:ascii="Times New Roman" w:eastAsia="宋体" w:hAnsi="Times New Roman" w:cs="Times New Roman" w:hint="default"/>
          <w:color w:val="000000"/>
          <w:u w:val="single"/>
        </w:rPr>
        <w:t xml:space="preserve">  57  </w:t>
      </w:r>
      <w:r>
        <w:rPr>
          <w:rFonts w:ascii="Times New Roman" w:eastAsia="宋体" w:hAnsi="Times New Roman" w:cs="Times New Roman" w:hint="default"/>
          <w:color w:val="000000"/>
        </w:rPr>
        <w:t xml:space="preserve"> (the) size of Yellowstone National Park, the GPNP will be one of the first national parks in the country.</w:t>
      </w:r>
    </w:p>
    <w:p>
      <w:pPr>
        <w:spacing w:line="360" w:lineRule="auto"/>
        <w:rPr>
          <w:rFonts w:ascii="Times New Roman" w:eastAsia="宋体" w:hAnsi="Times New Roman" w:cs="Times New Roman" w:hint="default"/>
          <w:color w:val="FF0000"/>
        </w:rPr>
      </w:pPr>
      <w:r>
        <w:rPr>
          <w:rFonts w:ascii="Times New Roman" w:eastAsia="宋体" w:hAnsi="Times New Roman" w:cs="Times New Roman" w:hint="default"/>
          <w:color w:val="FF0000"/>
          <w:szCs w:val="21"/>
        </w:rPr>
        <w:t>【解析】</w:t>
      </w:r>
      <w:r>
        <w:rPr>
          <w:rFonts w:ascii="Times New Roman" w:eastAsia="宋体" w:hAnsi="Times New Roman" w:cs="Times New Roman" w:hint="default"/>
          <w:color w:val="FF0000"/>
        </w:rPr>
        <w:t>考查非谓语动词。句意：该公园占地面积约为黄石国家公园的三倍，将成为中国首批国家公园之一。分析句子可知，空处应填动词非谓语形式作状语，空处和逻辑主语the GPNP为主动关系，应用现在分词形式作状语，首字母大写。故填Covering。</w:t>
      </w:r>
    </w:p>
    <w:p>
      <w:pPr>
        <w:spacing w:line="360" w:lineRule="auto"/>
        <w:rPr>
          <w:rFonts w:ascii="Times New Roman" w:eastAsia="宋体" w:hAnsi="Times New Roman" w:cs="Times New Roman" w:hint="default"/>
          <w:szCs w:val="21"/>
        </w:rPr>
        <w:sectPr>
          <w:headerReference w:type="default" r:id="rId22"/>
          <w:footerReference w:type="default" r:id="rId23"/>
          <w:type w:val="nextPage"/>
          <w:pgSz w:w="11906" w:h="16838"/>
          <w:pgMar w:top="1440" w:right="1080" w:bottom="1440" w:left="1080" w:header="851" w:footer="992" w:gutter="0"/>
          <w:pgNumType w:start="7"/>
          <w:cols w:num="1" w:space="425"/>
          <w:titlePg w:val="0"/>
          <w:docGrid w:type="lines" w:linePitch="312" w:charSpace="0"/>
        </w:sectPr>
      </w:pPr>
      <w:r>
        <w:rPr>
          <w:rFonts w:ascii="Times New Roman" w:eastAsia="宋体" w:hAnsi="Times New Roman" w:cs="Times New Roman" w:hint="default"/>
          <w:szCs w:val="21"/>
        </w:rPr>
        <w:t>7.</w:t>
      </w:r>
      <w:r>
        <w:rPr>
          <w:rFonts w:ascii="Times New Roman" w:eastAsia="宋体" w:hAnsi="Times New Roman" w:cs="Times New Roman" w:hint="default"/>
          <w:szCs w:val="21"/>
        </w:rPr>
        <w:t xml:space="preserve"> (2022年新高考英语全国II卷)</w:t>
      </w:r>
      <w:r>
        <w:rPr>
          <w:rFonts w:ascii="Times New Roman" w:eastAsia="宋体" w:hAnsi="Times New Roman" w:cs="Times New Roman" w:hint="default"/>
          <w:szCs w:val="21"/>
        </w:rPr>
        <w:t xml:space="preserve"> When</w:t>
      </w:r>
      <w:r>
        <w:rPr>
          <w:rFonts w:ascii="Times New Roman" w:eastAsia="宋体" w:hAnsi="Times New Roman" w:cs="Times New Roman" w:hint="default"/>
          <w:szCs w:val="21"/>
        </w:rPr>
        <w:t xml:space="preserve"> he</w:t>
      </w:r>
      <w:r>
        <w:rPr>
          <w:rFonts w:ascii="Times New Roman" w:eastAsia="宋体" w:hAnsi="Times New Roman" w:cs="Times New Roman" w:hint="default"/>
          <w:szCs w:val="21"/>
        </w:rPr>
        <w:t xml:space="preserve"> saw</w:t>
      </w:r>
      <w:r>
        <w:rPr>
          <w:rFonts w:ascii="Times New Roman" w:eastAsia="宋体" w:hAnsi="Times New Roman" w:cs="Times New Roman" w:hint="default"/>
          <w:szCs w:val="21"/>
        </w:rPr>
        <w:t xml:space="preserve"> a</w:t>
      </w:r>
      <w:r>
        <w:rPr>
          <w:rFonts w:ascii="Times New Roman" w:eastAsia="宋体" w:hAnsi="Times New Roman" w:cs="Times New Roman" w:hint="default"/>
          <w:szCs w:val="21"/>
        </w:rPr>
        <w:t xml:space="preserve"> young</w:t>
      </w:r>
      <w:r>
        <w:rPr>
          <w:rFonts w:ascii="Times New Roman" w:eastAsia="宋体" w:hAnsi="Times New Roman" w:cs="Times New Roman" w:hint="default"/>
          <w:szCs w:val="21"/>
        </w:rPr>
        <w:t xml:space="preserve"> child</w:t>
      </w:r>
      <w:r>
        <w:rPr>
          <w:rFonts w:ascii="Times New Roman" w:eastAsia="宋体" w:hAnsi="Times New Roman" w:cs="Times New Roman" w:hint="default"/>
          <w:szCs w:val="21"/>
        </w:rPr>
        <w:t xml:space="preserve"> hanging</w:t>
      </w:r>
      <w:r>
        <w:rPr>
          <w:rFonts w:ascii="Times New Roman" w:eastAsia="宋体" w:hAnsi="Times New Roman" w:cs="Times New Roman" w:hint="default"/>
          <w:szCs w:val="21"/>
        </w:rPr>
        <w:t xml:space="preserve"> from</w:t>
      </w:r>
      <w:r>
        <w:rPr>
          <w:rFonts w:ascii="Times New Roman" w:eastAsia="宋体" w:hAnsi="Times New Roman" w:cs="Times New Roman" w:hint="default"/>
          <w:szCs w:val="21"/>
        </w:rPr>
        <w:t xml:space="preserve"> a</w:t>
      </w:r>
      <w:r>
        <w:rPr>
          <w:rFonts w:ascii="Times New Roman" w:eastAsia="宋体" w:hAnsi="Times New Roman" w:cs="Times New Roman" w:hint="default"/>
          <w:szCs w:val="21"/>
        </w:rPr>
        <w:t xml:space="preserve"> sixth-floor</w:t>
      </w:r>
      <w:r>
        <w:rPr>
          <w:rFonts w:ascii="Times New Roman" w:eastAsia="宋体" w:hAnsi="Times New Roman" w:cs="Times New Roman" w:hint="default"/>
          <w:szCs w:val="21"/>
        </w:rPr>
        <w:t xml:space="preserve"> apartment</w:t>
      </w:r>
      <w:r>
        <w:rPr>
          <w:rFonts w:ascii="Times New Roman" w:eastAsia="宋体" w:hAnsi="Times New Roman" w:cs="Times New Roman" w:hint="default"/>
          <w:szCs w:val="21"/>
        </w:rPr>
        <w:t xml:space="preserve"> balcony</w:t>
      </w:r>
      <w:r>
        <w:rPr>
          <w:rFonts w:ascii="Times New Roman" w:eastAsia="宋体" w:hAnsi="Times New Roman" w:cs="Times New Roman" w:hint="default"/>
          <w:szCs w:val="21"/>
        </w:rPr>
        <w:t xml:space="preserve"> (阳台),</w:t>
      </w:r>
    </w:p>
    <w:p>
      <w:pPr>
        <w:spacing w:line="360" w:lineRule="auto"/>
        <w:rPr>
          <w:rFonts w:ascii="Times New Roman" w:eastAsia="宋体" w:hAnsi="Times New Roman" w:cs="Times New Roman" w:hint="default"/>
          <w:szCs w:val="21"/>
        </w:rPr>
      </w:pPr>
      <w:r>
        <w:rPr>
          <w:rFonts w:ascii="Times New Roman" w:eastAsia="宋体" w:hAnsi="Times New Roman" w:cs="Times New Roman" w:hint="default"/>
          <w:szCs w:val="21"/>
        </w:rPr>
        <w:t xml:space="preserve"> Henry</w:t>
      </w:r>
      <w:r>
        <w:rPr>
          <w:rFonts w:ascii="Times New Roman" w:eastAsia="宋体" w:hAnsi="Times New Roman" w:cs="Times New Roman" w:hint="default"/>
          <w:szCs w:val="21"/>
        </w:rPr>
        <w:t xml:space="preserve"> ran</w:t>
      </w:r>
      <w:r>
        <w:rPr>
          <w:rFonts w:ascii="Times New Roman" w:eastAsia="宋体" w:hAnsi="Times New Roman" w:cs="Times New Roman" w:hint="default"/>
          <w:szCs w:val="21"/>
        </w:rPr>
        <w:t xml:space="preserve"> one</w:t>
      </w:r>
      <w:r>
        <w:rPr>
          <w:rFonts w:ascii="Times New Roman" w:eastAsia="宋体" w:hAnsi="Times New Roman" w:cs="Times New Roman" w:hint="default"/>
          <w:szCs w:val="21"/>
        </w:rPr>
        <w:t xml:space="preserve"> hundred</w:t>
      </w:r>
      <w:r>
        <w:rPr>
          <w:rFonts w:ascii="Times New Roman" w:eastAsia="宋体" w:hAnsi="Times New Roman" w:cs="Times New Roman" w:hint="default"/>
          <w:szCs w:val="21"/>
        </w:rPr>
        <w:t xml:space="preserve"> metres,</w:t>
      </w:r>
      <w:r>
        <w:rPr>
          <w:rFonts w:ascii="Times New Roman" w:eastAsia="宋体" w:hAnsi="Times New Roman" w:cs="Times New Roman" w:hint="default"/>
          <w:szCs w:val="21"/>
        </w:rPr>
        <w:t xml:space="preserve"> jumped</w:t>
      </w:r>
      <w:r>
        <w:rPr>
          <w:rFonts w:ascii="Times New Roman" w:eastAsia="宋体" w:hAnsi="Times New Roman" w:cs="Times New Roman" w:hint="default"/>
          <w:szCs w:val="21"/>
        </w:rPr>
        <w:t xml:space="preserve"> over</w:t>
      </w:r>
      <w:r>
        <w:rPr>
          <w:rFonts w:ascii="Times New Roman" w:eastAsia="宋体" w:hAnsi="Times New Roman" w:cs="Times New Roman" w:hint="default"/>
          <w:szCs w:val="21"/>
        </w:rPr>
        <w:t xml:space="preserve"> a</w:t>
      </w:r>
      <w:r>
        <w:rPr>
          <w:rFonts w:ascii="Times New Roman" w:eastAsia="宋体" w:hAnsi="Times New Roman" w:cs="Times New Roman" w:hint="default"/>
          <w:szCs w:val="21"/>
        </w:rPr>
        <w:t xml:space="preserve"> 1.2-metre</w:t>
      </w:r>
      <w:r>
        <w:rPr>
          <w:rFonts w:ascii="Times New Roman" w:eastAsia="宋体" w:hAnsi="Times New Roman" w:cs="Times New Roman" w:hint="default"/>
          <w:szCs w:val="21"/>
        </w:rPr>
        <w:t xml:space="preserve"> fence,</w:t>
      </w:r>
      <w:r>
        <w:rPr>
          <w:rFonts w:ascii="Times New Roman" w:eastAsia="宋体" w:hAnsi="Times New Roman" w:cs="Times New Roman" w:hint="default"/>
          <w:szCs w:val="21"/>
        </w:rPr>
        <w:t xml:space="preserve"> and</w:t>
      </w:r>
      <w:r>
        <w:rPr>
          <w:rFonts w:ascii="Times New Roman" w:eastAsia="宋体" w:hAnsi="Times New Roman" w:cs="Times New Roman" w:hint="default"/>
          <w:szCs w:val="21"/>
        </w:rPr>
        <w:t xml:space="preserve"> held</w:t>
      </w:r>
      <w:r>
        <w:rPr>
          <w:rFonts w:ascii="Times New Roman" w:eastAsia="宋体" w:hAnsi="Times New Roman" w:cs="Times New Roman" w:hint="default"/>
          <w:szCs w:val="21"/>
        </w:rPr>
        <w:t xml:space="preserve"> out</w:t>
      </w:r>
      <w:r>
        <w:rPr>
          <w:rFonts w:ascii="Times New Roman" w:eastAsia="宋体" w:hAnsi="Times New Roman" w:cs="Times New Roman" w:hint="default"/>
          <w:szCs w:val="21"/>
        </w:rPr>
        <w:t xml:space="preserve"> his</w:t>
      </w:r>
      <w:r>
        <w:rPr>
          <w:rFonts w:ascii="Times New Roman" w:eastAsia="宋体" w:hAnsi="Times New Roman" w:cs="Times New Roman" w:hint="default"/>
          <w:szCs w:val="21"/>
        </w:rPr>
        <w:t xml:space="preserve"> arms</w:t>
      </w:r>
      <w:r>
        <w:rPr>
          <w:rFonts w:ascii="Times New Roman" w:eastAsia="宋体" w:hAnsi="Times New Roman" w:cs="Times New Roman" w:hint="default"/>
          <w:szCs w:val="21"/>
        </w:rPr>
        <w:t xml:space="preserve"> to</w:t>
      </w:r>
      <w:r>
        <w:rPr>
          <w:rFonts w:ascii="Times New Roman" w:eastAsia="宋体" w:hAnsi="Times New Roman" w:cs="Times New Roman" w:hint="default"/>
          <w:szCs w:val="21"/>
        </w:rPr>
        <w:t xml:space="preserve"> catch</w:t>
      </w:r>
      <w:r>
        <w:rPr>
          <w:rFonts w:ascii="Times New Roman" w:eastAsia="宋体" w:hAnsi="Times New Roman" w:cs="Times New Roman" w:hint="default"/>
          <w:szCs w:val="21"/>
        </w:rPr>
        <w:t xml:space="preserve"> the</w:t>
      </w:r>
      <w:r>
        <w:rPr>
          <w:rFonts w:ascii="Times New Roman" w:eastAsia="宋体" w:hAnsi="Times New Roman" w:cs="Times New Roman" w:hint="default"/>
          <w:szCs w:val="21"/>
        </w:rPr>
        <w:t xml:space="preserve"> </w:t>
      </w:r>
      <w:r>
        <w:rPr>
          <w:rFonts w:ascii="Times New Roman" w:eastAsia="宋体" w:hAnsi="Times New Roman" w:cs="Times New Roman" w:hint="default"/>
          <w:szCs w:val="21"/>
          <w:u w:val="single" w:color="000000"/>
          <w:lang w:eastAsia="zh-CN"/>
        </w:rPr>
        <w:t xml:space="preserve"> </w:t>
      </w:r>
      <w:r>
        <w:rPr>
          <w:rFonts w:ascii="Times New Roman" w:eastAsia="宋体" w:hAnsi="Times New Roman" w:cs="Times New Roman" w:hint="default"/>
          <w:szCs w:val="21"/>
          <w:u w:val="single" w:color="000000"/>
        </w:rPr>
        <w:t xml:space="preserve">    </w:t>
      </w:r>
      <w:r>
        <w:rPr>
          <w:rFonts w:ascii="Times New Roman" w:eastAsia="宋体" w:hAnsi="Times New Roman" w:cs="Times New Roman" w:hint="default"/>
          <w:szCs w:val="21"/>
        </w:rPr>
        <w:t xml:space="preserve"> (fall) child.</w:t>
      </w:r>
      <w:r>
        <w:rPr>
          <w:rFonts w:ascii="Times New Roman" w:eastAsia="宋体" w:hAnsi="Times New Roman" w:cs="Times New Roman" w:hint="default"/>
          <w:szCs w:val="21"/>
          <w:lang w:eastAsia="zh-CN"/>
        </w:rPr>
        <w:t xml:space="preserve">  </w:t>
      </w:r>
    </w:p>
    <w:p>
      <w:pPr>
        <w:spacing w:line="360" w:lineRule="auto"/>
        <w:rPr>
          <w:rFonts w:ascii="Times New Roman" w:eastAsia="宋体" w:hAnsi="Times New Roman" w:cs="Times New Roman" w:hint="default"/>
          <w:color w:val="FF0000"/>
        </w:rPr>
      </w:pPr>
      <w:r>
        <w:rPr>
          <w:rFonts w:ascii="Times New Roman" w:eastAsia="宋体" w:hAnsi="Times New Roman" w:cs="Times New Roman" w:hint="default"/>
          <w:color w:val="FF0000"/>
          <w:szCs w:val="21"/>
        </w:rPr>
        <w:t>【解析】考查非谓语动词。句中已经出现了谓语动词，所以此处用非谓语形式;中心词child与fall之间为主动关系，故用现在分词形式做定语。故用falling。</w:t>
      </w:r>
    </w:p>
    <w:p>
      <w:pPr>
        <w:spacing w:line="360" w:lineRule="auto"/>
        <w:rPr>
          <w:rFonts w:ascii="Times New Roman" w:eastAsia="宋体" w:hAnsi="Times New Roman" w:cs="Times New Roman" w:hint="default"/>
          <w:szCs w:val="21"/>
        </w:rPr>
      </w:pPr>
      <w:r>
        <w:rPr>
          <w:rFonts w:ascii="Times New Roman" w:eastAsia="宋体" w:hAnsi="Times New Roman" w:cs="Times New Roman" w:hint="default"/>
          <w:szCs w:val="21"/>
        </w:rPr>
        <w:t xml:space="preserve">8. (2022年新高考英语全国甲卷) He flew 4,700 kilometers </w:t>
      </w:r>
      <w:r>
        <w:rPr>
          <w:rFonts w:ascii="Times New Roman" w:eastAsia="宋体" w:hAnsi="Times New Roman" w:cs="Times New Roman" w:hint="default"/>
          <w:szCs w:val="21"/>
          <w:u w:val="single" w:color="000000"/>
          <w:lang w:eastAsia="zh-CN"/>
        </w:rPr>
        <w:t xml:space="preserve"> </w:t>
      </w:r>
      <w:r>
        <w:rPr>
          <w:rFonts w:ascii="Times New Roman" w:eastAsia="宋体" w:hAnsi="Times New Roman" w:cs="Times New Roman" w:hint="default"/>
          <w:szCs w:val="21"/>
          <w:u w:val="single" w:color="000000"/>
        </w:rPr>
        <w:t>69</w:t>
      </w:r>
      <w:r>
        <w:rPr>
          <w:rFonts w:ascii="Times New Roman" w:eastAsia="宋体" w:hAnsi="Times New Roman" w:cs="Times New Roman" w:hint="default"/>
          <w:szCs w:val="21"/>
          <w:u w:val="single" w:color="000000"/>
          <w:lang w:eastAsia="zh-CN"/>
        </w:rPr>
        <w:t xml:space="preserve"> </w:t>
      </w:r>
      <w:r>
        <w:rPr>
          <w:rFonts w:ascii="Times New Roman" w:eastAsia="宋体" w:hAnsi="Times New Roman" w:cs="Times New Roman" w:hint="default"/>
          <w:szCs w:val="21"/>
        </w:rPr>
        <w:t xml:space="preserve"> (from) Xi’an to Kashgar on Sept. 20, ________ (plan) to hike back to Xi’an in five months</w:t>
      </w:r>
      <w:r>
        <w:rPr>
          <w:rFonts w:ascii="Times New Roman" w:eastAsia="宋体" w:hAnsi="Times New Roman" w:cs="Times New Roman" w:hint="default"/>
          <w:szCs w:val="21"/>
          <w:lang w:val="en-US" w:eastAsia="zh-CN"/>
        </w:rPr>
        <w:t>.</w:t>
      </w:r>
    </w:p>
    <w:p>
      <w:pPr>
        <w:spacing w:line="360" w:lineRule="auto"/>
        <w:rPr>
          <w:rFonts w:ascii="Times New Roman" w:eastAsia="宋体" w:hAnsi="Times New Roman" w:cs="Times New Roman" w:hint="default"/>
          <w:color w:val="FF0000"/>
        </w:rPr>
      </w:pPr>
      <w:r>
        <w:rPr>
          <w:rFonts w:ascii="Times New Roman" w:eastAsia="宋体" w:hAnsi="Times New Roman" w:cs="Times New Roman" w:hint="default"/>
          <w:color w:val="FF0000"/>
          <w:szCs w:val="21"/>
        </w:rPr>
        <w:t>【解析】考查非谓语动词。分析句子结构可知，所填的词要用非谓语动词形式。plan与主语He为逻辑上的主谓关系，所以用动词-</w:t>
      </w:r>
      <w:r>
        <w:rPr>
          <w:rFonts w:ascii="Times New Roman" w:eastAsia="宋体" w:hAnsi="Times New Roman" w:cs="Times New Roman" w:hint="default"/>
          <w:i/>
          <w:color w:val="FF0000"/>
          <w:szCs w:val="21"/>
        </w:rPr>
        <w:t>ing</w:t>
      </w:r>
      <w:r>
        <w:rPr>
          <w:rFonts w:ascii="Times New Roman" w:eastAsia="宋体" w:hAnsi="Times New Roman" w:cs="Times New Roman" w:hint="default"/>
          <w:color w:val="FF0000"/>
          <w:szCs w:val="21"/>
        </w:rPr>
        <w:t>形式作伴随状语。</w:t>
      </w:r>
    </w:p>
    <w:p>
      <w:pPr>
        <w:spacing w:line="360" w:lineRule="auto"/>
        <w:rPr>
          <w:rFonts w:ascii="Times New Roman" w:eastAsia="宋体" w:hAnsi="Times New Roman" w:cs="Times New Roman" w:hint="default"/>
        </w:rPr>
      </w:pPr>
      <w:r>
        <w:rPr>
          <w:rFonts w:ascii="Times New Roman" w:eastAsia="宋体" w:hAnsi="Times New Roman" w:cs="Times New Roman" w:hint="default"/>
          <w:szCs w:val="21"/>
        </w:rPr>
        <w:t xml:space="preserve">9. (2022年新高考英语全国乙卷) </w:t>
      </w:r>
      <w:r>
        <w:rPr>
          <w:rFonts w:ascii="Times New Roman" w:eastAsia="宋体" w:hAnsi="Times New Roman" w:cs="Times New Roman" w:hint="default"/>
          <w:szCs w:val="21"/>
          <w:u w:val="single" w:color="000000"/>
          <w:lang w:eastAsia="zh-CN"/>
        </w:rPr>
        <w:t xml:space="preserve"> </w:t>
      </w:r>
      <w:r>
        <w:rPr>
          <w:rFonts w:ascii="Times New Roman" w:eastAsia="宋体" w:hAnsi="Times New Roman" w:cs="Times New Roman" w:hint="default"/>
          <w:szCs w:val="21"/>
          <w:u w:val="single" w:color="000000"/>
        </w:rPr>
        <w:t xml:space="preserve">68  </w:t>
      </w:r>
      <w:r>
        <w:rPr>
          <w:rFonts w:ascii="Times New Roman" w:eastAsia="宋体" w:hAnsi="Times New Roman" w:cs="Times New Roman" w:hint="default"/>
          <w:szCs w:val="21"/>
        </w:rPr>
        <w:t xml:space="preserve"> (To strengthen) the connection with young people, the event included a number of public promotional activities on social media, </w:t>
      </w:r>
      <w:r>
        <w:rPr>
          <w:rFonts w:ascii="Times New Roman" w:eastAsia="宋体" w:hAnsi="Times New Roman" w:cs="Times New Roman" w:hint="default"/>
          <w:szCs w:val="21"/>
          <w:u w:val="single" w:color="000000"/>
          <w:lang w:eastAsia="zh-CN"/>
        </w:rPr>
        <w:t xml:space="preserve"> </w:t>
      </w:r>
      <w:r>
        <w:rPr>
          <w:rFonts w:ascii="Times New Roman" w:eastAsia="宋体" w:hAnsi="Times New Roman" w:cs="Times New Roman" w:hint="default"/>
          <w:szCs w:val="21"/>
          <w:u w:val="single" w:color="000000"/>
        </w:rPr>
        <w:t xml:space="preserve">     </w:t>
      </w:r>
      <w:r>
        <w:rPr>
          <w:rFonts w:ascii="Times New Roman" w:eastAsia="宋体" w:hAnsi="Times New Roman" w:cs="Times New Roman" w:hint="default"/>
          <w:szCs w:val="21"/>
        </w:rPr>
        <w:t xml:space="preserve"> (invite) twenty-nine tea professionals from around the world to have thirty-six hours of uninterrupted live broadcasts.</w:t>
      </w:r>
      <w:r>
        <w:rPr>
          <w:rFonts w:ascii="Times New Roman" w:eastAsia="宋体" w:hAnsi="Times New Roman" w:cs="Times New Roman" w:hint="default"/>
          <w:szCs w:val="21"/>
          <w:lang w:eastAsia="zh-CN"/>
        </w:rPr>
        <w:t xml:space="preserve">  </w:t>
      </w:r>
    </w:p>
    <w:p>
      <w:pPr>
        <w:spacing w:line="360" w:lineRule="auto"/>
        <w:rPr>
          <w:rFonts w:ascii="Times New Roman" w:eastAsia="宋体" w:hAnsi="Times New Roman" w:cs="Times New Roman" w:hint="default"/>
          <w:color w:val="FF0000"/>
        </w:rPr>
      </w:pPr>
      <w:r>
        <w:rPr>
          <w:rFonts w:ascii="Times New Roman" w:eastAsia="宋体" w:hAnsi="Times New Roman" w:cs="Times New Roman" w:hint="default"/>
          <w:color w:val="FF0000"/>
          <w:szCs w:val="21"/>
        </w:rPr>
        <w:t>【解析】考查非谓语动词。分析句子结构可知，本句中the event为主语，included为谓语动词，故invite需用非谓语动词形式，由于其与逻辑主语构成主动关系，故用现在分词inviting。</w:t>
      </w:r>
    </w:p>
    <w:p>
      <w:pPr>
        <w:adjustRightInd w:val="0"/>
        <w:snapToGrid w:val="0"/>
        <w:spacing w:line="360" w:lineRule="auto"/>
        <w:rPr>
          <w:rFonts w:ascii="Times New Roman" w:eastAsia="宋体" w:hAnsi="Times New Roman" w:cs="Times New Roman" w:hint="default"/>
          <w:szCs w:val="21"/>
        </w:rPr>
      </w:pPr>
      <w:r>
        <w:rPr>
          <w:rFonts w:ascii="Times New Roman" w:eastAsia="宋体" w:hAnsi="Times New Roman" w:cs="Times New Roman" w:hint="default"/>
          <w:szCs w:val="21"/>
        </w:rPr>
        <w:t xml:space="preserve">10. (2021年新高考英语全国I卷) Though it is the only unnatural thing on your way up the mountain, still it highlights the whole adventure </w:t>
      </w:r>
      <w:r>
        <w:rPr>
          <w:rFonts w:ascii="Times New Roman" w:eastAsia="宋体" w:hAnsi="Times New Roman" w:cs="Times New Roman" w:hint="default"/>
          <w:szCs w:val="21"/>
          <w:u w:val="single"/>
        </w:rPr>
        <w:t xml:space="preserve">  62  </w:t>
      </w:r>
      <w:r>
        <w:rPr>
          <w:rFonts w:ascii="Times New Roman" w:eastAsia="宋体" w:hAnsi="Times New Roman" w:cs="Times New Roman" w:hint="default"/>
          <w:szCs w:val="21"/>
        </w:rPr>
        <w:t xml:space="preserve"> offers a place where you can sit down to rest your </w:t>
      </w:r>
      <w:r>
        <w:rPr>
          <w:rFonts w:ascii="Times New Roman" w:eastAsia="宋体" w:hAnsi="Times New Roman" w:cs="Times New Roman" w:hint="default"/>
          <w:szCs w:val="21"/>
          <w:u w:val="single"/>
        </w:rPr>
        <w:t xml:space="preserve">       </w:t>
      </w:r>
      <w:r>
        <w:rPr>
          <w:rFonts w:ascii="Times New Roman" w:eastAsia="宋体" w:hAnsi="Times New Roman" w:cs="Times New Roman" w:hint="default"/>
          <w:szCs w:val="21"/>
        </w:rPr>
        <w:t xml:space="preserve"> (ache) legs.</w:t>
      </w:r>
    </w:p>
    <w:p>
      <w:pPr>
        <w:pStyle w:val="PlainText"/>
        <w:tabs>
          <w:tab w:val="left" w:pos="4139"/>
        </w:tabs>
        <w:adjustRightInd w:val="0"/>
        <w:snapToGrid w:val="0"/>
        <w:spacing w:line="360" w:lineRule="auto"/>
        <w:rPr>
          <w:rFonts w:ascii="Times New Roman" w:eastAsia="宋体" w:hAnsi="Times New Roman" w:cs="Times New Roman" w:hint="default"/>
          <w:color w:val="FF0000"/>
        </w:rPr>
      </w:pPr>
      <w:r>
        <w:rPr>
          <w:rFonts w:ascii="Times New Roman" w:eastAsia="宋体" w:hAnsi="Times New Roman" w:cs="Times New Roman" w:hint="default"/>
          <w:color w:val="FF0000"/>
        </w:rPr>
        <w:t>【解析】考查形容词。句意：虽然在上山的路上，这是唯一不自然的事情，但它仍然突出了整个冒险，并且提供了一个你可以坐下来休息你疼痛的双腿的地方。分析句子及语境可知，此处应用形容词aching“疼痛的”，修饰名词legs，意为“疼痛的双腿”。故填aching。</w:t>
      </w:r>
    </w:p>
    <w:p>
      <w:pPr>
        <w:pStyle w:val="PlainText"/>
        <w:tabs>
          <w:tab w:val="left" w:pos="4139"/>
        </w:tabs>
        <w:adjustRightInd w:val="0"/>
        <w:snapToGrid w:val="0"/>
        <w:spacing w:line="360" w:lineRule="auto"/>
        <w:rPr>
          <w:rFonts w:ascii="Times New Roman" w:eastAsia="宋体" w:hAnsi="Times New Roman" w:cs="Times New Roman" w:hint="default"/>
          <w:lang w:eastAsia="zh-CN"/>
        </w:rPr>
      </w:pPr>
      <w:r>
        <w:rPr>
          <w:rFonts w:ascii="Times New Roman" w:eastAsia="宋体" w:hAnsi="Times New Roman" w:cs="Times New Roman" w:hint="default"/>
        </w:rPr>
        <w:t>11. (2021年新高考英语全国甲卷) After _________ (spend) some time looking at all the defensive equipment at the wall, we decided it was time for some action and what better than to ride on a piece of history!</w:t>
      </w:r>
      <w:r>
        <w:rPr>
          <w:rFonts w:ascii="Times New Roman" w:eastAsia="宋体" w:hAnsi="Times New Roman" w:cs="Times New Roman" w:hint="default"/>
          <w:lang w:eastAsia="zh-CN"/>
        </w:rPr>
        <w:t xml:space="preserve">  </w:t>
      </w:r>
    </w:p>
    <w:p>
      <w:pPr>
        <w:pStyle w:val="PlainText"/>
        <w:tabs>
          <w:tab w:val="left" w:pos="4139"/>
        </w:tabs>
        <w:adjustRightInd w:val="0"/>
        <w:snapToGrid w:val="0"/>
        <w:spacing w:line="360" w:lineRule="auto"/>
        <w:rPr>
          <w:rFonts w:ascii="Times New Roman" w:eastAsia="宋体" w:hAnsi="Times New Roman" w:cs="Times New Roman" w:hint="default"/>
          <w:color w:val="FF0000"/>
        </w:rPr>
      </w:pPr>
      <w:r>
        <w:rPr>
          <w:rFonts w:ascii="Times New Roman" w:eastAsia="宋体" w:hAnsi="Times New Roman" w:cs="Times New Roman" w:hint="default"/>
          <w:color w:val="FF0000"/>
        </w:rPr>
        <w:t>【解析】考查非谓语动词。句意：在花了一些时间看了墙上所有的防御装备之后，我们决定是时候采取一些行动了，还有什么比骑在一段历史上更好的呢！前面的“After”是介词，介词后面用动词-ing形式做宾语。故填spending。</w:t>
      </w:r>
    </w:p>
    <w:p>
      <w:pPr>
        <w:pStyle w:val="PlainText"/>
        <w:tabs>
          <w:tab w:val="left" w:pos="4139"/>
        </w:tabs>
        <w:adjustRightInd w:val="0"/>
        <w:snapToGrid w:val="0"/>
        <w:spacing w:line="360" w:lineRule="auto"/>
        <w:rPr>
          <w:rFonts w:ascii="Times New Roman" w:eastAsia="宋体" w:hAnsi="Times New Roman" w:cs="Times New Roman" w:hint="default"/>
        </w:rPr>
      </w:pPr>
      <w:r>
        <w:rPr>
          <w:rFonts w:ascii="Times New Roman" w:eastAsia="宋体" w:hAnsi="Times New Roman" w:cs="Times New Roman" w:hint="default"/>
        </w:rPr>
        <w:t>12. (2021年新高考英语全国乙卷) • Minimize the impact of ________ (visit) the place.</w:t>
      </w:r>
    </w:p>
    <w:p>
      <w:pPr>
        <w:pStyle w:val="PlainText"/>
        <w:tabs>
          <w:tab w:val="left" w:pos="4139"/>
        </w:tabs>
        <w:adjustRightInd w:val="0"/>
        <w:snapToGrid w:val="0"/>
        <w:spacing w:line="360" w:lineRule="auto"/>
        <w:rPr>
          <w:rFonts w:ascii="Times New Roman" w:eastAsia="宋体" w:hAnsi="Times New Roman" w:cs="Times New Roman" w:hint="default"/>
          <w:color w:val="FF0000"/>
        </w:rPr>
      </w:pPr>
      <w:r>
        <w:rPr>
          <w:rFonts w:ascii="Times New Roman" w:eastAsia="宋体" w:hAnsi="Times New Roman" w:cs="Times New Roman" w:hint="default"/>
          <w:color w:val="FF0000"/>
        </w:rPr>
        <w:t>【解析】考查非谓语动词。句意：尽量减少参观的影响。所给的词是动词且位于介词of后，故用动词-ing形式做宾语。故填visiting。</w:t>
      </w:r>
    </w:p>
    <w:p>
      <w:pPr>
        <w:pStyle w:val="PlainText"/>
        <w:tabs>
          <w:tab w:val="left" w:pos="4139"/>
        </w:tabs>
        <w:adjustRightInd w:val="0"/>
        <w:snapToGrid w:val="0"/>
        <w:spacing w:line="360" w:lineRule="auto"/>
        <w:rPr>
          <w:rFonts w:ascii="Times New Roman" w:eastAsia="宋体" w:hAnsi="Times New Roman" w:cs="Times New Roman" w:hint="default"/>
        </w:rPr>
      </w:pPr>
      <w:r>
        <w:rPr>
          <w:rFonts w:ascii="Times New Roman" w:eastAsia="宋体" w:hAnsi="Times New Roman" w:cs="Times New Roman" w:hint="default"/>
        </w:rPr>
        <w:t>13. (2020年新高考英语全国全国I卷) As well as looking at exhibits, visitors can play with computer simulations (模拟) and imagine themselves living at a different time in history or ________ (walk) through a rainforest.</w:t>
      </w:r>
    </w:p>
    <w:p>
      <w:pPr>
        <w:pStyle w:val="PlainText"/>
        <w:tabs>
          <w:tab w:val="left" w:pos="1470"/>
          <w:tab w:val="left" w:pos="4139"/>
        </w:tabs>
        <w:adjustRightInd w:val="0"/>
        <w:snapToGrid w:val="0"/>
        <w:spacing w:line="360" w:lineRule="auto"/>
        <w:rPr>
          <w:rFonts w:ascii="Times New Roman" w:eastAsia="宋体" w:hAnsi="Times New Roman" w:cs="Times New Roman" w:hint="default"/>
          <w:color w:val="FF0000"/>
        </w:rPr>
      </w:pPr>
      <w:r>
        <w:rPr>
          <w:rFonts w:ascii="Times New Roman" w:eastAsia="宋体" w:hAnsi="Times New Roman" w:cs="Times New Roman" w:hint="default"/>
          <w:color w:val="FF0000"/>
        </w:rPr>
        <w:t>【解析】考查非谓语动词。句意：除了欣赏展品，参观者还可以玩电脑模拟游戏，想象自己生活在历史上不同的时代，或者在雨林中漫步。根据句子结构分析，设空处和其前的living一样，做动词的宾语。故填walking。</w:t>
      </w:r>
    </w:p>
    <w:p>
      <w:pPr>
        <w:spacing w:line="360" w:lineRule="auto"/>
        <w:rPr>
          <w:rFonts w:ascii="Times New Roman" w:eastAsia="宋体" w:hAnsi="Times New Roman" w:cs="Times New Roman" w:hint="default"/>
        </w:rPr>
        <w:sectPr>
          <w:headerReference w:type="default" r:id="rId24"/>
          <w:footerReference w:type="default" r:id="rId25"/>
          <w:type w:val="nextPage"/>
          <w:pgSz w:w="11906" w:h="16838"/>
          <w:pgMar w:top="1440" w:right="1080" w:bottom="1440" w:left="1080" w:header="851" w:footer="992" w:gutter="0"/>
          <w:pgNumType w:start="8"/>
          <w:cols w:num="1" w:space="425"/>
          <w:titlePg w:val="0"/>
          <w:docGrid w:type="lines" w:linePitch="312" w:charSpace="0"/>
        </w:sectPr>
      </w:pPr>
      <w:r>
        <w:rPr>
          <w:rFonts w:ascii="Times New Roman" w:eastAsia="宋体" w:hAnsi="Times New Roman" w:cs="Times New Roman" w:hint="default"/>
          <w:szCs w:val="21"/>
        </w:rPr>
        <w:t>14.</w:t>
      </w:r>
      <w:r>
        <w:rPr>
          <w:rFonts w:ascii="Times New Roman" w:eastAsia="宋体" w:hAnsi="Times New Roman" w:cs="Times New Roman" w:hint="default"/>
          <w:szCs w:val="21"/>
        </w:rPr>
        <w:t xml:space="preserve"> (2020年新高考英语全国全国III卷)</w:t>
      </w:r>
      <w:r>
        <w:rPr>
          <w:rFonts w:ascii="Times New Roman" w:eastAsia="宋体" w:hAnsi="Times New Roman" w:cs="Times New Roman" w:hint="default"/>
          <w:szCs w:val="21"/>
        </w:rPr>
        <w:t xml:space="preserve"> And</w:t>
      </w:r>
      <w:r>
        <w:rPr>
          <w:rFonts w:ascii="Times New Roman" w:eastAsia="宋体" w:hAnsi="Times New Roman" w:cs="Times New Roman" w:hint="default"/>
          <w:szCs w:val="21"/>
        </w:rPr>
        <w:t xml:space="preserve"> when</w:t>
      </w:r>
      <w:r>
        <w:rPr>
          <w:rFonts w:ascii="Times New Roman" w:eastAsia="宋体" w:hAnsi="Times New Roman" w:cs="Times New Roman" w:hint="default"/>
          <w:szCs w:val="21"/>
        </w:rPr>
        <w:t xml:space="preserve"> he</w:t>
      </w:r>
      <w:r>
        <w:rPr>
          <w:rFonts w:ascii="Times New Roman" w:eastAsia="宋体" w:hAnsi="Times New Roman" w:cs="Times New Roman" w:hint="default"/>
          <w:szCs w:val="21"/>
        </w:rPr>
        <w:t xml:space="preserve"> saw</w:t>
      </w:r>
      <w:r>
        <w:rPr>
          <w:rFonts w:ascii="Times New Roman" w:eastAsia="宋体" w:hAnsi="Times New Roman" w:cs="Times New Roman" w:hint="default"/>
          <w:szCs w:val="21"/>
        </w:rPr>
        <w:t xml:space="preserve"> the</w:t>
      </w:r>
      <w:r>
        <w:rPr>
          <w:rFonts w:ascii="Times New Roman" w:eastAsia="宋体" w:hAnsi="Times New Roman" w:cs="Times New Roman" w:hint="default"/>
          <w:szCs w:val="21"/>
        </w:rPr>
        <w:t xml:space="preserve"> mists</w:t>
      </w:r>
      <w:r>
        <w:rPr>
          <w:rFonts w:ascii="Times New Roman" w:eastAsia="宋体" w:hAnsi="Times New Roman" w:cs="Times New Roman" w:hint="default"/>
          <w:szCs w:val="21"/>
        </w:rPr>
        <w:t xml:space="preserve"> rising</w:t>
      </w:r>
      <w:r>
        <w:rPr>
          <w:rFonts w:ascii="Times New Roman" w:eastAsia="宋体" w:hAnsi="Times New Roman" w:cs="Times New Roman" w:hint="default"/>
          <w:szCs w:val="21"/>
        </w:rPr>
        <w:t xml:space="preserve"> from</w:t>
      </w:r>
      <w:r>
        <w:rPr>
          <w:rFonts w:ascii="Times New Roman" w:eastAsia="宋体" w:hAnsi="Times New Roman" w:cs="Times New Roman" w:hint="default"/>
          <w:szCs w:val="21"/>
        </w:rPr>
        <w:t xml:space="preserve"> the</w:t>
      </w:r>
      <w:r>
        <w:rPr>
          <w:rFonts w:ascii="Times New Roman" w:eastAsia="宋体" w:hAnsi="Times New Roman" w:cs="Times New Roman" w:hint="default"/>
          <w:szCs w:val="21"/>
        </w:rPr>
        <w:t xml:space="preserve"> river</w:t>
      </w:r>
      <w:r>
        <w:rPr>
          <w:rFonts w:ascii="Times New Roman" w:eastAsia="宋体" w:hAnsi="Times New Roman" w:cs="Times New Roman" w:hint="default"/>
          <w:szCs w:val="21"/>
        </w:rPr>
        <w:t xml:space="preserve"> and</w:t>
      </w:r>
      <w:r>
        <w:rPr>
          <w:rFonts w:ascii="Times New Roman" w:eastAsia="宋体" w:hAnsi="Times New Roman" w:cs="Times New Roman" w:hint="default"/>
          <w:szCs w:val="21"/>
        </w:rPr>
        <w:t xml:space="preserve"> the</w:t>
      </w:r>
      <w:r>
        <w:rPr>
          <w:rFonts w:ascii="Times New Roman" w:eastAsia="宋体" w:hAnsi="Times New Roman" w:cs="Times New Roman" w:hint="default"/>
          <w:szCs w:val="21"/>
        </w:rPr>
        <w:t xml:space="preserve"> soft</w:t>
      </w:r>
      <w:r>
        <w:rPr>
          <w:rFonts w:ascii="Times New Roman" w:eastAsia="宋体" w:hAnsi="Times New Roman" w:cs="Times New Roman" w:hint="default"/>
          <w:szCs w:val="21"/>
        </w:rPr>
        <w:t xml:space="preserve"> clouds</w:t>
      </w:r>
    </w:p>
    <w:p>
      <w:pPr>
        <w:spacing w:line="360" w:lineRule="auto"/>
        <w:rPr>
          <w:rFonts w:ascii="Times New Roman" w:eastAsia="宋体" w:hAnsi="Times New Roman" w:cs="Times New Roman" w:hint="default"/>
        </w:rPr>
      </w:pPr>
      <w:r>
        <w:rPr>
          <w:rFonts w:ascii="Times New Roman" w:eastAsia="宋体" w:hAnsi="Times New Roman" w:cs="Times New Roman" w:hint="default"/>
          <w:szCs w:val="21"/>
        </w:rPr>
        <w:t xml:space="preserve"> _________</w:t>
      </w:r>
      <w:r>
        <w:rPr>
          <w:rFonts w:ascii="Times New Roman" w:eastAsia="宋体" w:hAnsi="Times New Roman" w:cs="Times New Roman" w:hint="default"/>
          <w:szCs w:val="21"/>
        </w:rPr>
        <w:t xml:space="preserve"> (surround)</w:t>
      </w:r>
      <w:r>
        <w:rPr>
          <w:rFonts w:ascii="Times New Roman" w:eastAsia="宋体" w:hAnsi="Times New Roman" w:cs="Times New Roman" w:hint="default"/>
          <w:szCs w:val="21"/>
        </w:rPr>
        <w:t xml:space="preserve"> the</w:t>
      </w:r>
      <w:r>
        <w:rPr>
          <w:rFonts w:ascii="Times New Roman" w:eastAsia="宋体" w:hAnsi="Times New Roman" w:cs="Times New Roman" w:hint="default"/>
          <w:szCs w:val="21"/>
        </w:rPr>
        <w:t xml:space="preserve"> mountain</w:t>
      </w:r>
      <w:r>
        <w:rPr>
          <w:rFonts w:ascii="Times New Roman" w:eastAsia="宋体" w:hAnsi="Times New Roman" w:cs="Times New Roman" w:hint="default"/>
          <w:szCs w:val="21"/>
        </w:rPr>
        <w:t xml:space="preserve"> tops,</w:t>
      </w:r>
      <w:r>
        <w:rPr>
          <w:rFonts w:ascii="Times New Roman" w:eastAsia="宋体" w:hAnsi="Times New Roman" w:cs="Times New Roman" w:hint="default"/>
          <w:szCs w:val="21"/>
        </w:rPr>
        <w:t xml:space="preserve"> he</w:t>
      </w:r>
      <w:r>
        <w:rPr>
          <w:rFonts w:ascii="Times New Roman" w:eastAsia="宋体" w:hAnsi="Times New Roman" w:cs="Times New Roman" w:hint="default"/>
          <w:szCs w:val="21"/>
        </w:rPr>
        <w:t xml:space="preserve"> was</w:t>
      </w:r>
      <w:r>
        <w:rPr>
          <w:rFonts w:ascii="Times New Roman" w:eastAsia="宋体" w:hAnsi="Times New Roman" w:cs="Times New Roman" w:hint="default"/>
          <w:szCs w:val="21"/>
        </w:rPr>
        <w:t xml:space="preserve"> reduced</w:t>
      </w:r>
      <w:r>
        <w:rPr>
          <w:rFonts w:ascii="Times New Roman" w:eastAsia="宋体" w:hAnsi="Times New Roman" w:cs="Times New Roman" w:hint="default"/>
          <w:szCs w:val="21"/>
        </w:rPr>
        <w:t xml:space="preserve"> to</w:t>
      </w:r>
      <w:r>
        <w:rPr>
          <w:rFonts w:ascii="Times New Roman" w:eastAsia="宋体" w:hAnsi="Times New Roman" w:cs="Times New Roman" w:hint="default"/>
          <w:szCs w:val="21"/>
        </w:rPr>
        <w:t xml:space="preserve"> tears.</w:t>
      </w:r>
    </w:p>
    <w:p>
      <w:pPr>
        <w:spacing w:line="360" w:lineRule="auto"/>
        <w:rPr>
          <w:rFonts w:ascii="Times New Roman" w:eastAsia="宋体" w:hAnsi="Times New Roman" w:cs="Times New Roman" w:hint="default"/>
          <w:color w:val="FF0000"/>
        </w:rPr>
      </w:pPr>
      <w:r>
        <w:rPr>
          <w:rFonts w:ascii="Times New Roman" w:eastAsia="宋体" w:hAnsi="Times New Roman" w:cs="Times New Roman" w:hint="default"/>
          <w:color w:val="FF0000"/>
          <w:szCs w:val="21"/>
        </w:rPr>
        <w:t>【解析】考查动词</w:t>
      </w:r>
      <w:r>
        <w:rPr>
          <w:rFonts w:ascii="Times New Roman" w:eastAsia="宋体" w:hAnsi="Times New Roman" w:cs="Times New Roman" w:hint="default"/>
          <w:i/>
          <w:color w:val="FF0000"/>
          <w:szCs w:val="21"/>
        </w:rPr>
        <w:t>-ing</w:t>
      </w:r>
      <w:r>
        <w:rPr>
          <w:rFonts w:ascii="Times New Roman" w:eastAsia="宋体" w:hAnsi="Times New Roman" w:cs="Times New Roman" w:hint="default"/>
          <w:color w:val="FF0000"/>
          <w:szCs w:val="21"/>
        </w:rPr>
        <w:t>形式。当他看到雾从漓江上升起,而山顶上乌云环绕,他不禁流下了眼泪。see sb./sth.doing sth.表示“看到某人/某物正在做某事”。</w:t>
      </w:r>
    </w:p>
    <w:p>
      <w:pPr>
        <w:pStyle w:val="PlainText"/>
        <w:tabs>
          <w:tab w:val="left" w:pos="4139"/>
        </w:tabs>
        <w:adjustRightInd w:val="0"/>
        <w:snapToGrid w:val="0"/>
        <w:spacing w:line="360" w:lineRule="auto"/>
        <w:rPr>
          <w:rFonts w:ascii="Times New Roman" w:eastAsia="宋体" w:hAnsi="Times New Roman" w:cs="Times New Roman" w:hint="default"/>
        </w:rPr>
      </w:pPr>
      <w:r>
        <w:rPr>
          <w:rFonts w:ascii="Times New Roman" w:eastAsia="宋体" w:hAnsi="Times New Roman" w:cs="Times New Roman" w:hint="default"/>
        </w:rPr>
        <w:t>15. (2019年新课标全国I卷) Scientists have responded by ________ (note) that hungry bears may be congregating (聚集) around human settlements, leading to the illusion (错觉) that populations are higher than they actually are.</w:t>
      </w:r>
    </w:p>
    <w:p>
      <w:pPr>
        <w:pStyle w:val="PlainText"/>
        <w:tabs>
          <w:tab w:val="left" w:pos="1470"/>
          <w:tab w:val="left" w:pos="4139"/>
        </w:tabs>
        <w:adjustRightInd w:val="0"/>
        <w:snapToGrid w:val="0"/>
        <w:spacing w:line="360" w:lineRule="auto"/>
        <w:rPr>
          <w:rFonts w:ascii="Times New Roman" w:eastAsia="宋体" w:hAnsi="Times New Roman" w:cs="Times New Roman" w:hint="default"/>
          <w:color w:val="FF0000"/>
        </w:rPr>
      </w:pPr>
      <w:r>
        <w:rPr>
          <w:rFonts w:ascii="Times New Roman" w:eastAsia="宋体" w:hAnsi="Times New Roman" w:cs="Times New Roman" w:hint="default"/>
          <w:color w:val="FF0000"/>
        </w:rPr>
        <w:t>【解析】考查非谓语动词。句意：科学家们的回应是，饥饿的熊可能聚集在人类居住区周围，导致人们产生种群数量高于实际数量的错觉。根据其前介词by可知，此处用动名词形式，做介词宾语。故填noting。</w:t>
      </w:r>
    </w:p>
    <w:p>
      <w:pPr>
        <w:pStyle w:val="PlainText"/>
        <w:tabs>
          <w:tab w:val="left" w:pos="4139"/>
        </w:tabs>
        <w:adjustRightInd w:val="0"/>
        <w:snapToGrid w:val="0"/>
        <w:spacing w:line="360" w:lineRule="auto"/>
        <w:rPr>
          <w:rFonts w:ascii="Times New Roman" w:eastAsia="宋体" w:hAnsi="Times New Roman" w:cs="Times New Roman" w:hint="default"/>
        </w:rPr>
      </w:pPr>
      <w:r>
        <w:rPr>
          <w:rFonts w:ascii="Times New Roman" w:eastAsia="宋体" w:hAnsi="Times New Roman" w:cs="Times New Roman" w:hint="default"/>
        </w:rPr>
        <w:t>16. (2019年新课标全国Ⅱ卷) A 90-year-old has been awarded “Woman Of The Year” for ________ (be) Britain’s oldest full-time employee--- still working 40 hours a week.</w:t>
      </w:r>
    </w:p>
    <w:p>
      <w:pPr>
        <w:pStyle w:val="PlainText"/>
        <w:tabs>
          <w:tab w:val="left" w:pos="4139"/>
        </w:tabs>
        <w:adjustRightInd w:val="0"/>
        <w:snapToGrid w:val="0"/>
        <w:spacing w:line="360" w:lineRule="auto"/>
        <w:rPr>
          <w:rFonts w:ascii="Times New Roman" w:eastAsia="宋体" w:hAnsi="Times New Roman" w:cs="Times New Roman" w:hint="default"/>
          <w:color w:val="FF0000"/>
        </w:rPr>
      </w:pPr>
      <w:r>
        <w:rPr>
          <w:rFonts w:ascii="Times New Roman" w:eastAsia="宋体" w:hAnsi="Times New Roman" w:cs="Times New Roman" w:hint="default"/>
          <w:color w:val="FF0000"/>
        </w:rPr>
        <w:t>【解析】考查非谓语动词。句意：一位90岁的老人被授予“年度女性”称号，因为她是英国最年长的全职员工——仍然每周工作40小时。介词for后跟动词时，应用其-ing形式作宾语。故填being。</w:t>
      </w:r>
    </w:p>
    <w:p>
      <w:pPr>
        <w:pStyle w:val="Heading3"/>
        <w:rPr>
          <w:rFonts w:ascii="Times New Roman" w:eastAsia="宋体" w:hAnsi="Times New Roman" w:cs="Times New Roman" w:hint="default"/>
        </w:rPr>
      </w:pPr>
      <w:bookmarkStart w:id="6" w:name="_Toc151737033"/>
      <w:r>
        <w:rPr>
          <w:rFonts w:ascii="Times New Roman" w:eastAsia="宋体" w:hAnsi="Times New Roman" w:cs="Times New Roman" w:hint="default"/>
          <w:lang w:val="zh-CN"/>
        </w:rPr>
        <w:t>考点</w:t>
      </w:r>
      <w:r>
        <w:rPr>
          <w:rFonts w:ascii="Times New Roman" w:eastAsia="宋体" w:hAnsi="Times New Roman" w:cs="Times New Roman" w:hint="default"/>
        </w:rPr>
        <w:t>02  过去分词</w:t>
      </w:r>
      <w:bookmarkEnd w:id="6"/>
    </w:p>
    <w:p>
      <w:pPr>
        <w:pStyle w:val="PlainText"/>
        <w:tabs>
          <w:tab w:val="left" w:pos="4139"/>
        </w:tabs>
        <w:adjustRightInd w:val="0"/>
        <w:snapToGrid w:val="0"/>
        <w:spacing w:line="360" w:lineRule="auto"/>
        <w:rPr>
          <w:rFonts w:ascii="Times New Roman" w:eastAsia="宋体" w:hAnsi="Times New Roman" w:cs="Times New Roman" w:hint="default"/>
        </w:rPr>
      </w:pPr>
      <w:r>
        <w:rPr>
          <w:rFonts w:ascii="Times New Roman" w:eastAsia="宋体" w:hAnsi="Times New Roman" w:cs="Times New Roman" w:hint="default"/>
        </w:rPr>
        <w:t>1. (2023年新高考英语全国I卷) Shanghai may be the __________ (recognize) home of the soup dumplings but food historians will actually point you to the neighboring canal town of Nanxiang as Xiao long hao’s birthplace.</w:t>
      </w:r>
    </w:p>
    <w:p>
      <w:pPr>
        <w:pStyle w:val="PlainText"/>
        <w:tabs>
          <w:tab w:val="left" w:pos="4139"/>
        </w:tabs>
        <w:adjustRightInd w:val="0"/>
        <w:snapToGrid w:val="0"/>
        <w:spacing w:line="360" w:lineRule="auto"/>
        <w:rPr>
          <w:rFonts w:ascii="Times New Roman" w:eastAsia="宋体" w:hAnsi="Times New Roman" w:cs="Times New Roman" w:hint="default"/>
          <w:color w:val="FF0000"/>
        </w:rPr>
      </w:pPr>
      <w:r>
        <w:rPr>
          <w:rFonts w:ascii="Times New Roman" w:eastAsia="宋体" w:hAnsi="Times New Roman" w:cs="Times New Roman" w:hint="default"/>
          <w:color w:val="FF0000"/>
        </w:rPr>
        <w:t>【解析】考查非谓语动词。空格在名词home前面作定语，recognize与home是逻辑上动宾关系，需填过去分词recognized作定语，recognized“被公认的”，也可以看作是形容词作定语。故填recognized。</w:t>
      </w:r>
    </w:p>
    <w:p>
      <w:pPr>
        <w:pStyle w:val="PlainText"/>
        <w:tabs>
          <w:tab w:val="left" w:pos="4139"/>
        </w:tabs>
        <w:adjustRightInd w:val="0"/>
        <w:snapToGrid w:val="0"/>
        <w:spacing w:line="360" w:lineRule="auto"/>
        <w:rPr>
          <w:rFonts w:ascii="Times New Roman" w:eastAsia="宋体" w:hAnsi="Times New Roman" w:cs="Times New Roman" w:hint="default"/>
        </w:rPr>
      </w:pPr>
      <w:r>
        <w:rPr>
          <w:rFonts w:ascii="Times New Roman" w:eastAsia="宋体" w:hAnsi="Times New Roman" w:cs="Times New Roman" w:hint="default"/>
        </w:rPr>
        <w:t>2. (2023年新高考英语全国甲卷) Behind the simple style, however, is a serious message _________ (intend) for everyone.</w:t>
      </w:r>
    </w:p>
    <w:p>
      <w:pPr>
        <w:pStyle w:val="PlainText"/>
        <w:tabs>
          <w:tab w:val="left" w:pos="4139"/>
        </w:tabs>
        <w:adjustRightInd w:val="0"/>
        <w:snapToGrid w:val="0"/>
        <w:spacing w:line="360" w:lineRule="auto"/>
        <w:rPr>
          <w:rFonts w:ascii="Times New Roman" w:eastAsia="宋体" w:hAnsi="Times New Roman" w:cs="Times New Roman" w:hint="default"/>
          <w:color w:val="FF0000"/>
        </w:rPr>
      </w:pPr>
      <w:r>
        <w:rPr>
          <w:rFonts w:ascii="Times New Roman" w:eastAsia="宋体" w:hAnsi="Times New Roman" w:cs="Times New Roman" w:hint="default"/>
          <w:color w:val="FF0000"/>
        </w:rPr>
        <w:t>【解析】考查非谓语动词。句意：然而，在简洁的风格背后，是每个人都想要传达的严肃信息。be intended for打算为……所用，在句中作定语，所以用过去分词形式。故填intended。</w:t>
      </w:r>
    </w:p>
    <w:p>
      <w:pPr>
        <w:pStyle w:val="PlainText"/>
        <w:tabs>
          <w:tab w:val="left" w:pos="4139"/>
        </w:tabs>
        <w:adjustRightInd w:val="0"/>
        <w:snapToGrid w:val="0"/>
        <w:spacing w:line="360" w:lineRule="auto"/>
        <w:rPr>
          <w:rFonts w:ascii="Times New Roman" w:eastAsia="宋体" w:hAnsi="Times New Roman" w:cs="Times New Roman" w:hint="default"/>
        </w:rPr>
      </w:pPr>
      <w:r>
        <w:rPr>
          <w:rFonts w:ascii="Times New Roman" w:eastAsia="宋体" w:hAnsi="Times New Roman" w:cs="Times New Roman" w:hint="default"/>
        </w:rPr>
        <w:t>3. (2023年新高考英语全国乙卷) From Buddhist temples to museums, narrow hutong to royal palaces, it is home to more than 3,000 years of glorious history even down to its layout, with the city keeping its carefully ______ (build) system of ring roads.</w:t>
      </w:r>
    </w:p>
    <w:p>
      <w:pPr>
        <w:pStyle w:val="PlainText"/>
        <w:tabs>
          <w:tab w:val="left" w:pos="4139"/>
        </w:tabs>
        <w:adjustRightInd w:val="0"/>
        <w:snapToGrid w:val="0"/>
        <w:spacing w:line="360" w:lineRule="auto"/>
        <w:rPr>
          <w:rFonts w:ascii="Times New Roman" w:eastAsia="宋体" w:hAnsi="Times New Roman" w:cs="Times New Roman" w:hint="default"/>
          <w:color w:val="FF0000"/>
        </w:rPr>
      </w:pPr>
      <w:r>
        <w:rPr>
          <w:rFonts w:ascii="Times New Roman" w:eastAsia="宋体" w:hAnsi="Times New Roman" w:cs="Times New Roman" w:hint="default"/>
          <w:color w:val="FF0000"/>
        </w:rPr>
        <w:t>【解析】考查非谓语动词。此空前有its，这里和carefully一起构成一个短语做定语。和后面的system是逻辑上的被动关系。故填built。</w:t>
      </w:r>
    </w:p>
    <w:p>
      <w:pPr>
        <w:pStyle w:val="PlainText"/>
        <w:tabs>
          <w:tab w:val="left" w:pos="4139"/>
        </w:tabs>
        <w:adjustRightInd w:val="0"/>
        <w:snapToGrid w:val="0"/>
        <w:spacing w:line="360" w:lineRule="auto"/>
        <w:rPr>
          <w:rFonts w:ascii="Times New Roman" w:eastAsia="宋体" w:hAnsi="Times New Roman" w:cs="Times New Roman" w:hint="default"/>
        </w:rPr>
      </w:pPr>
      <w:r>
        <w:rPr>
          <w:rFonts w:ascii="Times New Roman" w:eastAsia="宋体" w:hAnsi="Times New Roman" w:cs="Times New Roman" w:hint="default"/>
        </w:rPr>
        <w:t>4. (2022年新高考英语全国甲卷) Inspired by the Belt and Road Forum for International Cooperation ________ (hold) in Beijing, Cao decided to cover the route by hiking as a tribute (致敬) to the ancient Silk Road.</w:t>
      </w:r>
    </w:p>
    <w:p>
      <w:pPr>
        <w:pStyle w:val="PlainText"/>
        <w:tabs>
          <w:tab w:val="left" w:pos="4139"/>
        </w:tabs>
        <w:adjustRightInd w:val="0"/>
        <w:snapToGrid w:val="0"/>
        <w:spacing w:line="360" w:lineRule="auto"/>
        <w:rPr>
          <w:rFonts w:ascii="Times New Roman" w:eastAsia="宋体" w:hAnsi="Times New Roman" w:cs="Times New Roman" w:hint="default"/>
          <w:color w:val="FF0000"/>
        </w:rPr>
      </w:pPr>
      <w:r>
        <w:rPr>
          <w:rFonts w:ascii="Times New Roman" w:eastAsia="宋体" w:hAnsi="Times New Roman" w:cs="Times New Roman" w:hint="default"/>
          <w:color w:val="FF0000"/>
        </w:rPr>
        <w:t>【解析】考查非谓语动词。分析句子结构可知，所填的词要用非谓语动词形式。hold和the Belt and Road Forum for International Cooperation有逻辑上的动宾关系，所以用动词-ed形式作定语。故填held。</w:t>
      </w:r>
    </w:p>
    <w:p>
      <w:pPr>
        <w:pStyle w:val="PlainText"/>
        <w:tabs>
          <w:tab w:val="left" w:pos="4139"/>
        </w:tabs>
        <w:adjustRightInd w:val="0"/>
        <w:snapToGrid w:val="0"/>
        <w:spacing w:line="360" w:lineRule="auto"/>
        <w:rPr>
          <w:rFonts w:ascii="Times New Roman" w:eastAsia="宋体" w:hAnsi="Times New Roman" w:cs="Times New Roman" w:hint="default"/>
        </w:rPr>
      </w:pPr>
      <w:r>
        <w:rPr>
          <w:rFonts w:ascii="Times New Roman" w:eastAsia="宋体" w:hAnsi="Times New Roman" w:cs="Times New Roman" w:hint="default"/>
        </w:rPr>
        <w:t>5. (2022年新高考英语全国乙卷) “...... It can help to build a community with a _______ (share) future for mankind,” he said.</w:t>
      </w:r>
    </w:p>
    <w:p>
      <w:pPr>
        <w:pStyle w:val="PlainText"/>
        <w:tabs>
          <w:tab w:val="left" w:pos="4139"/>
        </w:tabs>
        <w:adjustRightInd w:val="0"/>
        <w:snapToGrid w:val="0"/>
        <w:spacing w:line="360" w:lineRule="auto"/>
        <w:rPr>
          <w:rFonts w:ascii="Times New Roman" w:eastAsia="宋体" w:hAnsi="Times New Roman" w:cs="Times New Roman" w:hint="default"/>
          <w:color w:val="FF0000"/>
        </w:rPr>
        <w:sectPr>
          <w:headerReference w:type="default" r:id="rId26"/>
          <w:footerReference w:type="default" r:id="rId27"/>
          <w:type w:val="nextPage"/>
          <w:pgSz w:w="11906" w:h="16838"/>
          <w:pgMar w:top="1440" w:right="1080" w:bottom="1440" w:left="1080" w:header="851" w:footer="992" w:gutter="0"/>
          <w:pgNumType w:start="9"/>
          <w:cols w:num="1" w:space="425"/>
          <w:titlePg w:val="0"/>
          <w:docGrid w:type="lines" w:linePitch="312" w:charSpace="0"/>
        </w:sectPr>
      </w:pPr>
    </w:p>
    <w:p>
      <w:pPr>
        <w:pStyle w:val="PlainText"/>
        <w:tabs>
          <w:tab w:val="left" w:pos="4139"/>
        </w:tabs>
        <w:adjustRightInd w:val="0"/>
        <w:snapToGrid w:val="0"/>
        <w:spacing w:line="360" w:lineRule="auto"/>
        <w:rPr>
          <w:rFonts w:ascii="Times New Roman" w:eastAsia="宋体" w:hAnsi="Times New Roman" w:cs="Times New Roman" w:hint="default"/>
          <w:color w:val="FF0000"/>
        </w:rPr>
      </w:pPr>
      <w:r>
        <w:rPr>
          <w:rFonts w:ascii="Times New Roman" w:eastAsia="宋体" w:hAnsi="Times New Roman" w:cs="Times New Roman" w:hint="default"/>
          <w:color w:val="FF0000"/>
        </w:rPr>
        <w:t>【解析】考查非谓语动词。句意：它将有助于建立人类命运共同体。此处需要用过去分词作定语，修饰future，表示“人类命运共同体”。故填shared。</w:t>
      </w:r>
    </w:p>
    <w:p>
      <w:pPr>
        <w:pStyle w:val="PlainText"/>
        <w:tabs>
          <w:tab w:val="left" w:pos="4139"/>
        </w:tabs>
        <w:adjustRightInd w:val="0"/>
        <w:snapToGrid w:val="0"/>
        <w:spacing w:line="360" w:lineRule="auto"/>
        <w:rPr>
          <w:rFonts w:ascii="Times New Roman" w:eastAsia="宋体" w:hAnsi="Times New Roman" w:cs="Times New Roman" w:hint="default"/>
        </w:rPr>
      </w:pPr>
      <w:r>
        <w:rPr>
          <w:rFonts w:ascii="Times New Roman" w:eastAsia="宋体" w:hAnsi="Times New Roman" w:cs="Times New Roman" w:hint="default"/>
        </w:rPr>
        <w:t>6. (2021年新高考英语全国I卷) Strange, isn’t it? But that’s how nature is — always leaving us ___________ (astonish).</w:t>
      </w:r>
    </w:p>
    <w:p>
      <w:pPr>
        <w:pStyle w:val="PlainText"/>
        <w:tabs>
          <w:tab w:val="left" w:pos="4139"/>
        </w:tabs>
        <w:adjustRightInd w:val="0"/>
        <w:snapToGrid w:val="0"/>
        <w:spacing w:line="360" w:lineRule="auto"/>
        <w:rPr>
          <w:rFonts w:ascii="Times New Roman" w:eastAsia="宋体" w:hAnsi="Times New Roman" w:cs="Times New Roman" w:hint="default"/>
          <w:color w:val="FF0000"/>
        </w:rPr>
      </w:pPr>
      <w:r>
        <w:rPr>
          <w:rFonts w:ascii="Times New Roman" w:eastAsia="宋体" w:hAnsi="Times New Roman" w:cs="Times New Roman" w:hint="default"/>
          <w:color w:val="FF0000"/>
        </w:rPr>
        <w:t>【解析】考查非谓语动词。句意：很奇怪，不是吗? 但大自然就是这样---总是让我们感到惊讶。leave后面可接非谓语形式做宾补，此空中us和astonish是逻辑上的被动关系，应用过去分词做宾补。故填astonished。</w:t>
      </w:r>
    </w:p>
    <w:p>
      <w:pPr>
        <w:pStyle w:val="PlainText"/>
        <w:tabs>
          <w:tab w:val="left" w:pos="4139"/>
        </w:tabs>
        <w:adjustRightInd w:val="0"/>
        <w:snapToGrid w:val="0"/>
        <w:spacing w:line="360" w:lineRule="auto"/>
        <w:rPr>
          <w:rFonts w:ascii="Times New Roman" w:eastAsia="宋体" w:hAnsi="Times New Roman" w:cs="Times New Roman" w:hint="default"/>
        </w:rPr>
      </w:pPr>
      <w:r>
        <w:rPr>
          <w:rFonts w:ascii="Times New Roman" w:eastAsia="宋体" w:hAnsi="Times New Roman" w:cs="Times New Roman" w:hint="default"/>
        </w:rPr>
        <w:t>7. (2021年新高考英语全国乙卷) It is different from traditional tourism because it allows the traveler to become __________ (educate) about the areas ......</w:t>
      </w:r>
    </w:p>
    <w:p>
      <w:pPr>
        <w:pStyle w:val="PlainText"/>
        <w:tabs>
          <w:tab w:val="left" w:pos="4139"/>
        </w:tabs>
        <w:adjustRightInd w:val="0"/>
        <w:snapToGrid w:val="0"/>
        <w:spacing w:line="360" w:lineRule="auto"/>
        <w:rPr>
          <w:rFonts w:ascii="Times New Roman" w:eastAsia="宋体" w:hAnsi="Times New Roman" w:cs="Times New Roman" w:hint="default"/>
          <w:color w:val="FF0000"/>
        </w:rPr>
      </w:pPr>
      <w:r>
        <w:rPr>
          <w:rFonts w:ascii="Times New Roman" w:eastAsia="宋体" w:hAnsi="Times New Roman" w:cs="Times New Roman" w:hint="default"/>
          <w:color w:val="FF0000"/>
        </w:rPr>
        <w:t>【解析】考查非谓语动词。分析句子成分可知，所填的词做表语。由于educate和the traveler之间存在逻辑上的动宾关系，故用动词-ed形式。故填educated。</w:t>
      </w:r>
    </w:p>
    <w:p>
      <w:pPr>
        <w:pStyle w:val="PlainText"/>
        <w:tabs>
          <w:tab w:val="left" w:pos="4139"/>
        </w:tabs>
        <w:adjustRightInd w:val="0"/>
        <w:snapToGrid w:val="0"/>
        <w:spacing w:line="360" w:lineRule="auto"/>
        <w:rPr>
          <w:rFonts w:ascii="Times New Roman" w:eastAsia="宋体" w:hAnsi="Times New Roman" w:cs="Times New Roman" w:hint="default"/>
        </w:rPr>
      </w:pPr>
      <w:r>
        <w:rPr>
          <w:rFonts w:ascii="Times New Roman" w:eastAsia="宋体" w:hAnsi="Times New Roman" w:cs="Times New Roman" w:hint="default"/>
        </w:rPr>
        <w:t>8. (2018·全国卷Ⅲ) I quickly lower myself, ducking my head to avoid looking directly into his eyes so he doesn’t feel ___________ (challenge).</w:t>
      </w:r>
    </w:p>
    <w:p>
      <w:pPr>
        <w:pStyle w:val="PlainText"/>
        <w:tabs>
          <w:tab w:val="left" w:pos="4139"/>
        </w:tabs>
        <w:adjustRightInd w:val="0"/>
        <w:snapToGrid w:val="0"/>
        <w:spacing w:line="360" w:lineRule="auto"/>
        <w:rPr>
          <w:rFonts w:ascii="Times New Roman" w:eastAsia="宋体" w:hAnsi="Times New Roman" w:cs="Times New Roman" w:hint="default"/>
          <w:color w:val="FF0000"/>
        </w:rPr>
      </w:pPr>
      <w:r>
        <w:rPr>
          <w:rFonts w:ascii="Times New Roman" w:eastAsia="宋体" w:hAnsi="Times New Roman" w:cs="Times New Roman" w:hint="default"/>
          <w:color w:val="FF0000"/>
        </w:rPr>
        <w:t>【解析】考查非谓语动词。根据语境可知，此处表示不直视他的眼睛，他就不会感到被挑战。feel为系动词，表示“被挑战”，用过去分词challenged。</w:t>
      </w:r>
    </w:p>
    <w:p>
      <w:pPr>
        <w:pStyle w:val="PlainText"/>
        <w:tabs>
          <w:tab w:val="left" w:pos="4139"/>
        </w:tabs>
        <w:adjustRightInd w:val="0"/>
        <w:snapToGrid w:val="0"/>
        <w:spacing w:line="360" w:lineRule="auto"/>
        <w:rPr>
          <w:rFonts w:ascii="Times New Roman" w:eastAsia="宋体" w:hAnsi="Times New Roman" w:cs="Times New Roman" w:hint="default"/>
        </w:rPr>
      </w:pPr>
      <w:r>
        <w:rPr>
          <w:rFonts w:ascii="Times New Roman" w:eastAsia="宋体" w:hAnsi="Times New Roman" w:cs="Times New Roman" w:hint="default"/>
        </w:rPr>
        <w:t>9. (全国Ⅰ) But my connection with pandas goes back to my days on a TV show in the mid－1980s, when I was the first Western TV reporter _________ (permit) to film a special unit caring for pandas rescued from starvation in the wild.</w:t>
      </w:r>
    </w:p>
    <w:p>
      <w:pPr>
        <w:pStyle w:val="PlainText"/>
        <w:tabs>
          <w:tab w:val="left" w:pos="4139"/>
        </w:tabs>
        <w:adjustRightInd w:val="0"/>
        <w:snapToGrid w:val="0"/>
        <w:spacing w:line="360" w:lineRule="auto"/>
        <w:rPr>
          <w:rFonts w:ascii="Times New Roman" w:eastAsia="宋体" w:hAnsi="Times New Roman" w:cs="Times New Roman" w:hint="default"/>
          <w:color w:val="FF0000"/>
        </w:rPr>
      </w:pPr>
      <w:r>
        <w:rPr>
          <w:rFonts w:ascii="Times New Roman" w:eastAsia="宋体" w:hAnsi="Times New Roman" w:cs="Times New Roman" w:hint="default"/>
          <w:color w:val="FF0000"/>
        </w:rPr>
        <w:t>【解析】考查非谓语动词。因为句中已有谓语动词was，故此处要用非谓语动词形式。因permit与reporter之间为逻辑上的动宾关系，所以用过去分词形式作后置定语。故填permitted。</w:t>
      </w:r>
    </w:p>
    <w:p>
      <w:pPr>
        <w:pStyle w:val="Heading3"/>
        <w:rPr>
          <w:rFonts w:ascii="Times New Roman" w:eastAsia="宋体" w:hAnsi="Times New Roman" w:cs="Times New Roman" w:hint="default"/>
        </w:rPr>
      </w:pPr>
      <w:bookmarkStart w:id="7" w:name="_Toc151737034"/>
      <w:r>
        <w:rPr>
          <w:rFonts w:ascii="Times New Roman" w:eastAsia="宋体" w:hAnsi="Times New Roman" w:cs="Times New Roman" w:hint="default"/>
          <w:lang w:val="zh-CN"/>
        </w:rPr>
        <w:t>考点</w:t>
      </w:r>
      <w:r>
        <w:rPr>
          <w:rFonts w:ascii="Times New Roman" w:eastAsia="宋体" w:hAnsi="Times New Roman" w:cs="Times New Roman" w:hint="default"/>
        </w:rPr>
        <w:t>03  动词不定式</w:t>
      </w:r>
      <w:bookmarkEnd w:id="7"/>
    </w:p>
    <w:p>
      <w:pPr>
        <w:pStyle w:val="PlainText"/>
        <w:tabs>
          <w:tab w:val="left" w:pos="4139"/>
        </w:tabs>
        <w:adjustRightInd w:val="0"/>
        <w:snapToGrid w:val="0"/>
        <w:spacing w:line="360" w:lineRule="auto"/>
        <w:rPr>
          <w:rFonts w:ascii="Times New Roman" w:eastAsia="宋体" w:hAnsi="Times New Roman" w:cs="Times New Roman" w:hint="default"/>
        </w:rPr>
      </w:pPr>
      <w:r>
        <w:rPr>
          <w:rFonts w:ascii="Times New Roman" w:eastAsia="宋体" w:hAnsi="Times New Roman" w:cs="Times New Roman" w:hint="default"/>
        </w:rPr>
        <w:t>1. (2023年新高考英语全国I卷) To eat one, you have to decide whether ______ (bite) a small hole in it first, releasing the stream and risking a spill ......</w:t>
      </w:r>
    </w:p>
    <w:p>
      <w:pPr>
        <w:pStyle w:val="PlainText"/>
        <w:tabs>
          <w:tab w:val="left" w:pos="4139"/>
        </w:tabs>
        <w:adjustRightInd w:val="0"/>
        <w:snapToGrid w:val="0"/>
        <w:spacing w:line="360" w:lineRule="auto"/>
        <w:rPr>
          <w:rFonts w:ascii="Times New Roman" w:eastAsia="宋体" w:hAnsi="Times New Roman" w:cs="Times New Roman" w:hint="default"/>
          <w:color w:val="FF0000"/>
        </w:rPr>
      </w:pPr>
      <w:r>
        <w:rPr>
          <w:rFonts w:ascii="Times New Roman" w:eastAsia="宋体" w:hAnsi="Times New Roman" w:cs="Times New Roman" w:hint="default"/>
          <w:color w:val="FF0000"/>
        </w:rPr>
        <w:t>【解析】考查非谓语动词。decide whether to do sth.“决定是否做某事”，用“疑问词+不定式”作宾语，空处与后面to put并列作宾语，故填to bite。</w:t>
      </w:r>
    </w:p>
    <w:p>
      <w:pPr>
        <w:pStyle w:val="PlainText"/>
        <w:tabs>
          <w:tab w:val="left" w:pos="4139"/>
        </w:tabs>
        <w:adjustRightInd w:val="0"/>
        <w:snapToGrid w:val="0"/>
        <w:spacing w:line="360" w:lineRule="auto"/>
        <w:rPr>
          <w:rFonts w:ascii="Times New Roman" w:eastAsia="宋体" w:hAnsi="Times New Roman" w:cs="Times New Roman" w:hint="default"/>
        </w:rPr>
      </w:pPr>
      <w:r>
        <w:rPr>
          <w:rFonts w:ascii="Times New Roman" w:eastAsia="宋体" w:hAnsi="Times New Roman" w:cs="Times New Roman" w:hint="default"/>
        </w:rPr>
        <w:t>2. (2023年新高考英语全国I卷) Nanxiang aside, the best Xiao long bao have a fine skin, allowing them ___________ (lift) out of the steamer basket without allowing them tearing or spilling any of their contents.</w:t>
      </w:r>
    </w:p>
    <w:p>
      <w:pPr>
        <w:pStyle w:val="PlainText"/>
        <w:tabs>
          <w:tab w:val="left" w:pos="4139"/>
        </w:tabs>
        <w:adjustRightInd w:val="0"/>
        <w:snapToGrid w:val="0"/>
        <w:spacing w:line="360" w:lineRule="auto"/>
        <w:rPr>
          <w:rFonts w:ascii="Times New Roman" w:eastAsia="宋体" w:hAnsi="Times New Roman" w:cs="Times New Roman" w:hint="default"/>
          <w:color w:val="FF0000"/>
        </w:rPr>
      </w:pPr>
      <w:r>
        <w:rPr>
          <w:rFonts w:ascii="Times New Roman" w:eastAsia="宋体" w:hAnsi="Times New Roman" w:cs="Times New Roman" w:hint="default"/>
          <w:color w:val="FF0000"/>
        </w:rPr>
        <w:t>【解析】考查非谓语动词。根据搭配allow sb. to do sth. “允许某人做某事”可知，空格需用动词不定式作宾语补足语，补足语lift out与宾语them（指代小笼包）是逻辑上的动宾关系，空格需填动词不定式的被动式。故填to be lifted。</w:t>
      </w:r>
    </w:p>
    <w:p>
      <w:pPr>
        <w:pStyle w:val="PlainText"/>
        <w:tabs>
          <w:tab w:val="left" w:pos="4139"/>
        </w:tabs>
        <w:adjustRightInd w:val="0"/>
        <w:snapToGrid w:val="0"/>
        <w:spacing w:line="360" w:lineRule="auto"/>
        <w:rPr>
          <w:rFonts w:ascii="Times New Roman" w:eastAsia="宋体" w:hAnsi="Times New Roman" w:cs="Times New Roman" w:hint="default"/>
        </w:rPr>
      </w:pPr>
      <w:r>
        <w:rPr>
          <w:rFonts w:ascii="Times New Roman" w:eastAsia="宋体" w:hAnsi="Times New Roman" w:cs="Times New Roman" w:hint="default"/>
        </w:rPr>
        <w:t xml:space="preserve">3. (2023年新高考英语全国甲卷) For thousands of years, people have told fables (寓言) —________ (teach) a lesson or to pass on wisdom. </w:t>
      </w:r>
    </w:p>
    <w:p>
      <w:pPr>
        <w:pStyle w:val="PlainText"/>
        <w:tabs>
          <w:tab w:val="left" w:pos="4139"/>
        </w:tabs>
        <w:adjustRightInd w:val="0"/>
        <w:snapToGrid w:val="0"/>
        <w:spacing w:line="360" w:lineRule="auto"/>
        <w:rPr>
          <w:rFonts w:ascii="Times New Roman" w:eastAsia="宋体" w:hAnsi="Times New Roman" w:cs="Times New Roman" w:hint="default"/>
          <w:color w:val="FF0000"/>
        </w:rPr>
      </w:pPr>
      <w:r>
        <w:rPr>
          <w:rFonts w:ascii="Times New Roman" w:eastAsia="宋体" w:hAnsi="Times New Roman" w:cs="Times New Roman" w:hint="default"/>
          <w:color w:val="FF0000"/>
        </w:rPr>
        <w:t>【解析】考查非谓语动词。句意：几千年来，人们通过讲寓言来传授知识或传授智慧。根据句意可知，此处表达“来传授知识和智慧”，所以用不定式作目的状语。故填to teach。</w:t>
      </w:r>
      <w:r>
        <w:rPr>
          <w:rFonts w:ascii="Times New Roman" w:eastAsia="宋体" w:hAnsi="Times New Roman" w:cs="Times New Roman" w:hint="default"/>
          <w:color w:val="FF0000"/>
        </w:rPr>
        <w:br/>
      </w:r>
      <w:r>
        <w:rPr>
          <w:rFonts w:ascii="Times New Roman" w:eastAsia="宋体" w:hAnsi="Times New Roman" w:cs="Times New Roman" w:hint="default"/>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rPr>
          <w:t>https://d.book118.com/955302320120011102</w:t>
        </w:r>
      </w:hyperlink>
    </w:p>
    <w:p>
      <w:pPr>
        <w:pStyle w:val="PlainText"/>
        <w:tabs>
          <w:tab w:val="left" w:pos="4139"/>
        </w:tabs>
        <w:adjustRightInd w:val="0"/>
        <w:snapToGrid w:val="0"/>
        <w:spacing w:line="360" w:lineRule="auto"/>
        <w:rPr>
          <w:rFonts w:ascii="Times New Roman" w:eastAsia="宋体" w:hAnsi="Times New Roman" w:cs="Times New Roman" w:hint="default"/>
          <w:color w:val="FF0000"/>
        </w:rPr>
      </w:pPr>
    </w:p>
    <w:sectPr>
      <w:headerReference w:type="default" r:id="rId29"/>
      <w:footerReference w:type="default" r:id="rId30"/>
      <w:type w:val="nextPage"/>
      <w:pgSz w:w="11906" w:h="16838"/>
      <w:pgMar w:top="1440" w:right="1080" w:bottom="1440" w:left="108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roman"/>
    <w:pitch w:val="default"/>
    <w:sig w:usb0="E0002EFF" w:usb1="C000785B" w:usb2="00000009" w:usb3="00000000" w:csb0="400401FF" w:csb1="FFFF0000"/>
  </w:font>
  <w:font w:name="宋体">
    <w:panose1 w:val="02010600030101010101"/>
    <w:charset w:val="88"/>
    <w:family w:val="modern"/>
    <w:pitch w:val="default"/>
    <w:sig w:usb0="00000003" w:usb1="288F0000" w:usb2="00000006" w:usb3="00000000" w:csb0="001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default"/>
        <w:lang w:val="en-US" w:eastAsia="zh-CN"/>
      </w:rPr>
    </w:pPr>
    <w:r>
      <w:rPr>
        <w:rFonts w:hint="eastAsia"/>
        <w:lang w:val="en-US" w:eastAsia="zh-CN"/>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default"/>
        <w:lang w:val="en-US" w:eastAsia="zh-CN"/>
      </w:rPr>
    </w:pPr>
    <w:r>
      <w:rPr>
        <w:rFonts w:hint="eastAsia"/>
        <w:lang w:val="en-US" w:eastAsia="zh-CN"/>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default"/>
        <w:lang w:val="en-US" w:eastAsia="zh-CN"/>
      </w:rPr>
    </w:pPr>
    <w:r>
      <w:rPr>
        <w:rFonts w:hint="eastAsia"/>
        <w:lang w:val="en-US" w:eastAsia="zh-CN"/>
      </w:rP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default"/>
        <w:lang w:val="en-US" w:eastAsia="zh-CN"/>
      </w:rPr>
    </w:pPr>
    <w:r>
      <w:rPr>
        <w:rFonts w:hint="eastAsia"/>
        <w:lang w:val="en-US" w:eastAsia="zh-CN"/>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default"/>
        <w:lang w:val="en-US" w:eastAsia="zh-CN"/>
      </w:rPr>
    </w:pPr>
    <w:r>
      <w:rPr>
        <w:rFonts w:hint="eastAsia"/>
        <w:lang w:val="en-US" w:eastAsia="zh-CN"/>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default"/>
        <w:lang w:val="en-US" w:eastAsia="zh-CN"/>
      </w:rPr>
    </w:pPr>
    <w:r>
      <w:rPr>
        <w:rFonts w:hint="eastAsia"/>
        <w:lang w:val="en-US" w:eastAsia="zh-CN"/>
      </w:rPr>
      <w:t xml:space="preserve">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default"/>
        <w:lang w:val="en-US" w:eastAsia="zh-CN"/>
      </w:rPr>
    </w:pPr>
    <w:r>
      <w:rPr>
        <w:rFonts w:hint="eastAsia"/>
        <w:lang w:val="en-US" w:eastAsia="zh-CN"/>
      </w:rPr>
      <w:t xml:space="preserve"> </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default"/>
        <w:lang w:val="en-US" w:eastAsia="zh-CN"/>
      </w:rPr>
    </w:pPr>
    <w:r>
      <w:rPr>
        <w:rFonts w:hint="eastAsia"/>
        <w:lang w:val="en-US" w:eastAsia="zh-CN"/>
      </w:rPr>
      <w:t xml:space="preserve"> </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default"/>
        <w:lang w:val="en-US" w:eastAsia="zh-CN"/>
      </w:rPr>
    </w:pPr>
    <w:r>
      <w:rPr>
        <w:rFonts w:hint="eastAsia"/>
        <w:lang w:val="en-US" w:eastAsia="zh-CN"/>
      </w:rPr>
      <w:t xml:space="preserve"> </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default"/>
        <w:lang w:val="en-US" w:eastAsia="zh-CN"/>
      </w:rPr>
    </w:pPr>
    <w:r>
      <w:rPr>
        <w:rFonts w:hint="eastAsia"/>
        <w:lang w:val="en-US" w:eastAsia="zh-CN"/>
      </w:rPr>
      <w:t xml:space="preserve"> </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default"/>
        <w:lang w:val="en-US" w:eastAsia="zh-CN"/>
      </w:rPr>
    </w:pPr>
    <w:r>
      <w:rPr>
        <w:rFonts w:hint="eastAsia"/>
        <w:lang w:val="en-US" w:eastAsia="zh-CN"/>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default"/>
        <w:lang w:val="en-US" w:eastAsia="zh-CN"/>
      </w:rPr>
    </w:pPr>
    <w:r>
      <w:rPr>
        <w:rFonts w:hint="eastAsia"/>
        <w:lang w:val="en-US" w:eastAsia="zh-CN"/>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default"/>
        <w:lang w:val="en-US" w:eastAsia="zh-CN"/>
      </w:rPr>
    </w:pPr>
    <w:r>
      <w:rPr>
        <w:rFonts w:hint="eastAsia"/>
        <w:lang w:val="en-US" w:eastAsia="zh-CN"/>
      </w:rP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default"/>
        <w:lang w:val="en-US" w:eastAsia="zh-CN"/>
      </w:rPr>
    </w:pPr>
    <w:r>
      <w:rPr>
        <w:rFonts w:hint="eastAsia"/>
        <w:lang w:val="en-US" w:eastAsia="zh-CN"/>
      </w:rP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default"/>
        <w:lang w:val="en-US" w:eastAsia="zh-CN"/>
      </w:rPr>
    </w:pPr>
    <w:r>
      <w:rPr>
        <w:rFonts w:hint="eastAsia"/>
        <w:lang w:val="en-US" w:eastAsia="zh-CN"/>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default"/>
        <w:lang w:val="en-US" w:eastAsia="zh-CN"/>
      </w:rPr>
    </w:pPr>
    <w:r>
      <w:rPr>
        <w:rFonts w:hint="eastAsia"/>
        <w:lang w:val="en-US" w:eastAsia="zh-CN"/>
      </w:rPr>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default"/>
        <w:lang w:val="en-US" w:eastAsia="zh-CN"/>
      </w:rPr>
    </w:pPr>
    <w:r>
      <w:rPr>
        <w:rFonts w:hint="eastAsia"/>
        <w:lang w:val="en-US" w:eastAsia="zh-CN"/>
      </w:rPr>
      <w:t xml:space="preserve"> </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default"/>
        <w:lang w:val="en-US" w:eastAsia="zh-CN"/>
      </w:rPr>
    </w:pPr>
    <w:r>
      <w:rPr>
        <w:rFonts w:hint="eastAsia"/>
        <w:lang w:val="en-US" w:eastAsia="zh-CN"/>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default"/>
        <w:lang w:val="en-US" w:eastAsia="zh-CN"/>
      </w:rPr>
    </w:pPr>
    <w:r>
      <w:rPr>
        <w:rFonts w:hint="eastAsia"/>
        <w:lang w:val="en-US" w:eastAsia="zh-CN"/>
      </w:rPr>
      <w:t xml:space="preserve"> </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default"/>
        <w:lang w:val="en-US" w:eastAsia="zh-CN"/>
      </w:rPr>
    </w:pPr>
    <w:r>
      <w:rPr>
        <w:rFonts w:hint="eastAsia"/>
        <w:lang w:val="en-US" w:eastAsia="zh-CN"/>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CA5A56DD"/>
    <w:multiLevelType w:val="singleLevel"/>
    <w:tmpl w:val="CA5A56DD"/>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1B2B"/>
    <w:rsid w:val="000A579C"/>
    <w:rsid w:val="000F7DED"/>
    <w:rsid w:val="001D64AF"/>
    <w:rsid w:val="004151FC"/>
    <w:rsid w:val="007A528C"/>
    <w:rsid w:val="009442DC"/>
    <w:rsid w:val="00951790"/>
    <w:rsid w:val="00C02FC6"/>
    <w:rsid w:val="00EB1B2B"/>
    <w:rsid w:val="00F3432C"/>
    <w:rsid w:val="045A6928"/>
    <w:rsid w:val="05DD6645"/>
    <w:rsid w:val="0B2C5C6F"/>
    <w:rsid w:val="0BF265BD"/>
    <w:rsid w:val="11E21143"/>
    <w:rsid w:val="16B65AE2"/>
    <w:rsid w:val="1DE303E5"/>
    <w:rsid w:val="2020185D"/>
    <w:rsid w:val="21016385"/>
    <w:rsid w:val="26911805"/>
    <w:rsid w:val="2A02106D"/>
    <w:rsid w:val="2DEE2BBA"/>
    <w:rsid w:val="32150B61"/>
    <w:rsid w:val="33474926"/>
    <w:rsid w:val="34FB796B"/>
    <w:rsid w:val="39C33B01"/>
    <w:rsid w:val="48590FED"/>
    <w:rsid w:val="49BB1E3A"/>
    <w:rsid w:val="4C7362D2"/>
    <w:rsid w:val="554E73CA"/>
    <w:rsid w:val="55CA5489"/>
    <w:rsid w:val="57AB79F3"/>
    <w:rsid w:val="582058CD"/>
    <w:rsid w:val="5DB111BC"/>
    <w:rsid w:val="66977B2B"/>
    <w:rsid w:val="6B4101C9"/>
    <w:rsid w:val="6CD946A1"/>
    <w:rsid w:val="6EBE4F30"/>
    <w:rsid w:val="754C7198"/>
    <w:rsid w:val="76760299"/>
    <w:rsid w:val="791C4B1D"/>
  </w:rsids>
  <w:docVars>
    <w:docVar w:name="commondata" w:val="eyJoZGlkIjoiOTk5MDI0MzUzMjFlYzc4OWM4MzUyNWJiNmI5ZmJjODk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0" w:qFormat="1"/>
    <w:lsdException w:name="heading 4" w:uiPriority="0" w:qFormat="1"/>
    <w:lsdException w:name="heading 5" w:uiPriority="0" w:qFormat="1"/>
    <w:lsdException w:name="heading 6" w:semiHidden="0" w:uiPriority="9"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qFormat="1"/>
    <w:lsdException w:name="toc 2" w:semiHidden="0" w:uiPriority="39" w:qFormat="1"/>
    <w:lsdException w:name="toc 3" w:semiHidden="0" w:uiPriority="39"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22" w:unhideWhenUsed="0" w:qFormat="1"/>
    <w:lsdException w:name="Emphasis" w:semiHidden="0" w:uiPriority="0" w:unhideWhenUsed="0" w:qFormat="1"/>
    <w:lsdException w:name="Document Map" w:semiHidden="0" w:uiPriority="0" w:unhideWhenUsed="0"/>
    <w:lsdException w:name="Plain Text" w:semiHidden="0" w:uiPriority="0" w:qFormat="1"/>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qFormat="1"/>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Heading6"/>
    <w:next w:val="Normal"/>
    <w:uiPriority w:val="9"/>
    <w:qFormat/>
    <w:pPr>
      <w:outlineLvl w:val="0"/>
    </w:pPr>
  </w:style>
  <w:style w:type="paragraph" w:styleId="Heading2">
    <w:name w:val="heading 2"/>
    <w:basedOn w:val="Heading1"/>
    <w:next w:val="Normal"/>
    <w:uiPriority w:val="9"/>
    <w:unhideWhenUsed/>
    <w:qFormat/>
    <w:pPr>
      <w:jc w:val="center"/>
      <w:outlineLvl w:val="1"/>
    </w:pPr>
    <w:rPr>
      <w:rFonts w:ascii="Times New Roman" w:eastAsia="黑体" w:hAnsi="Times New Roman" w:cs="Times New Roman"/>
      <w:smallCaps/>
      <w:sz w:val="32"/>
    </w:rPr>
  </w:style>
  <w:style w:type="paragraph" w:styleId="Heading3">
    <w:name w:val="heading 3"/>
    <w:basedOn w:val="Normal"/>
    <w:next w:val="Normal"/>
    <w:link w:val="3Char"/>
    <w:autoRedefine/>
    <w:unhideWhenUsed/>
    <w:qFormat/>
    <w:pPr>
      <w:keepNext/>
      <w:keepLines/>
      <w:spacing w:before="260" w:after="260" w:line="416" w:lineRule="auto"/>
      <w:jc w:val="center"/>
      <w:outlineLvl w:val="2"/>
    </w:pPr>
    <w:rPr>
      <w:b/>
      <w:bCs/>
      <w:sz w:val="32"/>
      <w:szCs w:val="32"/>
    </w:rPr>
  </w:style>
  <w:style w:type="paragraph" w:styleId="Heading6">
    <w:name w:val="heading 6"/>
    <w:basedOn w:val="Normal"/>
    <w:next w:val="Normal"/>
    <w:uiPriority w:val="9"/>
    <w:unhideWhenUsed/>
    <w:qFormat/>
    <w:pPr>
      <w:keepNext/>
      <w:keepLines/>
      <w:spacing w:before="240" w:after="64" w:line="319" w:lineRule="auto"/>
      <w:textAlignment w:val="center"/>
      <w:outlineLvl w:val="5"/>
    </w:pPr>
    <w:rPr>
      <w:rFonts w:asciiTheme="majorHAnsi" w:eastAsiaTheme="majorEastAsia" w:hAnsiTheme="majorHAnsi" w:cstheme="majorBidi"/>
      <w:b/>
      <w:bCs/>
      <w:sz w:val="24"/>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BodyText">
    <w:name w:val="Body Text"/>
    <w:basedOn w:val="Normal"/>
    <w:uiPriority w:val="99"/>
    <w:unhideWhenUsed/>
    <w:qFormat/>
    <w:pPr>
      <w:spacing w:after="120"/>
    </w:pPr>
  </w:style>
  <w:style w:type="paragraph" w:styleId="TOC3">
    <w:name w:val="toc 3"/>
    <w:basedOn w:val="Normal"/>
    <w:next w:val="Normal"/>
    <w:autoRedefine/>
    <w:uiPriority w:val="39"/>
    <w:qFormat/>
    <w:pPr>
      <w:tabs>
        <w:tab w:val="right" w:leader="dot" w:pos="9736"/>
      </w:tabs>
      <w:spacing w:line="360" w:lineRule="auto"/>
      <w:ind w:right="420" w:rightChars="200"/>
    </w:pPr>
  </w:style>
  <w:style w:type="paragraph" w:styleId="PlainText">
    <w:name w:val="Plain Text"/>
    <w:basedOn w:val="Normal"/>
    <w:autoRedefine/>
    <w:unhideWhenUsed/>
    <w:qFormat/>
    <w:rPr>
      <w:rFonts w:ascii="宋体" w:hAnsi="Courier New" w:cs="Courier New"/>
      <w:szCs w:val="21"/>
    </w:rPr>
  </w:style>
  <w:style w:type="paragraph" w:styleId="BalloonText">
    <w:name w:val="Balloon Text"/>
    <w:basedOn w:val="Normal"/>
    <w:link w:val="Char"/>
    <w:qFormat/>
    <w:rPr>
      <w:sz w:val="18"/>
      <w:szCs w:val="18"/>
    </w:r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autoRedefine/>
    <w:uiPriority w:val="39"/>
    <w:unhideWhenUsed/>
    <w:qFormat/>
  </w:style>
  <w:style w:type="paragraph" w:styleId="TOC2">
    <w:name w:val="toc 2"/>
    <w:basedOn w:val="Normal"/>
    <w:next w:val="Normal"/>
    <w:autoRedefine/>
    <w:uiPriority w:val="39"/>
    <w:unhideWhenUsed/>
    <w:qFormat/>
    <w:pPr>
      <w:ind w:left="420" w:leftChars="200"/>
    </w:pPr>
  </w:style>
  <w:style w:type="paragraph" w:styleId="NormalWeb">
    <w:name w:val="Normal (Web)"/>
    <w:basedOn w:val="Normal"/>
    <w:qFormat/>
    <w:pPr>
      <w:spacing w:beforeAutospacing="1" w:afterAutospacing="1"/>
      <w:jc w:val="left"/>
    </w:pPr>
    <w:rPr>
      <w:rFonts w:cs="Times New Roman"/>
      <w:kern w:val="0"/>
      <w:sz w:val="24"/>
    </w:rPr>
  </w:style>
  <w:style w:type="table" w:styleId="TableGrid">
    <w:name w:val="Table Grid"/>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rPr>
      <w:b/>
      <w:bCs/>
    </w:rPr>
  </w:style>
  <w:style w:type="character" w:styleId="Hyperlink">
    <w:name w:val="Hyperlink"/>
    <w:basedOn w:val="DefaultParagraphFont"/>
    <w:uiPriority w:val="99"/>
    <w:unhideWhenUsed/>
    <w:qFormat/>
    <w:rPr>
      <w:color w:val="0000FF"/>
      <w:u w:val="single"/>
    </w:rPr>
  </w:style>
  <w:style w:type="paragraph" w:customStyle="1" w:styleId="TOC10">
    <w:name w:val="TOC 标题1"/>
    <w:basedOn w:val="Heading1"/>
    <w:next w:val="Normal"/>
    <w:uiPriority w:val="39"/>
    <w:unhideWhenUsed/>
    <w:qFormat/>
    <w:pPr>
      <w:widowControl/>
      <w:spacing w:after="0" w:line="259" w:lineRule="auto"/>
      <w:jc w:val="left"/>
      <w:outlineLvl w:val="9"/>
    </w:pPr>
    <w:rPr>
      <w:b w:val="0"/>
      <w:bCs w:val="0"/>
      <w:color w:val="2E54A1" w:themeColor="accent1" w:themeShade="BF"/>
      <w:kern w:val="0"/>
      <w:sz w:val="32"/>
      <w:szCs w:val="32"/>
    </w:rPr>
  </w:style>
  <w:style w:type="character" w:customStyle="1" w:styleId="Char">
    <w:name w:val="批注框文本 Char"/>
    <w:basedOn w:val="DefaultParagraphFont"/>
    <w:link w:val="BalloonText"/>
    <w:autoRedefine/>
    <w:qFormat/>
    <w:rPr>
      <w:rFonts w:asciiTheme="minorHAnsi" w:eastAsiaTheme="minorEastAsia" w:hAnsiTheme="minorHAnsi" w:cstheme="minorBidi"/>
      <w:kern w:val="2"/>
      <w:sz w:val="18"/>
      <w:szCs w:val="18"/>
    </w:rPr>
  </w:style>
  <w:style w:type="character" w:customStyle="1" w:styleId="3Char">
    <w:name w:val="标题 3 Char"/>
    <w:basedOn w:val="DefaultParagraphFont"/>
    <w:link w:val="Heading3"/>
    <w:autoRedefine/>
    <w:qFormat/>
    <w:rPr>
      <w:rFonts w:asciiTheme="minorHAnsi" w:eastAsiaTheme="minorEastAsia" w:hAnsiTheme="minorHAnsi" w:cstheme="minorBidi"/>
      <w:b/>
      <w:bCs/>
      <w:kern w:val="2"/>
      <w:sz w:val="32"/>
      <w:szCs w:val="32"/>
    </w:rPr>
  </w:style>
  <w:style w:type="table" w:customStyle="1" w:styleId="TableGrid0">
    <w:name w:val="Table Grid_0"/>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1.xml" /><Relationship Id="rId11" Type="http://schemas.openxmlformats.org/officeDocument/2006/relationships/image" Target="media/image5.png" /><Relationship Id="rId12" Type="http://schemas.openxmlformats.org/officeDocument/2006/relationships/header" Target="header2.xml" /><Relationship Id="rId13" Type="http://schemas.openxmlformats.org/officeDocument/2006/relationships/footer" Target="footer2.xml" /><Relationship Id="rId14" Type="http://schemas.openxmlformats.org/officeDocument/2006/relationships/header" Target="header3.xml" /><Relationship Id="rId15" Type="http://schemas.openxmlformats.org/officeDocument/2006/relationships/footer" Target="footer3.xml" /><Relationship Id="rId16" Type="http://schemas.openxmlformats.org/officeDocument/2006/relationships/header" Target="header4.xml" /><Relationship Id="rId17" Type="http://schemas.openxmlformats.org/officeDocument/2006/relationships/footer" Target="footer4.xml" /><Relationship Id="rId18" Type="http://schemas.openxmlformats.org/officeDocument/2006/relationships/header" Target="header5.xml" /><Relationship Id="rId19" Type="http://schemas.openxmlformats.org/officeDocument/2006/relationships/footer" Target="footer5.xml" /><Relationship Id="rId2" Type="http://schemas.openxmlformats.org/officeDocument/2006/relationships/webSettings" Target="webSettings.xml" /><Relationship Id="rId20" Type="http://schemas.openxmlformats.org/officeDocument/2006/relationships/header" Target="header6.xml" /><Relationship Id="rId21" Type="http://schemas.openxmlformats.org/officeDocument/2006/relationships/footer" Target="footer6.xml" /><Relationship Id="rId22" Type="http://schemas.openxmlformats.org/officeDocument/2006/relationships/header" Target="header7.xml" /><Relationship Id="rId23" Type="http://schemas.openxmlformats.org/officeDocument/2006/relationships/footer" Target="footer7.xml" /><Relationship Id="rId24" Type="http://schemas.openxmlformats.org/officeDocument/2006/relationships/header" Target="header8.xml" /><Relationship Id="rId25" Type="http://schemas.openxmlformats.org/officeDocument/2006/relationships/footer" Target="footer8.xml" /><Relationship Id="rId26" Type="http://schemas.openxmlformats.org/officeDocument/2006/relationships/header" Target="header9.xml" /><Relationship Id="rId27" Type="http://schemas.openxmlformats.org/officeDocument/2006/relationships/footer" Target="footer9.xml" /><Relationship Id="rId28" Type="http://schemas.openxmlformats.org/officeDocument/2006/relationships/hyperlink" Target="https://d.book118.com/955302320120011102" TargetMode="External" /><Relationship Id="rId29" Type="http://schemas.openxmlformats.org/officeDocument/2006/relationships/header" Target="header10.xml" /><Relationship Id="rId3" Type="http://schemas.openxmlformats.org/officeDocument/2006/relationships/fontTable" Target="fontTable.xml" /><Relationship Id="rId30" Type="http://schemas.openxmlformats.org/officeDocument/2006/relationships/footer" Target="footer10.xml" /><Relationship Id="rId31" Type="http://schemas.openxmlformats.org/officeDocument/2006/relationships/theme" Target="theme/theme1.xml" /><Relationship Id="rId32" Type="http://schemas.openxmlformats.org/officeDocument/2006/relationships/numbering" Target="numbering.xml" /><Relationship Id="rId33"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header" Target="header1.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9836</Words>
  <Characters>18593</Characters>
  <Application>Microsoft Office Word</Application>
  <DocSecurity>0</DocSecurity>
  <Lines>153</Lines>
  <Paragraphs>43</Paragraphs>
  <ScaleCrop>false</ScaleCrop>
  <Company/>
  <LinksUpToDate>false</LinksUpToDate>
  <CharactersWithSpaces>20852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优点英语编辑部VIP</dc:creator>
  <cp:lastModifiedBy>lc-pc</cp:lastModifiedBy>
  <cp:revision>1</cp:revision>
  <dcterms:created xsi:type="dcterms:W3CDTF">2023-11-22T14:13:00Z</dcterms:created>
  <dcterms:modified xsi:type="dcterms:W3CDTF">2024-02-02T03:24:40Z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AE18B208B2F5424FA025C4EDB9152AB2_12</vt:lpwstr>
  </property>
  <property fmtid="{D5CDD505-2E9C-101B-9397-08002B2CF9AE}" pid="7" name="KSOProductBuildVer">
    <vt:lpwstr>2052-12.1.0.16250</vt:lpwstr>
  </property>
</Properties>
</file>