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FB5" w:rsidP="00C03FB5">
      <w:pPr>
        <w:pStyle w:val="p0"/>
        <w:numPr>
          <w:ilvl w:val="0"/>
          <w:numId w:val="1"/>
        </w:numPr>
        <w:rPr>
          <w:rFonts w:ascii="宋体" w:hAnsi="宋体" w:hint="eastAsia"/>
          <w:b/>
          <w:bCs/>
          <w:sz w:val="48"/>
          <w:szCs w:val="48"/>
        </w:rPr>
      </w:pPr>
      <w:r>
        <w:rPr>
          <w:rFonts w:ascii="宋体" w:hAnsi="宋体" w:hint="eastAsia"/>
          <w:b/>
          <w:bCs/>
          <w:sz w:val="48"/>
          <w:szCs w:val="48"/>
        </w:rPr>
        <w:t>原文</w:t>
      </w:r>
    </w:p>
    <w:p w:rsidR="003E7024" w:rsidP="003E7024">
      <w:pPr>
        <w:pStyle w:val="p0"/>
        <w:rPr>
          <w:rFonts w:ascii="宋体" w:hAnsi="宋体"/>
          <w:b/>
          <w:bCs/>
          <w:sz w:val="48"/>
          <w:szCs w:val="48"/>
        </w:rPr>
      </w:pPr>
      <w:r>
        <w:rPr>
          <w:rFonts w:ascii="宋体" w:hAnsi="宋体" w:hint="eastAsia"/>
          <w:b/>
          <w:bCs/>
          <w:sz w:val="48"/>
          <w:szCs w:val="48"/>
        </w:rPr>
        <w:t>A Design of Remote Monitoring System based on 3G and Internet Technology</w:t>
      </w:r>
    </w:p>
    <w:p w:rsidR="003E7024" w:rsidP="003E7024">
      <w:pPr>
        <w:pStyle w:val="p0"/>
        <w:rPr>
          <w:rFonts w:ascii="宋体" w:hAnsi="宋体" w:hint="eastAsia"/>
          <w:b/>
          <w:bCs/>
          <w:sz w:val="20"/>
          <w:szCs w:val="20"/>
        </w:rPr>
      </w:pP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Shouxian WEN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Key Lab of Intelligent Computing and Signal Processing of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Ministry of Education, </w:t>
      </w:r>
      <w:smartTag w:uri="urn:schemas-microsoft-com:office:smarttags" w:element="place">
        <w:smartTag w:uri="urn:schemas-microsoft-com:office:smarttags" w:element="PlaceName">
          <w:r>
            <w:rPr>
              <w:rFonts w:ascii="宋体" w:hAnsi="宋体" w:hint="eastAsia"/>
              <w:sz w:val="28"/>
              <w:szCs w:val="28"/>
            </w:rPr>
            <w:t>Anhui</w:t>
          </w:r>
        </w:smartTag>
        <w:r>
          <w:rPr>
            <w:rFonts w:ascii="宋体" w:hAnsi="宋体" w:hint="eastAsia"/>
            <w:sz w:val="28"/>
            <w:szCs w:val="28"/>
          </w:rPr>
          <w:t xml:space="preserve"> </w:t>
        </w:r>
        <w:smartTag w:uri="urn:schemas-microsoft-com:office:smarttags" w:element="PlaceType">
          <w:r>
            <w:rPr>
              <w:rFonts w:ascii="宋体" w:hAnsi="宋体" w:hint="eastAsia"/>
              <w:sz w:val="28"/>
              <w:szCs w:val="28"/>
            </w:rPr>
            <w:t>University</w:t>
          </w:r>
        </w:smartTag>
      </w:smartTag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宋体" w:hAnsi="宋体" w:hint="eastAsia"/>
              <w:sz w:val="28"/>
              <w:szCs w:val="28"/>
            </w:rPr>
            <w:t>Hefei</w:t>
          </w:r>
        </w:smartTag>
        <w:r>
          <w:rPr>
            <w:rFonts w:ascii="宋体" w:hAnsi="宋体" w:hint="eastAsia"/>
            <w:sz w:val="28"/>
            <w:szCs w:val="28"/>
          </w:rPr>
          <w:t xml:space="preserve">, </w:t>
        </w:r>
        <w:smartTag w:uri="urn:schemas-microsoft-com:office:smarttags" w:element="country-region">
          <w:r>
            <w:rPr>
              <w:rFonts w:ascii="宋体" w:hAnsi="宋体" w:hint="eastAsia"/>
              <w:sz w:val="28"/>
              <w:szCs w:val="28"/>
            </w:rPr>
            <w:t>China</w:t>
          </w:r>
        </w:smartTag>
      </w:smartTag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Xingguo SUN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Key Lab of Intelligent Computing and Signal Processing of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Ministry of Education, </w:t>
      </w:r>
      <w:smartTag w:uri="urn:schemas-microsoft-com:office:smarttags" w:element="place">
        <w:smartTag w:uri="urn:schemas-microsoft-com:office:smarttags" w:element="PlaceName">
          <w:r>
            <w:rPr>
              <w:rFonts w:ascii="宋体" w:hAnsi="宋体" w:hint="eastAsia"/>
              <w:sz w:val="28"/>
              <w:szCs w:val="28"/>
            </w:rPr>
            <w:t>Anhui</w:t>
          </w:r>
        </w:smartTag>
        <w:r>
          <w:rPr>
            <w:rFonts w:ascii="宋体" w:hAnsi="宋体" w:hint="eastAsia"/>
            <w:sz w:val="28"/>
            <w:szCs w:val="28"/>
          </w:rPr>
          <w:t xml:space="preserve"> </w:t>
        </w:r>
        <w:smartTag w:uri="urn:schemas-microsoft-com:office:smarttags" w:element="PlaceType">
          <w:r>
            <w:rPr>
              <w:rFonts w:ascii="宋体" w:hAnsi="宋体" w:hint="eastAsia"/>
              <w:sz w:val="28"/>
              <w:szCs w:val="28"/>
            </w:rPr>
            <w:t>University</w:t>
          </w:r>
        </w:smartTag>
      </w:smartTag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宋体" w:hAnsi="宋体" w:hint="eastAsia"/>
              <w:sz w:val="28"/>
              <w:szCs w:val="28"/>
            </w:rPr>
            <w:t>Hefei</w:t>
          </w:r>
        </w:smartTag>
        <w:r>
          <w:rPr>
            <w:rFonts w:ascii="宋体" w:hAnsi="宋体" w:hint="eastAsia"/>
            <w:sz w:val="28"/>
            <w:szCs w:val="28"/>
          </w:rPr>
          <w:t xml:space="preserve">, </w:t>
        </w:r>
        <w:smartTag w:uri="urn:schemas-microsoft-com:office:smarttags" w:element="country-region">
          <w:r>
            <w:rPr>
              <w:rFonts w:ascii="宋体" w:hAnsi="宋体" w:hint="eastAsia"/>
              <w:sz w:val="28"/>
              <w:szCs w:val="28"/>
            </w:rPr>
            <w:t>China</w:t>
          </w:r>
        </w:smartTag>
      </w:smartTag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Lei XU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Key Lab of Intelligent Computing and Signal Processing of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Ministry of Education, </w:t>
      </w:r>
      <w:smartTag w:uri="urn:schemas-microsoft-com:office:smarttags" w:element="place">
        <w:smartTag w:uri="urn:schemas-microsoft-com:office:smarttags" w:element="PlaceName">
          <w:r>
            <w:rPr>
              <w:rFonts w:ascii="宋体" w:hAnsi="宋体" w:hint="eastAsia"/>
              <w:sz w:val="28"/>
              <w:szCs w:val="28"/>
            </w:rPr>
            <w:t>Anhui</w:t>
          </w:r>
        </w:smartTag>
        <w:r>
          <w:rPr>
            <w:rFonts w:ascii="宋体" w:hAnsi="宋体" w:hint="eastAsia"/>
            <w:sz w:val="28"/>
            <w:szCs w:val="28"/>
          </w:rPr>
          <w:t xml:space="preserve"> </w:t>
        </w:r>
        <w:smartTag w:uri="urn:schemas-microsoft-com:office:smarttags" w:element="PlaceType">
          <w:r>
            <w:rPr>
              <w:rFonts w:ascii="宋体" w:hAnsi="宋体" w:hint="eastAsia"/>
              <w:sz w:val="28"/>
              <w:szCs w:val="28"/>
            </w:rPr>
            <w:t>University</w:t>
          </w:r>
        </w:smartTag>
      </w:smartTag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宋体" w:hAnsi="宋体" w:hint="eastAsia"/>
              <w:sz w:val="28"/>
              <w:szCs w:val="28"/>
            </w:rPr>
            <w:t>Hefei</w:t>
          </w:r>
        </w:smartTag>
        <w:r>
          <w:rPr>
            <w:rFonts w:ascii="宋体" w:hAnsi="宋体" w:hint="eastAsia"/>
            <w:sz w:val="28"/>
            <w:szCs w:val="28"/>
          </w:rPr>
          <w:t xml:space="preserve">, </w:t>
        </w:r>
        <w:smartTag w:uri="urn:schemas-microsoft-com:office:smarttags" w:element="country-region">
          <w:r>
            <w:rPr>
              <w:rFonts w:ascii="宋体" w:hAnsi="宋体" w:hint="eastAsia"/>
              <w:sz w:val="28"/>
              <w:szCs w:val="28"/>
            </w:rPr>
            <w:t>China</w:t>
          </w:r>
        </w:smartTag>
      </w:smartTag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Xiaohui LI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Key Lab of Intelligent Computing and Signal Processing of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Ministry of Education, </w:t>
      </w:r>
      <w:smartTag w:uri="urn:schemas-microsoft-com:office:smarttags" w:element="place">
        <w:smartTag w:uri="urn:schemas-microsoft-com:office:smarttags" w:element="PlaceName">
          <w:r>
            <w:rPr>
              <w:rFonts w:ascii="宋体" w:hAnsi="宋体" w:hint="eastAsia"/>
              <w:sz w:val="28"/>
              <w:szCs w:val="28"/>
            </w:rPr>
            <w:t>Anhui</w:t>
          </w:r>
        </w:smartTag>
        <w:r>
          <w:rPr>
            <w:rFonts w:ascii="宋体" w:hAnsi="宋体" w:hint="eastAsia"/>
            <w:sz w:val="28"/>
            <w:szCs w:val="28"/>
          </w:rPr>
          <w:t xml:space="preserve"> </w:t>
        </w:r>
        <w:smartTag w:uri="urn:schemas-microsoft-com:office:smarttags" w:element="PlaceType">
          <w:r>
            <w:rPr>
              <w:rFonts w:ascii="宋体" w:hAnsi="宋体" w:hint="eastAsia"/>
              <w:sz w:val="28"/>
              <w:szCs w:val="28"/>
            </w:rPr>
            <w:t>University</w:t>
          </w:r>
        </w:smartTag>
      </w:smartTag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宋体" w:hAnsi="宋体" w:hint="eastAsia"/>
              <w:sz w:val="28"/>
              <w:szCs w:val="28"/>
            </w:rPr>
            <w:t>Hefei</w:t>
          </w:r>
        </w:smartTag>
        <w:r>
          <w:rPr>
            <w:rFonts w:ascii="宋体" w:hAnsi="宋体" w:hint="eastAsia"/>
            <w:sz w:val="28"/>
            <w:szCs w:val="28"/>
          </w:rPr>
          <w:t xml:space="preserve">, </w:t>
        </w:r>
        <w:smartTag w:uri="urn:schemas-microsoft-com:office:smarttags" w:element="country-region">
          <w:r>
            <w:rPr>
              <w:rFonts w:ascii="宋体" w:hAnsi="宋体" w:hint="eastAsia"/>
              <w:sz w:val="28"/>
              <w:szCs w:val="28"/>
            </w:rPr>
            <w:t>China</w:t>
          </w:r>
        </w:smartTag>
      </w:smartTag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    Abstract </w:t>
      </w:r>
      <w:r>
        <w:rPr>
          <w:rFonts w:ascii="宋体" w:hAnsi="宋体" w:hint="eastAsia"/>
          <w:sz w:val="28"/>
          <w:szCs w:val="28"/>
        </w:rPr>
        <w:t>—</w:t>
      </w:r>
      <w:r>
        <w:rPr>
          <w:rFonts w:ascii="宋体" w:hAnsi="宋体" w:hint="eastAsia"/>
          <w:sz w:val="28"/>
          <w:szCs w:val="28"/>
        </w:rPr>
        <w:t xml:space="preserve"> Aiming at the low-rate and short-distance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communication in existing temperature and humidity monitoring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  <w:sect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宋体" w:hAnsi="宋体" w:hint="eastAsia"/>
          <w:sz w:val="28"/>
          <w:szCs w:val="28"/>
        </w:rPr>
        <w:t>system, this paper designs a remote monitoring system based on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3G and Internet technology. This system consists of data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acquisition module and data remote transmission module.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Atmega128 is used to be as a master control chip of data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acquisition module, which realizes the data acquisition and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pretreatment, and the collected data is transmitted to the host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node by the low-power wireless transmission module NRF905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which is installed on slave nodes, and then the converged data is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transmitted to Internet by 3G module. The system can realize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remote monitoring, centralized management and so on. The</w:t>
      </w:r>
    </w:p>
    <w:p w:rsidR="003E7024" w:rsidP="003E7024">
      <w:pPr>
        <w:pStyle w:val="p0"/>
        <w:rPr>
          <w:rFonts w:hint="eastAsia"/>
        </w:rPr>
      </w:pPr>
      <w:r>
        <w:rPr>
          <w:rFonts w:ascii="宋体" w:hAnsi="宋体" w:hint="eastAsia"/>
          <w:sz w:val="28"/>
          <w:szCs w:val="28"/>
        </w:rPr>
        <w:t xml:space="preserve">experimental results show that the system has the advantages </w:t>
      </w:r>
    </w:p>
    <w:p w:rsidR="003E7024" w:rsidP="003E7024">
      <w:pPr>
        <w:pStyle w:val="p0"/>
      </w:pPr>
      <w:r>
        <w:rPr>
          <w:rFonts w:ascii="宋体" w:hAnsi="宋体" w:hint="eastAsia"/>
          <w:sz w:val="28"/>
          <w:szCs w:val="28"/>
        </w:rPr>
        <w:t>of</w:t>
      </w:r>
    </w:p>
    <w:p w:rsidR="003E7024" w:rsidP="003E7024">
      <w:pPr>
        <w:pStyle w:val="p0"/>
      </w:pPr>
    </w:p>
    <w:p w:rsidR="003E7024" w:rsidP="003E7024">
      <w:pPr>
        <w:pStyle w:val="p0"/>
        <w:autoSpaceDN w:val="0"/>
        <w:spacing w:line="400" w:lineRule="atLeast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low installation cost, low consumption, high sensitivity, high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accuracy, long-distance communication and high rate etc.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Keywords-DS18B20; 3G; NRF905; Standard Definition (SD)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card; Data acquisition subsystem; Data remote transmission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subsystem.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I. INTRODUCTION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With the rapid development of computer networks and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communication technologies, remote monitoring technology in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the data acquisition and analysis has been widely used [1-7].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宋体" w:hAnsi="宋体" w:hint="eastAsia"/>
          <w:sz w:val="28"/>
          <w:szCs w:val="28"/>
        </w:rPr>
        <w:t>The traditional data acquisition system generally uses the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computer (PC) </w:t>
      </w:r>
      <w:r>
        <w:rPr>
          <w:rFonts w:ascii="宋体" w:hAnsi="宋体" w:hint="eastAsia"/>
          <w:sz w:val="28"/>
          <w:szCs w:val="28"/>
        </w:rPr>
        <w:t>–</w:t>
      </w:r>
      <w:r>
        <w:rPr>
          <w:rFonts w:ascii="宋体" w:hAnsi="宋体" w:hint="eastAsia"/>
          <w:sz w:val="28"/>
          <w:szCs w:val="28"/>
        </w:rPr>
        <w:t xml:space="preserve"> slave node mode. Slave nodes use a wired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connection so that wiring tedious, poor scalability. Especially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for the vast space environment, if a wired connection is used,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the cost and power consumption is high. In addition, in the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traditional wired data transmission system, RS-485 protocol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which transmission distance is short is frequently used in the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communication between PC and slave nodes. The existing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Zigbee protocol can set up remote communication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transmission platform through the wireless AD hoc network,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but its transmission rate is low. NRF905 wireless module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transmission rate is high, but it lacks network protocol [8-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11].The data remote transmission system which composes of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3G and Internet can achieve a wide range of central control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and remote operation. However, if 3G module is used in each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slave node, the cost will be unacceptable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For these reasons, this paper designs a remote monitoring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system based on 3G and Internet technology. The system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consists of data acquisition and data remote transmission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subsystem. First, the data acquisition subsystem acquires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information, such as temperature, humidity, and then uploads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宋体" w:hAnsi="宋体" w:hint="eastAsia"/>
          <w:sz w:val="28"/>
          <w:szCs w:val="28"/>
        </w:rPr>
        <w:t>the data to the server that has a fixed IP add ress through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remote data transmission subsystem. Through the reasonable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design of the application software, the global authorized user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can realize the remote data of observation.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II. SYSTEM FRAMEWORK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The system framework is shown in Figure 1. The system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framework consists of data acquisition subsystem and data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remote transmission subsystem. Data acquisition subsystem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consists of one host node and several slave nodes. The host and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each slave node exchange data by using NRF905 wireless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module. The slave node collects information by digital sensors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which are inside of the node, and sends it to the host node in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form of packets. The converged data via 3G is connected to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Internet, and uploaded to the server. The server is responsible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for forwarding the data to the client. Monitoring results will be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shown to the users after the client data analysis.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Figure 1. The system framework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</w:p>
    <w:p w:rsidR="003E7024" w:rsidP="003E7024">
      <w:pPr>
        <w:pStyle w:val="p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3.5pt;height:169.5pt" stroked="f">
            <v:imagedata r:id="rId4" r:href="rId5" o:title=""/>
          </v:shape>
        </w:pict>
      </w:r>
    </w:p>
    <w:p w:rsidR="003E7024" w:rsidP="003E7024">
      <w:pPr>
        <w:pStyle w:val="p0"/>
        <w:autoSpaceDN w:val="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Figure 1. The system framework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III. THEDESIGN OFDATA ACQUISITION SUBSYSTEM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A. The design of hardware circuit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1) The design of host node hardware circuit</w:t>
      </w:r>
    </w:p>
    <w:p w:rsidR="003E7024" w:rsidP="003E7024">
      <w:pPr>
        <w:pStyle w:val="p0"/>
      </w:pPr>
      <w:r>
        <w:pict>
          <v:shape id="_x0000_i1026" type="#_x0000_t75" style="width:353.25pt;height:219pt" stroked="f">
            <v:imagedata r:id="rId6" r:href="rId7" o:title=""/>
          </v:shape>
        </w:pict>
      </w:r>
    </w:p>
    <w:p w:rsidR="003E7024" w:rsidP="003E7024">
      <w:pPr>
        <w:pStyle w:val="p0"/>
        <w:autoSpaceDN w:val="0"/>
        <w:spacing w:line="400" w:lineRule="atLeast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As a coordinator for the entire network, the host node is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mainly responsible for sending network signal, establishing the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network, managing the network node, storing network node</w:t>
      </w:r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information, and finishing the transmission of information.</w:t>
      </w:r>
      <w:r>
        <w:rPr>
          <w:rFonts w:ascii="宋体" w:hAnsi="宋体" w:hint="eastAsia"/>
          <w:sz w:val="28"/>
          <w:szCs w:val="28"/>
        </w:rPr>
        <w:br/>
      </w:r>
      <w:r>
        <w:rPr>
          <w:rFonts w:ascii="宋体" w:hAnsi="宋体" w:hint="eastAsia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https://d.book118.com/955312142020011120</w:t>
        </w:r>
      </w:hyperlink>
    </w:p>
    <w:p w:rsidR="003E7024" w:rsidP="003E7024">
      <w:pPr>
        <w:pStyle w:val="p0"/>
        <w:autoSpaceDN w:val="0"/>
        <w:spacing w:line="400" w:lineRule="atLeast"/>
        <w:rPr>
          <w:rFonts w:ascii="宋体" w:hAnsi="宋体" w:hint="eastAsia"/>
          <w:sz w:val="28"/>
          <w:szCs w:val="28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6A4EEE"/>
    <w:multiLevelType w:val="hybridMultilevel"/>
    <w:tmpl w:val="77127C4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7024"/>
    <w:rsid w:val="00192D64"/>
    <w:rsid w:val="003E7024"/>
    <w:rsid w:val="00C03FB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p0">
    <w:name w:val="p0"/>
    <w:basedOn w:val="Normal"/>
    <w:rsid w:val="003E7024"/>
    <w:pPr>
      <w:widowControl/>
    </w:pPr>
    <w:rPr>
      <w:kern w:val="0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file:///C:\DOCUME~1\Owner\LOCALS~1\Temp\ksohtml\wps_clip_image-15012.png" TargetMode="External" /><Relationship Id="rId6" Type="http://schemas.openxmlformats.org/officeDocument/2006/relationships/image" Target="media/image2.png" /><Relationship Id="rId7" Type="http://schemas.openxmlformats.org/officeDocument/2006/relationships/image" Target="file:///C:\DOCUME~1\Owner\LOCALS~1\Temp\ksohtml\wps_clip_image-15192.png" TargetMode="External" /><Relationship Id="rId8" Type="http://schemas.openxmlformats.org/officeDocument/2006/relationships/hyperlink" Target="https://d.book118.com/955312142020011120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3322</Words>
  <Characters>18941</Characters>
  <Application>Microsoft Office Word</Application>
  <DocSecurity>0</DocSecurity>
  <Lines>157</Lines>
  <Paragraphs>44</Paragraphs>
  <ScaleCrop>false</ScaleCrop>
  <Company/>
  <LinksUpToDate>false</LinksUpToDate>
  <CharactersWithSpaces>22219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2013-04-18T05:23:00Z</dcterms:created>
  <dcterms:modified xsi:type="dcterms:W3CDTF">2013-04-18T05:45:00Z</dcterms:modified>
</cp:coreProperties>
</file>