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中药合剂项目构思建设方案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50" w:history="1">
        <w:r>
          <w:rPr>
            <w:rFonts w:ascii="仿宋" w:eastAsia="仿宋" w:hAnsi="仿宋" w:cs="仿宋" w:hint="eastAsia"/>
            <w:lang w:eastAsia="zh-CN"/>
          </w:rPr>
          <w:t>前言</w:t>
        </w:r>
        <w:r>
          <w:tab/>
        </w:r>
        <w:r>
          <w:fldChar w:fldCharType="begin"/>
        </w:r>
        <w:r>
          <w:instrText xml:space="preserve"> PAGEREF _Toc30750 \h </w:instrText>
        </w:r>
        <w:r>
          <w:fldChar w:fldCharType="separate"/>
        </w:r>
        <w:r>
          <w:t>3</w:t>
        </w:r>
        <w:r>
          <w:fldChar w:fldCharType="end"/>
        </w:r>
      </w:hyperlink>
    </w:p>
    <w:p>
      <w:pPr>
        <w:pStyle w:val="TOC1"/>
        <w:tabs>
          <w:tab w:val="right" w:leader="dot" w:pos="8306"/>
        </w:tabs>
      </w:pPr>
      <w:hyperlink w:anchor="_Toc26666" w:history="1">
        <w:r>
          <w:rPr>
            <w:rFonts w:ascii="仿宋" w:eastAsia="仿宋" w:hAnsi="仿宋" w:cs="仿宋" w:hint="eastAsia"/>
            <w:lang w:eastAsia="zh-CN"/>
          </w:rPr>
          <w:t>一、发展规划、产业政策和行业准入分析</w:t>
        </w:r>
        <w:r>
          <w:tab/>
        </w:r>
        <w:r>
          <w:fldChar w:fldCharType="begin"/>
        </w:r>
        <w:r>
          <w:instrText xml:space="preserve"> PAGEREF _Toc26666 \h </w:instrText>
        </w:r>
        <w:r>
          <w:fldChar w:fldCharType="separate"/>
        </w:r>
        <w:r>
          <w:t>3</w:t>
        </w:r>
        <w:r>
          <w:fldChar w:fldCharType="end"/>
        </w:r>
      </w:hyperlink>
    </w:p>
    <w:p>
      <w:pPr>
        <w:pStyle w:val="TOC2"/>
        <w:tabs>
          <w:tab w:val="right" w:leader="dot" w:pos="8306"/>
        </w:tabs>
      </w:pPr>
      <w:hyperlink w:anchor="_Toc5184" w:history="1">
        <w:r>
          <w:rPr>
            <w:rFonts w:ascii="仿宋" w:eastAsia="仿宋" w:hAnsi="仿宋" w:cs="仿宋" w:hint="eastAsia"/>
            <w:lang w:eastAsia="zh-CN"/>
          </w:rPr>
          <w:t>(一)、发展规划分析</w:t>
        </w:r>
        <w:r>
          <w:tab/>
        </w:r>
        <w:r>
          <w:fldChar w:fldCharType="begin"/>
        </w:r>
        <w:r>
          <w:instrText xml:space="preserve"> PAGEREF _Toc5184 \h </w:instrText>
        </w:r>
        <w:r>
          <w:fldChar w:fldCharType="separate"/>
        </w:r>
        <w:r>
          <w:t>3</w:t>
        </w:r>
        <w:r>
          <w:fldChar w:fldCharType="end"/>
        </w:r>
      </w:hyperlink>
    </w:p>
    <w:p>
      <w:pPr>
        <w:pStyle w:val="TOC2"/>
        <w:tabs>
          <w:tab w:val="right" w:leader="dot" w:pos="8306"/>
        </w:tabs>
      </w:pPr>
      <w:hyperlink w:anchor="_Toc2177" w:history="1">
        <w:r>
          <w:rPr>
            <w:rFonts w:ascii="仿宋" w:eastAsia="仿宋" w:hAnsi="仿宋" w:cs="仿宋" w:hint="eastAsia"/>
            <w:lang w:eastAsia="zh-CN"/>
          </w:rPr>
          <w:t>(二)、产业政策分析</w:t>
        </w:r>
        <w:r>
          <w:tab/>
        </w:r>
        <w:r>
          <w:fldChar w:fldCharType="begin"/>
        </w:r>
        <w:r>
          <w:instrText xml:space="preserve"> PAGEREF _Toc2177 \h </w:instrText>
        </w:r>
        <w:r>
          <w:fldChar w:fldCharType="separate"/>
        </w:r>
        <w:r>
          <w:t>5</w:t>
        </w:r>
        <w:r>
          <w:fldChar w:fldCharType="end"/>
        </w:r>
      </w:hyperlink>
    </w:p>
    <w:p>
      <w:pPr>
        <w:pStyle w:val="TOC2"/>
        <w:tabs>
          <w:tab w:val="right" w:leader="dot" w:pos="8306"/>
        </w:tabs>
      </w:pPr>
      <w:hyperlink w:anchor="_Toc15012" w:history="1">
        <w:r>
          <w:rPr>
            <w:rFonts w:ascii="仿宋" w:eastAsia="仿宋" w:hAnsi="仿宋" w:cs="仿宋" w:hint="eastAsia"/>
            <w:lang w:eastAsia="zh-CN"/>
          </w:rPr>
          <w:t>(三)、行业准入分析</w:t>
        </w:r>
        <w:r>
          <w:tab/>
        </w:r>
        <w:r>
          <w:fldChar w:fldCharType="begin"/>
        </w:r>
        <w:r>
          <w:instrText xml:space="preserve"> PAGEREF _Toc15012 \h </w:instrText>
        </w:r>
        <w:r>
          <w:fldChar w:fldCharType="separate"/>
        </w:r>
        <w:r>
          <w:t>6</w:t>
        </w:r>
        <w:r>
          <w:fldChar w:fldCharType="end"/>
        </w:r>
      </w:hyperlink>
    </w:p>
    <w:p>
      <w:pPr>
        <w:pStyle w:val="TOC1"/>
        <w:tabs>
          <w:tab w:val="right" w:leader="dot" w:pos="8306"/>
        </w:tabs>
      </w:pPr>
      <w:hyperlink w:anchor="_Toc20024" w:history="1">
        <w:r>
          <w:rPr>
            <w:rFonts w:ascii="仿宋" w:eastAsia="仿宋" w:hAnsi="仿宋" w:cs="仿宋" w:hint="eastAsia"/>
            <w:lang w:eastAsia="zh-CN"/>
          </w:rPr>
          <w:t>二、中药合剂项目概论</w:t>
        </w:r>
        <w:r>
          <w:tab/>
        </w:r>
        <w:r>
          <w:fldChar w:fldCharType="begin"/>
        </w:r>
        <w:r>
          <w:instrText xml:space="preserve"> PAGEREF _Toc20024 \h </w:instrText>
        </w:r>
        <w:r>
          <w:fldChar w:fldCharType="separate"/>
        </w:r>
        <w:r>
          <w:t>7</w:t>
        </w:r>
        <w:r>
          <w:fldChar w:fldCharType="end"/>
        </w:r>
      </w:hyperlink>
    </w:p>
    <w:p>
      <w:pPr>
        <w:pStyle w:val="TOC2"/>
        <w:tabs>
          <w:tab w:val="right" w:leader="dot" w:pos="8306"/>
        </w:tabs>
      </w:pPr>
      <w:hyperlink w:anchor="_Toc20851" w:history="1">
        <w:r>
          <w:rPr>
            <w:rFonts w:ascii="仿宋" w:eastAsia="仿宋" w:hAnsi="仿宋" w:cs="仿宋" w:hint="eastAsia"/>
            <w:lang w:eastAsia="zh-CN"/>
          </w:rPr>
          <w:t>(一)、项目申报单位概况</w:t>
        </w:r>
        <w:r>
          <w:tab/>
        </w:r>
        <w:r>
          <w:fldChar w:fldCharType="begin"/>
        </w:r>
        <w:r>
          <w:instrText xml:space="preserve"> PAGEREF _Toc20851 \h </w:instrText>
        </w:r>
        <w:r>
          <w:fldChar w:fldCharType="separate"/>
        </w:r>
        <w:r>
          <w:t>7</w:t>
        </w:r>
        <w:r>
          <w:fldChar w:fldCharType="end"/>
        </w:r>
      </w:hyperlink>
    </w:p>
    <w:p>
      <w:pPr>
        <w:pStyle w:val="TOC2"/>
        <w:tabs>
          <w:tab w:val="right" w:leader="dot" w:pos="8306"/>
        </w:tabs>
      </w:pPr>
      <w:hyperlink w:anchor="_Toc6674" w:history="1">
        <w:r>
          <w:rPr>
            <w:rFonts w:ascii="仿宋" w:eastAsia="仿宋" w:hAnsi="仿宋" w:cs="仿宋" w:hint="eastAsia"/>
            <w:lang w:eastAsia="zh-CN"/>
          </w:rPr>
          <w:t>(二)、项目概况</w:t>
        </w:r>
        <w:r>
          <w:tab/>
        </w:r>
        <w:r>
          <w:fldChar w:fldCharType="begin"/>
        </w:r>
        <w:r>
          <w:instrText xml:space="preserve"> PAGEREF _Toc6674 \h </w:instrText>
        </w:r>
        <w:r>
          <w:fldChar w:fldCharType="separate"/>
        </w:r>
        <w:r>
          <w:t>8</w:t>
        </w:r>
        <w:r>
          <w:fldChar w:fldCharType="end"/>
        </w:r>
      </w:hyperlink>
    </w:p>
    <w:p>
      <w:pPr>
        <w:pStyle w:val="TOC1"/>
        <w:tabs>
          <w:tab w:val="right" w:leader="dot" w:pos="8306"/>
        </w:tabs>
      </w:pPr>
      <w:hyperlink w:anchor="_Toc25778" w:history="1">
        <w:r>
          <w:rPr>
            <w:rFonts w:ascii="仿宋" w:eastAsia="仿宋" w:hAnsi="仿宋" w:cs="仿宋" w:hint="eastAsia"/>
            <w:lang w:eastAsia="zh-CN"/>
          </w:rPr>
          <w:t>三、环境和生态影响分析</w:t>
        </w:r>
        <w:r>
          <w:tab/>
        </w:r>
        <w:r>
          <w:fldChar w:fldCharType="begin"/>
        </w:r>
        <w:r>
          <w:instrText xml:space="preserve"> PAGEREF _Toc25778 \h </w:instrText>
        </w:r>
        <w:r>
          <w:fldChar w:fldCharType="separate"/>
        </w:r>
        <w:r>
          <w:t>11</w:t>
        </w:r>
        <w:r>
          <w:fldChar w:fldCharType="end"/>
        </w:r>
      </w:hyperlink>
    </w:p>
    <w:p>
      <w:pPr>
        <w:pStyle w:val="TOC2"/>
        <w:tabs>
          <w:tab w:val="right" w:leader="dot" w:pos="8306"/>
        </w:tabs>
      </w:pPr>
      <w:hyperlink w:anchor="_Toc1283" w:history="1">
        <w:r>
          <w:rPr>
            <w:rFonts w:ascii="仿宋" w:eastAsia="仿宋" w:hAnsi="仿宋" w:cs="仿宋" w:hint="eastAsia"/>
            <w:lang w:eastAsia="zh-CN"/>
          </w:rPr>
          <w:t>(一)、环境和生态现状</w:t>
        </w:r>
        <w:r>
          <w:tab/>
        </w:r>
        <w:r>
          <w:fldChar w:fldCharType="begin"/>
        </w:r>
        <w:r>
          <w:instrText xml:space="preserve"> PAGEREF _Toc1283 \h </w:instrText>
        </w:r>
        <w:r>
          <w:fldChar w:fldCharType="separate"/>
        </w:r>
        <w:r>
          <w:t>11</w:t>
        </w:r>
        <w:r>
          <w:fldChar w:fldCharType="end"/>
        </w:r>
      </w:hyperlink>
    </w:p>
    <w:p>
      <w:pPr>
        <w:pStyle w:val="TOC2"/>
        <w:tabs>
          <w:tab w:val="right" w:leader="dot" w:pos="8306"/>
        </w:tabs>
      </w:pPr>
      <w:hyperlink w:anchor="_Toc6765" w:history="1">
        <w:r>
          <w:rPr>
            <w:rFonts w:ascii="仿宋" w:eastAsia="仿宋" w:hAnsi="仿宋" w:cs="仿宋" w:hint="eastAsia"/>
            <w:lang w:eastAsia="zh-CN"/>
          </w:rPr>
          <w:t>(二)、生态环境影响分析</w:t>
        </w:r>
        <w:r>
          <w:tab/>
        </w:r>
        <w:r>
          <w:fldChar w:fldCharType="begin"/>
        </w:r>
        <w:r>
          <w:instrText xml:space="preserve"> PAGEREF _Toc6765 \h </w:instrText>
        </w:r>
        <w:r>
          <w:fldChar w:fldCharType="separate"/>
        </w:r>
        <w:r>
          <w:t>13</w:t>
        </w:r>
        <w:r>
          <w:fldChar w:fldCharType="end"/>
        </w:r>
      </w:hyperlink>
    </w:p>
    <w:p>
      <w:pPr>
        <w:pStyle w:val="TOC2"/>
        <w:tabs>
          <w:tab w:val="right" w:leader="dot" w:pos="8306"/>
        </w:tabs>
      </w:pPr>
      <w:hyperlink w:anchor="_Toc21064" w:history="1">
        <w:r>
          <w:rPr>
            <w:rFonts w:ascii="仿宋" w:eastAsia="仿宋" w:hAnsi="仿宋" w:cs="仿宋" w:hint="eastAsia"/>
            <w:lang w:eastAsia="zh-CN"/>
          </w:rPr>
          <w:t>(三)、生态环境保护措施</w:t>
        </w:r>
        <w:r>
          <w:tab/>
        </w:r>
        <w:r>
          <w:fldChar w:fldCharType="begin"/>
        </w:r>
        <w:r>
          <w:instrText xml:space="preserve"> PAGEREF _Toc21064 \h </w:instrText>
        </w:r>
        <w:r>
          <w:fldChar w:fldCharType="separate"/>
        </w:r>
        <w:r>
          <w:t>14</w:t>
        </w:r>
        <w:r>
          <w:fldChar w:fldCharType="end"/>
        </w:r>
      </w:hyperlink>
    </w:p>
    <w:p>
      <w:pPr>
        <w:pStyle w:val="TOC2"/>
        <w:tabs>
          <w:tab w:val="right" w:leader="dot" w:pos="8306"/>
        </w:tabs>
      </w:pPr>
      <w:hyperlink w:anchor="_Toc28894" w:history="1">
        <w:r>
          <w:rPr>
            <w:rFonts w:ascii="仿宋" w:eastAsia="仿宋" w:hAnsi="仿宋" w:cs="仿宋" w:hint="eastAsia"/>
            <w:lang w:eastAsia="zh-CN"/>
          </w:rPr>
          <w:t>(四)、地质灾害影响分析</w:t>
        </w:r>
        <w:r>
          <w:tab/>
        </w:r>
        <w:r>
          <w:fldChar w:fldCharType="begin"/>
        </w:r>
        <w:r>
          <w:instrText xml:space="preserve"> PAGEREF _Toc28894 \h </w:instrText>
        </w:r>
        <w:r>
          <w:fldChar w:fldCharType="separate"/>
        </w:r>
        <w:r>
          <w:t>16</w:t>
        </w:r>
        <w:r>
          <w:fldChar w:fldCharType="end"/>
        </w:r>
      </w:hyperlink>
    </w:p>
    <w:p>
      <w:pPr>
        <w:pStyle w:val="TOC2"/>
        <w:tabs>
          <w:tab w:val="right" w:leader="dot" w:pos="8306"/>
        </w:tabs>
      </w:pPr>
      <w:hyperlink w:anchor="_Toc30556" w:history="1">
        <w:r>
          <w:rPr>
            <w:rFonts w:ascii="仿宋" w:eastAsia="仿宋" w:hAnsi="仿宋" w:cs="仿宋" w:hint="eastAsia"/>
            <w:lang w:eastAsia="zh-CN"/>
          </w:rPr>
          <w:t>(五)、特殊环境影响</w:t>
        </w:r>
        <w:r>
          <w:tab/>
        </w:r>
        <w:r>
          <w:fldChar w:fldCharType="begin"/>
        </w:r>
        <w:r>
          <w:instrText xml:space="preserve"> PAGEREF _Toc30556 \h </w:instrText>
        </w:r>
        <w:r>
          <w:fldChar w:fldCharType="separate"/>
        </w:r>
        <w:r>
          <w:t>17</w:t>
        </w:r>
        <w:r>
          <w:fldChar w:fldCharType="end"/>
        </w:r>
      </w:hyperlink>
    </w:p>
    <w:p>
      <w:pPr>
        <w:pStyle w:val="TOC1"/>
        <w:tabs>
          <w:tab w:val="right" w:leader="dot" w:pos="8306"/>
        </w:tabs>
      </w:pPr>
      <w:hyperlink w:anchor="_Toc24337" w:history="1">
        <w:r>
          <w:rPr>
            <w:rFonts w:ascii="仿宋" w:eastAsia="仿宋" w:hAnsi="仿宋" w:cs="仿宋" w:hint="eastAsia"/>
            <w:lang w:eastAsia="zh-CN"/>
          </w:rPr>
          <w:t>四、社会影响分析</w:t>
        </w:r>
        <w:r>
          <w:tab/>
        </w:r>
        <w:r>
          <w:fldChar w:fldCharType="begin"/>
        </w:r>
        <w:r>
          <w:instrText xml:space="preserve"> PAGEREF _Toc24337 \h </w:instrText>
        </w:r>
        <w:r>
          <w:fldChar w:fldCharType="separate"/>
        </w:r>
        <w:r>
          <w:t>18</w:t>
        </w:r>
        <w:r>
          <w:fldChar w:fldCharType="end"/>
        </w:r>
      </w:hyperlink>
    </w:p>
    <w:p>
      <w:pPr>
        <w:pStyle w:val="TOC2"/>
        <w:tabs>
          <w:tab w:val="right" w:leader="dot" w:pos="8306"/>
        </w:tabs>
      </w:pPr>
      <w:hyperlink w:anchor="_Toc4240" w:history="1">
        <w:r>
          <w:rPr>
            <w:rFonts w:ascii="仿宋" w:eastAsia="仿宋" w:hAnsi="仿宋" w:cs="仿宋" w:hint="eastAsia"/>
            <w:lang w:eastAsia="zh-CN"/>
          </w:rPr>
          <w:t>(一)、社会影响效果分析</w:t>
        </w:r>
        <w:r>
          <w:tab/>
        </w:r>
        <w:r>
          <w:fldChar w:fldCharType="begin"/>
        </w:r>
        <w:r>
          <w:instrText xml:space="preserve"> PAGEREF _Toc4240 \h </w:instrText>
        </w:r>
        <w:r>
          <w:fldChar w:fldCharType="separate"/>
        </w:r>
        <w:r>
          <w:t>18</w:t>
        </w:r>
        <w:r>
          <w:fldChar w:fldCharType="end"/>
        </w:r>
      </w:hyperlink>
    </w:p>
    <w:p>
      <w:pPr>
        <w:pStyle w:val="TOC2"/>
        <w:tabs>
          <w:tab w:val="right" w:leader="dot" w:pos="8306"/>
        </w:tabs>
      </w:pPr>
      <w:hyperlink w:anchor="_Toc29611" w:history="1">
        <w:r>
          <w:rPr>
            <w:rFonts w:ascii="仿宋" w:eastAsia="仿宋" w:hAnsi="仿宋" w:cs="仿宋" w:hint="eastAsia"/>
            <w:lang w:eastAsia="zh-CN"/>
          </w:rPr>
          <w:t>(二)、社会适应性分析</w:t>
        </w:r>
        <w:r>
          <w:tab/>
        </w:r>
        <w:r>
          <w:fldChar w:fldCharType="begin"/>
        </w:r>
        <w:r>
          <w:instrText xml:space="preserve"> PAGEREF _Toc29611 \h </w:instrText>
        </w:r>
        <w:r>
          <w:fldChar w:fldCharType="separate"/>
        </w:r>
        <w:r>
          <w:t>21</w:t>
        </w:r>
        <w:r>
          <w:fldChar w:fldCharType="end"/>
        </w:r>
      </w:hyperlink>
    </w:p>
    <w:p>
      <w:pPr>
        <w:pStyle w:val="TOC2"/>
        <w:tabs>
          <w:tab w:val="right" w:leader="dot" w:pos="8306"/>
        </w:tabs>
      </w:pPr>
      <w:hyperlink w:anchor="_Toc3909" w:history="1">
        <w:r>
          <w:rPr>
            <w:rFonts w:ascii="仿宋" w:eastAsia="仿宋" w:hAnsi="仿宋" w:cs="仿宋" w:hint="eastAsia"/>
            <w:lang w:eastAsia="zh-CN"/>
          </w:rPr>
          <w:t>(三)、社会风险及对策分析</w:t>
        </w:r>
        <w:r>
          <w:tab/>
        </w:r>
        <w:r>
          <w:fldChar w:fldCharType="begin"/>
        </w:r>
        <w:r>
          <w:instrText xml:space="preserve"> PAGEREF _Toc3909 \h </w:instrText>
        </w:r>
        <w:r>
          <w:fldChar w:fldCharType="separate"/>
        </w:r>
        <w:r>
          <w:t>22</w:t>
        </w:r>
        <w:r>
          <w:fldChar w:fldCharType="end"/>
        </w:r>
      </w:hyperlink>
    </w:p>
    <w:p>
      <w:pPr>
        <w:pStyle w:val="TOC1"/>
        <w:tabs>
          <w:tab w:val="right" w:leader="dot" w:pos="8306"/>
        </w:tabs>
      </w:pPr>
      <w:hyperlink w:anchor="_Toc10920" w:history="1">
        <w:r>
          <w:rPr>
            <w:rFonts w:ascii="仿宋" w:eastAsia="仿宋" w:hAnsi="仿宋" w:cs="仿宋" w:hint="eastAsia"/>
            <w:lang w:eastAsia="zh-CN"/>
          </w:rPr>
          <w:t>五、经济影响分析</w:t>
        </w:r>
        <w:r>
          <w:tab/>
        </w:r>
        <w:r>
          <w:fldChar w:fldCharType="begin"/>
        </w:r>
        <w:r>
          <w:instrText xml:space="preserve"> PAGEREF _Toc10920 \h </w:instrText>
        </w:r>
        <w:r>
          <w:fldChar w:fldCharType="separate"/>
        </w:r>
        <w:r>
          <w:t>26</w:t>
        </w:r>
        <w:r>
          <w:fldChar w:fldCharType="end"/>
        </w:r>
      </w:hyperlink>
    </w:p>
    <w:p>
      <w:pPr>
        <w:pStyle w:val="TOC2"/>
        <w:tabs>
          <w:tab w:val="right" w:leader="dot" w:pos="8306"/>
        </w:tabs>
      </w:pPr>
      <w:hyperlink w:anchor="_Toc5917" w:history="1">
        <w:r>
          <w:rPr>
            <w:rFonts w:ascii="仿宋" w:eastAsia="仿宋" w:hAnsi="仿宋" w:cs="仿宋" w:hint="eastAsia"/>
            <w:lang w:eastAsia="zh-CN"/>
          </w:rPr>
          <w:t>(一)、经济费用效益或费用效果分析</w:t>
        </w:r>
        <w:r>
          <w:tab/>
        </w:r>
        <w:r>
          <w:fldChar w:fldCharType="begin"/>
        </w:r>
        <w:r>
          <w:instrText xml:space="preserve"> PAGEREF _Toc5917 \h </w:instrText>
        </w:r>
        <w:r>
          <w:fldChar w:fldCharType="separate"/>
        </w:r>
        <w:r>
          <w:t>26</w:t>
        </w:r>
        <w:r>
          <w:fldChar w:fldCharType="end"/>
        </w:r>
      </w:hyperlink>
    </w:p>
    <w:p>
      <w:pPr>
        <w:pStyle w:val="TOC2"/>
        <w:tabs>
          <w:tab w:val="right" w:leader="dot" w:pos="8306"/>
        </w:tabs>
      </w:pPr>
      <w:hyperlink w:anchor="_Toc14930" w:history="1">
        <w:r>
          <w:rPr>
            <w:rFonts w:ascii="仿宋" w:eastAsia="仿宋" w:hAnsi="仿宋" w:cs="仿宋" w:hint="eastAsia"/>
            <w:lang w:eastAsia="zh-CN"/>
          </w:rPr>
          <w:t>(二)、行业影响分析</w:t>
        </w:r>
        <w:r>
          <w:tab/>
        </w:r>
        <w:r>
          <w:fldChar w:fldCharType="begin"/>
        </w:r>
        <w:r>
          <w:instrText xml:space="preserve"> PAGEREF _Toc14930 \h </w:instrText>
        </w:r>
        <w:r>
          <w:fldChar w:fldCharType="separate"/>
        </w:r>
        <w:r>
          <w:t>28</w:t>
        </w:r>
        <w:r>
          <w:fldChar w:fldCharType="end"/>
        </w:r>
      </w:hyperlink>
    </w:p>
    <w:p>
      <w:pPr>
        <w:pStyle w:val="TOC2"/>
        <w:tabs>
          <w:tab w:val="right" w:leader="dot" w:pos="8306"/>
        </w:tabs>
      </w:pPr>
      <w:hyperlink w:anchor="_Toc27045" w:history="1">
        <w:r>
          <w:rPr>
            <w:rFonts w:ascii="仿宋" w:eastAsia="仿宋" w:hAnsi="仿宋" w:cs="仿宋" w:hint="eastAsia"/>
            <w:lang w:eastAsia="zh-CN"/>
          </w:rPr>
          <w:t>(三)、区域经济影响分析</w:t>
        </w:r>
        <w:r>
          <w:tab/>
        </w:r>
        <w:r>
          <w:fldChar w:fldCharType="begin"/>
        </w:r>
        <w:r>
          <w:instrText xml:space="preserve"> PAGEREF _Toc27045 \h </w:instrText>
        </w:r>
        <w:r>
          <w:fldChar w:fldCharType="separate"/>
        </w:r>
        <w:r>
          <w:t>30</w:t>
        </w:r>
        <w:r>
          <w:fldChar w:fldCharType="end"/>
        </w:r>
      </w:hyperlink>
    </w:p>
    <w:p>
      <w:pPr>
        <w:pStyle w:val="TOC2"/>
        <w:tabs>
          <w:tab w:val="right" w:leader="dot" w:pos="8306"/>
        </w:tabs>
      </w:pPr>
      <w:hyperlink w:anchor="_Toc22728" w:history="1">
        <w:r>
          <w:rPr>
            <w:rFonts w:ascii="仿宋" w:eastAsia="仿宋" w:hAnsi="仿宋" w:cs="仿宋" w:hint="eastAsia"/>
            <w:lang w:eastAsia="zh-CN"/>
          </w:rPr>
          <w:t>(四)、宏观经济影响分析</w:t>
        </w:r>
        <w:r>
          <w:tab/>
        </w:r>
        <w:r>
          <w:fldChar w:fldCharType="begin"/>
        </w:r>
        <w:r>
          <w:instrText xml:space="preserve"> PAGEREF _Toc22728 \h </w:instrText>
        </w:r>
        <w:r>
          <w:fldChar w:fldCharType="separate"/>
        </w:r>
        <w:r>
          <w:t>31</w:t>
        </w:r>
        <w:r>
          <w:fldChar w:fldCharType="end"/>
        </w:r>
      </w:hyperlink>
    </w:p>
    <w:p>
      <w:pPr>
        <w:pStyle w:val="TOC1"/>
        <w:tabs>
          <w:tab w:val="right" w:leader="dot" w:pos="8306"/>
        </w:tabs>
      </w:pPr>
      <w:hyperlink w:anchor="_Toc31802" w:history="1">
        <w:r>
          <w:rPr>
            <w:rFonts w:ascii="仿宋" w:eastAsia="仿宋" w:hAnsi="仿宋" w:cs="仿宋" w:hint="eastAsia"/>
            <w:lang w:eastAsia="zh-CN"/>
          </w:rPr>
          <w:t>六、项目监理与质量保证</w:t>
        </w:r>
        <w:r>
          <w:tab/>
        </w:r>
        <w:r>
          <w:fldChar w:fldCharType="begin"/>
        </w:r>
        <w:r>
          <w:instrText xml:space="preserve"> PAGEREF _Toc31802 \h </w:instrText>
        </w:r>
        <w:r>
          <w:fldChar w:fldCharType="separate"/>
        </w:r>
        <w:r>
          <w:t>32</w:t>
        </w:r>
        <w:r>
          <w:fldChar w:fldCharType="end"/>
        </w:r>
      </w:hyperlink>
    </w:p>
    <w:p>
      <w:pPr>
        <w:pStyle w:val="TOC2"/>
        <w:tabs>
          <w:tab w:val="right" w:leader="dot" w:pos="8306"/>
        </w:tabs>
      </w:pPr>
      <w:hyperlink w:anchor="_Toc18114" w:history="1">
        <w:r>
          <w:rPr>
            <w:rFonts w:ascii="仿宋" w:eastAsia="仿宋" w:hAnsi="仿宋" w:cs="仿宋" w:hint="eastAsia"/>
            <w:lang w:eastAsia="zh-CN"/>
          </w:rPr>
          <w:t>(一)、监理体系构建</w:t>
        </w:r>
        <w:r>
          <w:tab/>
        </w:r>
        <w:r>
          <w:fldChar w:fldCharType="begin"/>
        </w:r>
        <w:r>
          <w:instrText xml:space="preserve"> PAGEREF _Toc18114 \h </w:instrText>
        </w:r>
        <w:r>
          <w:fldChar w:fldCharType="separate"/>
        </w:r>
        <w:r>
          <w:t>32</w:t>
        </w:r>
        <w:r>
          <w:fldChar w:fldCharType="end"/>
        </w:r>
      </w:hyperlink>
    </w:p>
    <w:p>
      <w:pPr>
        <w:pStyle w:val="TOC2"/>
        <w:tabs>
          <w:tab w:val="right" w:leader="dot" w:pos="8306"/>
        </w:tabs>
      </w:pPr>
      <w:hyperlink w:anchor="_Toc29248" w:history="1">
        <w:r>
          <w:rPr>
            <w:rFonts w:ascii="仿宋" w:eastAsia="仿宋" w:hAnsi="仿宋" w:cs="仿宋" w:hint="eastAsia"/>
            <w:lang w:eastAsia="zh-CN"/>
          </w:rPr>
          <w:t>(二)、质量保证体系实施</w:t>
        </w:r>
        <w:r>
          <w:tab/>
        </w:r>
        <w:r>
          <w:fldChar w:fldCharType="begin"/>
        </w:r>
        <w:r>
          <w:instrText xml:space="preserve"> PAGEREF _Toc29248 \h </w:instrText>
        </w:r>
        <w:r>
          <w:fldChar w:fldCharType="separate"/>
        </w:r>
        <w:r>
          <w:t>33</w:t>
        </w:r>
        <w:r>
          <w:fldChar w:fldCharType="end"/>
        </w:r>
      </w:hyperlink>
    </w:p>
    <w:p>
      <w:pPr>
        <w:pStyle w:val="TOC2"/>
        <w:tabs>
          <w:tab w:val="right" w:leader="dot" w:pos="8306"/>
        </w:tabs>
      </w:pPr>
      <w:hyperlink w:anchor="_Toc4474" w:history="1">
        <w:r>
          <w:rPr>
            <w:rFonts w:ascii="仿宋" w:eastAsia="仿宋" w:hAnsi="仿宋" w:cs="仿宋" w:hint="eastAsia"/>
            <w:lang w:eastAsia="zh-CN"/>
          </w:rPr>
          <w:t>(三)、监理与质量控制流程</w:t>
        </w:r>
        <w:r>
          <w:tab/>
        </w:r>
        <w:r>
          <w:fldChar w:fldCharType="begin"/>
        </w:r>
        <w:r>
          <w:instrText xml:space="preserve"> PAGEREF _Toc4474 \h </w:instrText>
        </w:r>
        <w:r>
          <w:fldChar w:fldCharType="separate"/>
        </w:r>
        <w:r>
          <w:t>34</w:t>
        </w:r>
        <w:r>
          <w:fldChar w:fldCharType="end"/>
        </w:r>
      </w:hyperlink>
    </w:p>
    <w:p>
      <w:pPr>
        <w:pStyle w:val="TOC1"/>
        <w:tabs>
          <w:tab w:val="right" w:leader="dot" w:pos="8306"/>
        </w:tabs>
      </w:pPr>
      <w:hyperlink w:anchor="_Toc17887" w:history="1">
        <w:r>
          <w:rPr>
            <w:rFonts w:ascii="仿宋" w:eastAsia="仿宋" w:hAnsi="仿宋" w:cs="仿宋" w:hint="eastAsia"/>
            <w:lang w:eastAsia="zh-CN"/>
          </w:rPr>
          <w:t>七、环境保护与治理方案</w:t>
        </w:r>
        <w:r>
          <w:tab/>
        </w:r>
        <w:r>
          <w:fldChar w:fldCharType="begin"/>
        </w:r>
        <w:r>
          <w:instrText xml:space="preserve"> PAGEREF _Toc17887 \h </w:instrText>
        </w:r>
        <w:r>
          <w:fldChar w:fldCharType="separate"/>
        </w:r>
        <w:r>
          <w:t>34</w:t>
        </w:r>
        <w:r>
          <w:fldChar w:fldCharType="end"/>
        </w:r>
      </w:hyperlink>
    </w:p>
    <w:p>
      <w:pPr>
        <w:pStyle w:val="TOC2"/>
        <w:tabs>
          <w:tab w:val="right" w:leader="dot" w:pos="8306"/>
        </w:tabs>
      </w:pPr>
      <w:hyperlink w:anchor="_Toc19685" w:history="1">
        <w:r>
          <w:rPr>
            <w:rFonts w:ascii="仿宋" w:eastAsia="仿宋" w:hAnsi="仿宋" w:cs="仿宋" w:hint="eastAsia"/>
            <w:lang w:eastAsia="zh-CN"/>
          </w:rPr>
          <w:t>(一)、项目环境影响评估</w:t>
        </w:r>
        <w:r>
          <w:tab/>
        </w:r>
        <w:r>
          <w:fldChar w:fldCharType="begin"/>
        </w:r>
        <w:r>
          <w:instrText xml:space="preserve"> PAGEREF _Toc19685 \h </w:instrText>
        </w:r>
        <w:r>
          <w:fldChar w:fldCharType="separate"/>
        </w:r>
        <w:r>
          <w:t>34</w:t>
        </w:r>
        <w:r>
          <w:fldChar w:fldCharType="end"/>
        </w:r>
      </w:hyperlink>
    </w:p>
    <w:p>
      <w:pPr>
        <w:pStyle w:val="TOC2"/>
        <w:tabs>
          <w:tab w:val="right" w:leader="dot" w:pos="8306"/>
        </w:tabs>
      </w:pPr>
      <w:hyperlink w:anchor="_Toc31717" w:history="1">
        <w:r>
          <w:rPr>
            <w:rFonts w:ascii="仿宋" w:eastAsia="仿宋" w:hAnsi="仿宋" w:cs="仿宋" w:hint="eastAsia"/>
            <w:lang w:eastAsia="zh-CN"/>
          </w:rPr>
          <w:t>(二)、环境保护措施与治理方案</w:t>
        </w:r>
        <w:r>
          <w:tab/>
        </w:r>
        <w:r>
          <w:fldChar w:fldCharType="begin"/>
        </w:r>
        <w:r>
          <w:instrText xml:space="preserve"> PAGEREF _Toc31717 \h </w:instrText>
        </w:r>
        <w:r>
          <w:fldChar w:fldCharType="separate"/>
        </w:r>
        <w:r>
          <w:t>35</w:t>
        </w:r>
        <w:r>
          <w:fldChar w:fldCharType="end"/>
        </w:r>
      </w:hyperlink>
    </w:p>
    <w:p>
      <w:pPr>
        <w:pStyle w:val="TOC1"/>
        <w:tabs>
          <w:tab w:val="right" w:leader="dot" w:pos="8306"/>
        </w:tabs>
      </w:pPr>
      <w:hyperlink w:anchor="_Toc20635" w:history="1">
        <w:r>
          <w:rPr>
            <w:rFonts w:ascii="仿宋" w:eastAsia="仿宋" w:hAnsi="仿宋" w:cs="仿宋" w:hint="eastAsia"/>
            <w:lang w:eastAsia="zh-CN"/>
          </w:rPr>
          <w:t>八、安全与应急管理</w:t>
        </w:r>
        <w:r>
          <w:tab/>
        </w:r>
        <w:r>
          <w:fldChar w:fldCharType="begin"/>
        </w:r>
        <w:r>
          <w:instrText xml:space="preserve"> PAGEREF _Toc20635 \h </w:instrText>
        </w:r>
        <w:r>
          <w:fldChar w:fldCharType="separate"/>
        </w:r>
        <w:r>
          <w:t>35</w:t>
        </w:r>
        <w:r>
          <w:fldChar w:fldCharType="end"/>
        </w:r>
      </w:hyperlink>
    </w:p>
    <w:p>
      <w:pPr>
        <w:pStyle w:val="TOC2"/>
        <w:tabs>
          <w:tab w:val="right" w:leader="dot" w:pos="8306"/>
        </w:tabs>
      </w:pPr>
      <w:hyperlink w:anchor="_Toc25474" w:history="1">
        <w:r>
          <w:rPr>
            <w:rFonts w:ascii="仿宋" w:eastAsia="仿宋" w:hAnsi="仿宋" w:cs="仿宋" w:hint="eastAsia"/>
            <w:lang w:eastAsia="zh-CN"/>
          </w:rPr>
          <w:t>(一)、安全生产管理</w:t>
        </w:r>
        <w:r>
          <w:tab/>
        </w:r>
        <w:r>
          <w:fldChar w:fldCharType="begin"/>
        </w:r>
        <w:r>
          <w:instrText xml:space="preserve"> PAGEREF _Toc25474 \h </w:instrText>
        </w:r>
        <w:r>
          <w:fldChar w:fldCharType="separate"/>
        </w:r>
        <w:r>
          <w:t>35</w:t>
        </w:r>
        <w:r>
          <w:fldChar w:fldCharType="end"/>
        </w:r>
      </w:hyperlink>
    </w:p>
    <w:p>
      <w:pPr>
        <w:pStyle w:val="TOC2"/>
        <w:tabs>
          <w:tab w:val="right" w:leader="dot" w:pos="8306"/>
        </w:tabs>
      </w:pPr>
      <w:hyperlink w:anchor="_Toc5413" w:history="1">
        <w:r>
          <w:rPr>
            <w:rFonts w:ascii="仿宋" w:eastAsia="仿宋" w:hAnsi="仿宋" w:cs="仿宋" w:hint="eastAsia"/>
            <w:lang w:eastAsia="zh-CN"/>
          </w:rPr>
          <w:t>(二)、应急预案与响应</w:t>
        </w:r>
        <w:r>
          <w:tab/>
        </w:r>
        <w:r>
          <w:fldChar w:fldCharType="begin"/>
        </w:r>
        <w:r>
          <w:instrText xml:space="preserve"> PAGEREF _Toc5413 \h </w:instrText>
        </w:r>
        <w:r>
          <w:fldChar w:fldCharType="separate"/>
        </w:r>
        <w:r>
          <w:t>37</w:t>
        </w:r>
        <w:r>
          <w:fldChar w:fldCharType="end"/>
        </w:r>
      </w:hyperlink>
    </w:p>
    <w:p>
      <w:pPr>
        <w:pStyle w:val="TOC1"/>
        <w:tabs>
          <w:tab w:val="right" w:leader="dot" w:pos="8306"/>
        </w:tabs>
      </w:pPr>
      <w:hyperlink w:anchor="_Toc10473" w:history="1">
        <w:r>
          <w:rPr>
            <w:rFonts w:ascii="仿宋" w:eastAsia="仿宋" w:hAnsi="仿宋" w:cs="仿宋" w:hint="eastAsia"/>
            <w:lang w:eastAsia="zh-CN"/>
          </w:rPr>
          <w:t>九、项目质量与标准</w:t>
        </w:r>
        <w:r>
          <w:tab/>
        </w:r>
        <w:r>
          <w:fldChar w:fldCharType="begin"/>
        </w:r>
        <w:r>
          <w:instrText xml:space="preserve"> PAGEREF _Toc10473 \h </w:instrText>
        </w:r>
        <w:r>
          <w:fldChar w:fldCharType="separate"/>
        </w:r>
        <w:r>
          <w:t>39</w:t>
        </w:r>
        <w:r>
          <w:fldChar w:fldCharType="end"/>
        </w:r>
      </w:hyperlink>
    </w:p>
    <w:p>
      <w:pPr>
        <w:pStyle w:val="TOC2"/>
        <w:tabs>
          <w:tab w:val="right" w:leader="dot" w:pos="8306"/>
        </w:tabs>
      </w:pPr>
      <w:hyperlink w:anchor="_Toc31875" w:history="1">
        <w:r>
          <w:rPr>
            <w:rFonts w:ascii="仿宋" w:eastAsia="仿宋" w:hAnsi="仿宋" w:cs="仿宋" w:hint="eastAsia"/>
            <w:lang w:eastAsia="zh-CN"/>
          </w:rPr>
          <w:t>(一)、质量保障体系</w:t>
        </w:r>
        <w:r>
          <w:tab/>
        </w:r>
        <w:r>
          <w:fldChar w:fldCharType="begin"/>
        </w:r>
        <w:r>
          <w:instrText xml:space="preserve"> PAGEREF _Toc31875 \h </w:instrText>
        </w:r>
        <w:r>
          <w:fldChar w:fldCharType="separate"/>
        </w:r>
        <w:r>
          <w:t>39</w:t>
        </w:r>
        <w:r>
          <w:fldChar w:fldCharType="end"/>
        </w:r>
      </w:hyperlink>
    </w:p>
    <w:p>
      <w:pPr>
        <w:pStyle w:val="TOC2"/>
        <w:tabs>
          <w:tab w:val="right" w:leader="dot" w:pos="8306"/>
        </w:tabs>
      </w:pPr>
      <w:hyperlink w:anchor="_Toc31279" w:history="1">
        <w:r>
          <w:rPr>
            <w:rFonts w:ascii="仿宋" w:eastAsia="仿宋" w:hAnsi="仿宋" w:cs="仿宋" w:hint="eastAsia"/>
            <w:lang w:eastAsia="zh-CN"/>
          </w:rPr>
          <w:t>(二)、标准化作业流程</w:t>
        </w:r>
        <w:r>
          <w:tab/>
        </w:r>
        <w:r>
          <w:fldChar w:fldCharType="begin"/>
        </w:r>
        <w:r>
          <w:instrText xml:space="preserve"> PAGEREF _Toc31279 \h </w:instrText>
        </w:r>
        <w:r>
          <w:fldChar w:fldCharType="separate"/>
        </w:r>
        <w:r>
          <w:t>40</w:t>
        </w:r>
        <w:r>
          <w:fldChar w:fldCharType="end"/>
        </w:r>
      </w:hyperlink>
    </w:p>
    <w:p>
      <w:pPr>
        <w:pStyle w:val="TOC2"/>
        <w:tabs>
          <w:tab w:val="right" w:leader="dot" w:pos="8306"/>
        </w:tabs>
      </w:pPr>
      <w:hyperlink w:anchor="_Toc26671" w:history="1">
        <w:r>
          <w:rPr>
            <w:rFonts w:ascii="仿宋" w:eastAsia="仿宋" w:hAnsi="仿宋" w:cs="仿宋" w:hint="eastAsia"/>
            <w:lang w:eastAsia="zh-CN"/>
          </w:rPr>
          <w:t>(三)、质量监控与评估</w:t>
        </w:r>
        <w:r>
          <w:tab/>
        </w:r>
        <w:r>
          <w:fldChar w:fldCharType="begin"/>
        </w:r>
        <w:r>
          <w:instrText xml:space="preserve"> PAGEREF _Toc26671 \h </w:instrText>
        </w:r>
        <w:r>
          <w:fldChar w:fldCharType="separate"/>
        </w:r>
        <w:r>
          <w:t>42</w:t>
        </w:r>
        <w:r>
          <w:fldChar w:fldCharType="end"/>
        </w:r>
      </w:hyperlink>
    </w:p>
    <w:p>
      <w:pPr>
        <w:pStyle w:val="TOC2"/>
        <w:tabs>
          <w:tab w:val="right" w:leader="dot" w:pos="8306"/>
        </w:tabs>
      </w:pPr>
      <w:hyperlink w:anchor="_Toc14293" w:history="1">
        <w:r>
          <w:rPr>
            <w:rFonts w:ascii="仿宋" w:eastAsia="仿宋" w:hAnsi="仿宋" w:cs="仿宋" w:hint="eastAsia"/>
            <w:lang w:eastAsia="zh-CN"/>
          </w:rPr>
          <w:t>(四)、质量改进计划</w:t>
        </w:r>
        <w:r>
          <w:tab/>
        </w:r>
        <w:r>
          <w:fldChar w:fldCharType="begin"/>
        </w:r>
        <w:r>
          <w:instrText xml:space="preserve"> PAGEREF _Toc14293 \h </w:instrText>
        </w:r>
        <w:r>
          <w:fldChar w:fldCharType="separate"/>
        </w:r>
        <w:r>
          <w:t>43</w:t>
        </w:r>
        <w:r>
          <w:fldChar w:fldCharType="end"/>
        </w:r>
      </w:hyperlink>
    </w:p>
    <w:p>
      <w:pPr>
        <w:pStyle w:val="TOC1"/>
        <w:tabs>
          <w:tab w:val="right" w:leader="dot" w:pos="8306"/>
        </w:tabs>
      </w:pPr>
      <w:hyperlink w:anchor="_Toc20453" w:history="1">
        <w:r>
          <w:rPr>
            <w:rFonts w:ascii="仿宋" w:eastAsia="仿宋" w:hAnsi="仿宋" w:cs="仿宋" w:hint="eastAsia"/>
            <w:lang w:eastAsia="zh-CN"/>
          </w:rPr>
          <w:t>十、项目进度计划</w:t>
        </w:r>
        <w:r>
          <w:tab/>
        </w:r>
        <w:r>
          <w:fldChar w:fldCharType="begin"/>
        </w:r>
        <w:r>
          <w:instrText xml:space="preserve"> PAGEREF _Toc20453 \h </w:instrText>
        </w:r>
        <w:r>
          <w:fldChar w:fldCharType="separate"/>
        </w:r>
        <w:r>
          <w:t>44</w:t>
        </w:r>
        <w:r>
          <w:fldChar w:fldCharType="end"/>
        </w:r>
      </w:hyperlink>
    </w:p>
    <w:p>
      <w:pPr>
        <w:pStyle w:val="TOC2"/>
        <w:tabs>
          <w:tab w:val="right" w:leader="dot" w:pos="8306"/>
        </w:tabs>
      </w:pPr>
      <w:hyperlink w:anchor="_Toc14043" w:history="1">
        <w:r>
          <w:rPr>
            <w:rFonts w:ascii="仿宋" w:eastAsia="仿宋" w:hAnsi="仿宋" w:cs="仿宋" w:hint="eastAsia"/>
            <w:lang w:eastAsia="zh-CN"/>
          </w:rPr>
          <w:t>(一)、建设周期</w:t>
        </w:r>
        <w:r>
          <w:tab/>
        </w:r>
        <w:r>
          <w:fldChar w:fldCharType="begin"/>
        </w:r>
        <w:r>
          <w:instrText xml:space="preserve"> PAGEREF _Toc14043 \h </w:instrText>
        </w:r>
        <w:r>
          <w:fldChar w:fldCharType="separate"/>
        </w:r>
        <w:r>
          <w:t>44</w:t>
        </w:r>
        <w:r>
          <w:fldChar w:fldCharType="end"/>
        </w:r>
      </w:hyperlink>
    </w:p>
    <w:p>
      <w:pPr>
        <w:pStyle w:val="TOC2"/>
        <w:tabs>
          <w:tab w:val="right" w:leader="dot" w:pos="8306"/>
        </w:tabs>
      </w:pPr>
      <w:hyperlink w:anchor="_Toc26614" w:history="1">
        <w:r>
          <w:rPr>
            <w:rFonts w:ascii="仿宋" w:eastAsia="仿宋" w:hAnsi="仿宋" w:cs="仿宋" w:hint="eastAsia"/>
            <w:lang w:eastAsia="zh-CN"/>
          </w:rPr>
          <w:t>(二)、建设进度</w:t>
        </w:r>
        <w:r>
          <w:tab/>
        </w:r>
        <w:r>
          <w:fldChar w:fldCharType="begin"/>
        </w:r>
        <w:r>
          <w:instrText xml:space="preserve"> PAGEREF _Toc26614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0" w:history="1">
        <w:r>
          <w:rPr>
            <w:rFonts w:ascii="仿宋" w:eastAsia="仿宋" w:hAnsi="仿宋" w:cs="仿宋" w:hint="eastAsia"/>
            <w:lang w:eastAsia="zh-CN"/>
          </w:rPr>
          <w:t>(三)、进度安排注意事项</w:t>
        </w:r>
        <w:r>
          <w:tab/>
        </w:r>
        <w:r>
          <w:fldChar w:fldCharType="begin"/>
        </w:r>
        <w:r>
          <w:instrText xml:space="preserve"> PAGEREF _Toc2140 \h </w:instrText>
        </w:r>
        <w:r>
          <w:fldChar w:fldCharType="separate"/>
        </w:r>
        <w:r>
          <w:t>46</w:t>
        </w:r>
        <w:r>
          <w:fldChar w:fldCharType="end"/>
        </w:r>
      </w:hyperlink>
    </w:p>
    <w:p>
      <w:pPr>
        <w:pStyle w:val="TOC2"/>
        <w:tabs>
          <w:tab w:val="right" w:leader="dot" w:pos="8306"/>
        </w:tabs>
      </w:pPr>
      <w:hyperlink w:anchor="_Toc6902" w:history="1">
        <w:r>
          <w:rPr>
            <w:rFonts w:ascii="仿宋" w:eastAsia="仿宋" w:hAnsi="仿宋" w:cs="仿宋" w:hint="eastAsia"/>
            <w:lang w:eastAsia="zh-CN"/>
          </w:rPr>
          <w:t>(四)、人力资源配置</w:t>
        </w:r>
        <w:r>
          <w:tab/>
        </w:r>
        <w:r>
          <w:fldChar w:fldCharType="begin"/>
        </w:r>
        <w:r>
          <w:instrText xml:space="preserve"> PAGEREF _Toc6902 \h </w:instrText>
        </w:r>
        <w:r>
          <w:fldChar w:fldCharType="separate"/>
        </w:r>
        <w:r>
          <w:t>46</w:t>
        </w:r>
        <w:r>
          <w:fldChar w:fldCharType="end"/>
        </w:r>
      </w:hyperlink>
    </w:p>
    <w:p>
      <w:pPr>
        <w:pStyle w:val="TOC2"/>
        <w:tabs>
          <w:tab w:val="right" w:leader="dot" w:pos="8306"/>
        </w:tabs>
      </w:pPr>
      <w:hyperlink w:anchor="_Toc31227" w:history="1">
        <w:r>
          <w:rPr>
            <w:rFonts w:ascii="仿宋" w:eastAsia="仿宋" w:hAnsi="仿宋" w:cs="仿宋" w:hint="eastAsia"/>
            <w:lang w:eastAsia="zh-CN"/>
          </w:rPr>
          <w:t>(五)、员工培训</w:t>
        </w:r>
        <w:r>
          <w:tab/>
        </w:r>
        <w:r>
          <w:fldChar w:fldCharType="begin"/>
        </w:r>
        <w:r>
          <w:instrText xml:space="preserve"> PAGEREF _Toc31227 \h </w:instrText>
        </w:r>
        <w:r>
          <w:fldChar w:fldCharType="separate"/>
        </w:r>
        <w:r>
          <w:t>48</w:t>
        </w:r>
        <w:r>
          <w:fldChar w:fldCharType="end"/>
        </w:r>
      </w:hyperlink>
    </w:p>
    <w:p>
      <w:pPr>
        <w:pStyle w:val="TOC2"/>
        <w:tabs>
          <w:tab w:val="right" w:leader="dot" w:pos="8306"/>
        </w:tabs>
      </w:pPr>
      <w:hyperlink w:anchor="_Toc27792" w:history="1">
        <w:r>
          <w:rPr>
            <w:rFonts w:ascii="仿宋" w:eastAsia="仿宋" w:hAnsi="仿宋" w:cs="仿宋" w:hint="eastAsia"/>
            <w:lang w:eastAsia="zh-CN"/>
          </w:rPr>
          <w:t>(六)、项目实施保障</w:t>
        </w:r>
        <w:r>
          <w:tab/>
        </w:r>
        <w:r>
          <w:fldChar w:fldCharType="begin"/>
        </w:r>
        <w:r>
          <w:instrText xml:space="preserve"> PAGEREF _Toc27792 \h </w:instrText>
        </w:r>
        <w:r>
          <w:fldChar w:fldCharType="separate"/>
        </w:r>
        <w:r>
          <w:t>49</w:t>
        </w:r>
        <w:r>
          <w:fldChar w:fldCharType="end"/>
        </w:r>
      </w:hyperlink>
    </w:p>
    <w:p>
      <w:pPr>
        <w:pStyle w:val="TOC2"/>
        <w:tabs>
          <w:tab w:val="right" w:leader="dot" w:pos="8306"/>
        </w:tabs>
      </w:pPr>
      <w:hyperlink w:anchor="_Toc8146" w:history="1">
        <w:r>
          <w:rPr>
            <w:rFonts w:ascii="仿宋" w:eastAsia="仿宋" w:hAnsi="仿宋" w:cs="仿宋" w:hint="eastAsia"/>
            <w:lang w:eastAsia="zh-CN"/>
          </w:rPr>
          <w:t>(七)、安全规范管理</w:t>
        </w:r>
        <w:r>
          <w:tab/>
        </w:r>
        <w:r>
          <w:fldChar w:fldCharType="begin"/>
        </w:r>
        <w:r>
          <w:instrText xml:space="preserve"> PAGEREF _Toc8146 \h </w:instrText>
        </w:r>
        <w:r>
          <w:fldChar w:fldCharType="separate"/>
        </w:r>
        <w:r>
          <w:t>50</w:t>
        </w:r>
        <w:r>
          <w:fldChar w:fldCharType="end"/>
        </w:r>
      </w:hyperlink>
    </w:p>
    <w:p>
      <w:pPr>
        <w:pStyle w:val="TOC1"/>
        <w:tabs>
          <w:tab w:val="right" w:leader="dot" w:pos="8306"/>
        </w:tabs>
      </w:pPr>
      <w:hyperlink w:anchor="_Toc30527" w:history="1">
        <w:r>
          <w:rPr>
            <w:rFonts w:ascii="仿宋" w:eastAsia="仿宋" w:hAnsi="仿宋" w:cs="仿宋" w:hint="eastAsia"/>
            <w:lang w:eastAsia="zh-CN"/>
          </w:rPr>
          <w:t>十一、客户关系管理与市场拓展</w:t>
        </w:r>
        <w:r>
          <w:tab/>
        </w:r>
        <w:r>
          <w:fldChar w:fldCharType="begin"/>
        </w:r>
        <w:r>
          <w:instrText xml:space="preserve"> PAGEREF _Toc30527 \h </w:instrText>
        </w:r>
        <w:r>
          <w:fldChar w:fldCharType="separate"/>
        </w:r>
        <w:r>
          <w:t>52</w:t>
        </w:r>
        <w:r>
          <w:fldChar w:fldCharType="end"/>
        </w:r>
      </w:hyperlink>
    </w:p>
    <w:p>
      <w:pPr>
        <w:pStyle w:val="TOC2"/>
        <w:tabs>
          <w:tab w:val="right" w:leader="dot" w:pos="8306"/>
        </w:tabs>
      </w:pPr>
      <w:hyperlink w:anchor="_Toc9933" w:history="1">
        <w:r>
          <w:rPr>
            <w:rFonts w:ascii="仿宋" w:eastAsia="仿宋" w:hAnsi="仿宋" w:cs="仿宋" w:hint="eastAsia"/>
            <w:lang w:eastAsia="zh-CN"/>
          </w:rPr>
          <w:t>(一)、客户关系管理策略</w:t>
        </w:r>
        <w:r>
          <w:tab/>
        </w:r>
        <w:r>
          <w:fldChar w:fldCharType="begin"/>
        </w:r>
        <w:r>
          <w:instrText xml:space="preserve"> PAGEREF _Toc9933 \h </w:instrText>
        </w:r>
        <w:r>
          <w:fldChar w:fldCharType="separate"/>
        </w:r>
        <w:r>
          <w:t>52</w:t>
        </w:r>
        <w:r>
          <w:fldChar w:fldCharType="end"/>
        </w:r>
      </w:hyperlink>
    </w:p>
    <w:p>
      <w:pPr>
        <w:pStyle w:val="TOC2"/>
        <w:tabs>
          <w:tab w:val="right" w:leader="dot" w:pos="8306"/>
        </w:tabs>
      </w:pPr>
      <w:hyperlink w:anchor="_Toc6741" w:history="1">
        <w:r>
          <w:rPr>
            <w:rFonts w:ascii="仿宋" w:eastAsia="仿宋" w:hAnsi="仿宋" w:cs="仿宋" w:hint="eastAsia"/>
            <w:lang w:eastAsia="zh-CN"/>
          </w:rPr>
          <w:t>(二)、市场拓展方案</w:t>
        </w:r>
        <w:r>
          <w:tab/>
        </w:r>
        <w:r>
          <w:fldChar w:fldCharType="begin"/>
        </w:r>
        <w:r>
          <w:instrText xml:space="preserve"> PAGEREF _Toc6741 \h </w:instrText>
        </w:r>
        <w:r>
          <w:fldChar w:fldCharType="separate"/>
        </w:r>
        <w:r>
          <w:t>53</w:t>
        </w:r>
        <w:r>
          <w:fldChar w:fldCharType="end"/>
        </w:r>
      </w:hyperlink>
    </w:p>
    <w:p>
      <w:pPr>
        <w:pStyle w:val="TOC1"/>
        <w:tabs>
          <w:tab w:val="right" w:leader="dot" w:pos="8306"/>
        </w:tabs>
      </w:pPr>
      <w:hyperlink w:anchor="_Toc3611" w:history="1">
        <w:r>
          <w:rPr>
            <w:rFonts w:ascii="仿宋" w:eastAsia="仿宋" w:hAnsi="仿宋" w:cs="仿宋" w:hint="eastAsia"/>
            <w:lang w:eastAsia="zh-CN"/>
          </w:rPr>
          <w:t>十二、资金管理与财务规划</w:t>
        </w:r>
        <w:r>
          <w:tab/>
        </w:r>
        <w:r>
          <w:fldChar w:fldCharType="begin"/>
        </w:r>
        <w:r>
          <w:instrText xml:space="preserve"> PAGEREF _Toc3611 \h </w:instrText>
        </w:r>
        <w:r>
          <w:fldChar w:fldCharType="separate"/>
        </w:r>
        <w:r>
          <w:t>54</w:t>
        </w:r>
        <w:r>
          <w:fldChar w:fldCharType="end"/>
        </w:r>
      </w:hyperlink>
    </w:p>
    <w:p>
      <w:pPr>
        <w:pStyle w:val="TOC2"/>
        <w:tabs>
          <w:tab w:val="right" w:leader="dot" w:pos="8306"/>
        </w:tabs>
      </w:pPr>
      <w:hyperlink w:anchor="_Toc2268" w:history="1">
        <w:r>
          <w:rPr>
            <w:rFonts w:ascii="仿宋" w:eastAsia="仿宋" w:hAnsi="仿宋" w:cs="仿宋" w:hint="eastAsia"/>
            <w:lang w:eastAsia="zh-CN"/>
          </w:rPr>
          <w:t>(一)、项目资金来源与筹措</w:t>
        </w:r>
        <w:r>
          <w:tab/>
        </w:r>
        <w:r>
          <w:fldChar w:fldCharType="begin"/>
        </w:r>
        <w:r>
          <w:instrText xml:space="preserve"> PAGEREF _Toc2268 \h </w:instrText>
        </w:r>
        <w:r>
          <w:fldChar w:fldCharType="separate"/>
        </w:r>
        <w:r>
          <w:t>54</w:t>
        </w:r>
        <w:r>
          <w:fldChar w:fldCharType="end"/>
        </w:r>
      </w:hyperlink>
    </w:p>
    <w:p>
      <w:pPr>
        <w:pStyle w:val="TOC2"/>
        <w:tabs>
          <w:tab w:val="right" w:leader="dot" w:pos="8306"/>
        </w:tabs>
      </w:pPr>
      <w:hyperlink w:anchor="_Toc4811" w:history="1">
        <w:r>
          <w:rPr>
            <w:rFonts w:ascii="仿宋" w:eastAsia="仿宋" w:hAnsi="仿宋" w:cs="仿宋" w:hint="eastAsia"/>
            <w:lang w:eastAsia="zh-CN"/>
          </w:rPr>
          <w:t>(二)、资金使用与监管</w:t>
        </w:r>
        <w:r>
          <w:tab/>
        </w:r>
        <w:r>
          <w:fldChar w:fldCharType="begin"/>
        </w:r>
        <w:r>
          <w:instrText xml:space="preserve"> PAGEREF _Toc4811 \h </w:instrText>
        </w:r>
        <w:r>
          <w:fldChar w:fldCharType="separate"/>
        </w:r>
        <w:r>
          <w:t>55</w:t>
        </w:r>
        <w:r>
          <w:fldChar w:fldCharType="end"/>
        </w:r>
      </w:hyperlink>
    </w:p>
    <w:p>
      <w:pPr>
        <w:pStyle w:val="TOC2"/>
        <w:tabs>
          <w:tab w:val="right" w:leader="dot" w:pos="8306"/>
        </w:tabs>
      </w:pPr>
      <w:hyperlink w:anchor="_Toc20757" w:history="1">
        <w:r>
          <w:rPr>
            <w:rFonts w:ascii="仿宋" w:eastAsia="仿宋" w:hAnsi="仿宋" w:cs="仿宋" w:hint="eastAsia"/>
            <w:lang w:eastAsia="zh-CN"/>
          </w:rPr>
          <w:t>(三)、财务规划与预测</w:t>
        </w:r>
        <w:r>
          <w:tab/>
        </w:r>
        <w:r>
          <w:fldChar w:fldCharType="begin"/>
        </w:r>
        <w:r>
          <w:instrText xml:space="preserve"> PAGEREF _Toc20757 \h </w:instrText>
        </w:r>
        <w:r>
          <w:fldChar w:fldCharType="separate"/>
        </w:r>
        <w:r>
          <w:t>57</w:t>
        </w:r>
        <w:r>
          <w:fldChar w:fldCharType="end"/>
        </w:r>
      </w:hyperlink>
    </w:p>
    <w:p>
      <w:pPr>
        <w:pStyle w:val="TOC1"/>
        <w:tabs>
          <w:tab w:val="right" w:leader="dot" w:pos="8306"/>
        </w:tabs>
      </w:pPr>
      <w:hyperlink w:anchor="_Toc25059" w:history="1">
        <w:r>
          <w:rPr>
            <w:rFonts w:ascii="仿宋" w:eastAsia="仿宋" w:hAnsi="仿宋" w:cs="仿宋" w:hint="eastAsia"/>
            <w:lang w:eastAsia="zh-CN"/>
          </w:rPr>
          <w:t>十三、质量管理与控制</w:t>
        </w:r>
        <w:r>
          <w:tab/>
        </w:r>
        <w:r>
          <w:fldChar w:fldCharType="begin"/>
        </w:r>
        <w:r>
          <w:instrText xml:space="preserve"> PAGEREF _Toc25059 \h </w:instrText>
        </w:r>
        <w:r>
          <w:fldChar w:fldCharType="separate"/>
        </w:r>
        <w:r>
          <w:t>58</w:t>
        </w:r>
        <w:r>
          <w:fldChar w:fldCharType="end"/>
        </w:r>
      </w:hyperlink>
    </w:p>
    <w:p>
      <w:pPr>
        <w:pStyle w:val="TOC2"/>
        <w:tabs>
          <w:tab w:val="right" w:leader="dot" w:pos="8306"/>
        </w:tabs>
      </w:pPr>
      <w:hyperlink w:anchor="_Toc27818" w:history="1">
        <w:r>
          <w:rPr>
            <w:rFonts w:ascii="仿宋" w:eastAsia="仿宋" w:hAnsi="仿宋" w:cs="仿宋" w:hint="eastAsia"/>
            <w:lang w:eastAsia="zh-CN"/>
          </w:rPr>
          <w:t>(一)、质量管理体系建设</w:t>
        </w:r>
        <w:r>
          <w:tab/>
        </w:r>
        <w:r>
          <w:fldChar w:fldCharType="begin"/>
        </w:r>
        <w:r>
          <w:instrText xml:space="preserve"> PAGEREF _Toc27818 \h </w:instrText>
        </w:r>
        <w:r>
          <w:fldChar w:fldCharType="separate"/>
        </w:r>
        <w:r>
          <w:t>58</w:t>
        </w:r>
        <w:r>
          <w:fldChar w:fldCharType="end"/>
        </w:r>
      </w:hyperlink>
    </w:p>
    <w:p>
      <w:pPr>
        <w:pStyle w:val="TOC2"/>
        <w:tabs>
          <w:tab w:val="right" w:leader="dot" w:pos="8306"/>
        </w:tabs>
      </w:pPr>
      <w:hyperlink w:anchor="_Toc29745" w:history="1">
        <w:r>
          <w:rPr>
            <w:rFonts w:ascii="仿宋" w:eastAsia="仿宋" w:hAnsi="仿宋" w:cs="仿宋" w:hint="eastAsia"/>
            <w:lang w:eastAsia="zh-CN"/>
          </w:rPr>
          <w:t>(二)、质量控制措施</w:t>
        </w:r>
        <w:r>
          <w:tab/>
        </w:r>
        <w:r>
          <w:fldChar w:fldCharType="begin"/>
        </w:r>
        <w:r>
          <w:instrText xml:space="preserve"> PAGEREF _Toc29745 \h </w:instrText>
        </w:r>
        <w:r>
          <w:fldChar w:fldCharType="separate"/>
        </w:r>
        <w:r>
          <w:t>59</w:t>
        </w:r>
        <w:r>
          <w:fldChar w:fldCharType="end"/>
        </w:r>
      </w:hyperlink>
    </w:p>
    <w:p>
      <w:pPr>
        <w:pStyle w:val="TOC1"/>
        <w:tabs>
          <w:tab w:val="right" w:leader="dot" w:pos="8306"/>
        </w:tabs>
      </w:pPr>
      <w:hyperlink w:anchor="_Toc1973" w:history="1">
        <w:r>
          <w:rPr>
            <w:rFonts w:ascii="仿宋" w:eastAsia="仿宋" w:hAnsi="仿宋" w:cs="仿宋" w:hint="eastAsia"/>
            <w:lang w:eastAsia="zh-CN"/>
          </w:rPr>
          <w:t>十四、企业合规与伦理</w:t>
        </w:r>
        <w:r>
          <w:tab/>
        </w:r>
        <w:r>
          <w:fldChar w:fldCharType="begin"/>
        </w:r>
        <w:r>
          <w:instrText xml:space="preserve"> PAGEREF _Toc1973 \h </w:instrText>
        </w:r>
        <w:r>
          <w:fldChar w:fldCharType="separate"/>
        </w:r>
        <w:r>
          <w:t>60</w:t>
        </w:r>
        <w:r>
          <w:fldChar w:fldCharType="end"/>
        </w:r>
      </w:hyperlink>
    </w:p>
    <w:p>
      <w:pPr>
        <w:pStyle w:val="TOC2"/>
        <w:tabs>
          <w:tab w:val="right" w:leader="dot" w:pos="8306"/>
        </w:tabs>
      </w:pPr>
      <w:hyperlink w:anchor="_Toc10700" w:history="1">
        <w:r>
          <w:rPr>
            <w:rFonts w:ascii="仿宋" w:eastAsia="仿宋" w:hAnsi="仿宋" w:cs="仿宋" w:hint="eastAsia"/>
            <w:lang w:eastAsia="zh-CN"/>
          </w:rPr>
          <w:t>(一)、合规政策与程序</w:t>
        </w:r>
        <w:r>
          <w:tab/>
        </w:r>
        <w:r>
          <w:fldChar w:fldCharType="begin"/>
        </w:r>
        <w:r>
          <w:instrText xml:space="preserve"> PAGEREF _Toc10700 \h </w:instrText>
        </w:r>
        <w:r>
          <w:fldChar w:fldCharType="separate"/>
        </w:r>
        <w:r>
          <w:t>60</w:t>
        </w:r>
        <w:r>
          <w:fldChar w:fldCharType="end"/>
        </w:r>
      </w:hyperlink>
    </w:p>
    <w:p>
      <w:pPr>
        <w:pStyle w:val="TOC2"/>
        <w:tabs>
          <w:tab w:val="right" w:leader="dot" w:pos="8306"/>
        </w:tabs>
      </w:pPr>
      <w:hyperlink w:anchor="_Toc23762" w:history="1">
        <w:r>
          <w:rPr>
            <w:rFonts w:ascii="仿宋" w:eastAsia="仿宋" w:hAnsi="仿宋" w:cs="仿宋" w:hint="eastAsia"/>
            <w:lang w:eastAsia="zh-CN"/>
          </w:rPr>
          <w:t>(二)、伦理规范与培训</w:t>
        </w:r>
        <w:r>
          <w:tab/>
        </w:r>
        <w:r>
          <w:fldChar w:fldCharType="begin"/>
        </w:r>
        <w:r>
          <w:instrText xml:space="preserve"> PAGEREF _Toc23762 \h </w:instrText>
        </w:r>
        <w:r>
          <w:fldChar w:fldCharType="separate"/>
        </w:r>
        <w:r>
          <w:t>62</w:t>
        </w:r>
        <w:r>
          <w:fldChar w:fldCharType="end"/>
        </w:r>
      </w:hyperlink>
    </w:p>
    <w:p>
      <w:pPr>
        <w:pStyle w:val="TOC2"/>
        <w:tabs>
          <w:tab w:val="right" w:leader="dot" w:pos="8306"/>
        </w:tabs>
      </w:pPr>
      <w:hyperlink w:anchor="_Toc10835" w:history="1">
        <w:r>
          <w:rPr>
            <w:rFonts w:ascii="仿宋" w:eastAsia="仿宋" w:hAnsi="仿宋" w:cs="仿宋" w:hint="eastAsia"/>
            <w:lang w:eastAsia="zh-CN"/>
          </w:rPr>
          <w:t>(三)、合规风险评估</w:t>
        </w:r>
        <w:r>
          <w:tab/>
        </w:r>
        <w:r>
          <w:fldChar w:fldCharType="begin"/>
        </w:r>
        <w:r>
          <w:instrText xml:space="preserve"> PAGEREF _Toc10835 \h </w:instrText>
        </w:r>
        <w:r>
          <w:fldChar w:fldCharType="separate"/>
        </w:r>
        <w:r>
          <w:t>62</w:t>
        </w:r>
        <w:r>
          <w:fldChar w:fldCharType="end"/>
        </w:r>
      </w:hyperlink>
    </w:p>
    <w:p>
      <w:pPr>
        <w:pStyle w:val="TOC2"/>
        <w:tabs>
          <w:tab w:val="right" w:leader="dot" w:pos="8306"/>
        </w:tabs>
      </w:pPr>
      <w:hyperlink w:anchor="_Toc14024" w:history="1">
        <w:r>
          <w:rPr>
            <w:rFonts w:ascii="仿宋" w:eastAsia="仿宋" w:hAnsi="仿宋" w:cs="仿宋" w:hint="eastAsia"/>
            <w:lang w:eastAsia="zh-CN"/>
          </w:rPr>
          <w:t>(四)、合规监督与执行</w:t>
        </w:r>
        <w:r>
          <w:tab/>
        </w:r>
        <w:r>
          <w:fldChar w:fldCharType="begin"/>
        </w:r>
        <w:r>
          <w:instrText xml:space="preserve"> PAGEREF _Toc14024 \h </w:instrText>
        </w:r>
        <w:r>
          <w:fldChar w:fldCharType="separate"/>
        </w:r>
        <w:r>
          <w:t>64</w:t>
        </w:r>
        <w:r>
          <w:fldChar w:fldCharType="end"/>
        </w:r>
      </w:hyperlink>
    </w:p>
    <w:p>
      <w:pPr>
        <w:pStyle w:val="TOC1"/>
        <w:tabs>
          <w:tab w:val="right" w:leader="dot" w:pos="8306"/>
        </w:tabs>
      </w:pPr>
      <w:hyperlink w:anchor="_Toc30829" w:history="1">
        <w:r>
          <w:rPr>
            <w:rFonts w:ascii="仿宋" w:eastAsia="仿宋" w:hAnsi="仿宋" w:cs="仿宋" w:hint="eastAsia"/>
            <w:lang w:eastAsia="zh-CN"/>
          </w:rPr>
          <w:t>十五、法律法规与政策遵循</w:t>
        </w:r>
        <w:r>
          <w:tab/>
        </w:r>
        <w:r>
          <w:fldChar w:fldCharType="begin"/>
        </w:r>
        <w:r>
          <w:instrText xml:space="preserve"> PAGEREF _Toc30829 \h </w:instrText>
        </w:r>
        <w:r>
          <w:fldChar w:fldCharType="separate"/>
        </w:r>
        <w:r>
          <w:t>64</w:t>
        </w:r>
        <w:r>
          <w:fldChar w:fldCharType="end"/>
        </w:r>
      </w:hyperlink>
    </w:p>
    <w:p>
      <w:pPr>
        <w:pStyle w:val="TOC2"/>
        <w:tabs>
          <w:tab w:val="right" w:leader="dot" w:pos="8306"/>
        </w:tabs>
      </w:pPr>
      <w:hyperlink w:anchor="_Toc27805" w:history="1">
        <w:r>
          <w:rPr>
            <w:rFonts w:ascii="仿宋" w:eastAsia="仿宋" w:hAnsi="仿宋" w:cs="仿宋" w:hint="eastAsia"/>
            <w:lang w:eastAsia="zh-CN"/>
          </w:rPr>
          <w:t>(一)、法律法规遵守</w:t>
        </w:r>
        <w:r>
          <w:tab/>
        </w:r>
        <w:r>
          <w:fldChar w:fldCharType="begin"/>
        </w:r>
        <w:r>
          <w:instrText xml:space="preserve"> PAGEREF _Toc27805 \h </w:instrText>
        </w:r>
        <w:r>
          <w:fldChar w:fldCharType="separate"/>
        </w:r>
        <w:r>
          <w:t>64</w:t>
        </w:r>
        <w:r>
          <w:fldChar w:fldCharType="end"/>
        </w:r>
      </w:hyperlink>
    </w:p>
    <w:p>
      <w:pPr>
        <w:pStyle w:val="TOC2"/>
        <w:tabs>
          <w:tab w:val="right" w:leader="dot" w:pos="8306"/>
        </w:tabs>
      </w:pPr>
      <w:hyperlink w:anchor="_Toc23075" w:history="1">
        <w:r>
          <w:rPr>
            <w:rFonts w:ascii="仿宋" w:eastAsia="仿宋" w:hAnsi="仿宋" w:cs="仿宋" w:hint="eastAsia"/>
            <w:lang w:eastAsia="zh-CN"/>
          </w:rPr>
          <w:t>(二)、政策导向与利用</w:t>
        </w:r>
        <w:r>
          <w:tab/>
        </w:r>
        <w:r>
          <w:fldChar w:fldCharType="begin"/>
        </w:r>
        <w:r>
          <w:instrText xml:space="preserve"> PAGEREF _Toc23075 \h </w:instrText>
        </w:r>
        <w:r>
          <w:fldChar w:fldCharType="separate"/>
        </w:r>
        <w:r>
          <w:t>65</w:t>
        </w:r>
        <w:r>
          <w:fldChar w:fldCharType="end"/>
        </w:r>
      </w:hyperlink>
    </w:p>
    <w:p>
      <w:pPr>
        <w:pStyle w:val="TOC1"/>
        <w:tabs>
          <w:tab w:val="right" w:leader="dot" w:pos="8306"/>
        </w:tabs>
      </w:pPr>
      <w:hyperlink w:anchor="_Toc4867" w:history="1">
        <w:r>
          <w:rPr>
            <w:rFonts w:ascii="仿宋" w:eastAsia="仿宋" w:hAnsi="仿宋" w:cs="仿宋" w:hint="eastAsia"/>
            <w:lang w:eastAsia="zh-CN"/>
          </w:rPr>
          <w:t>十六、知识产权管理与保护</w:t>
        </w:r>
        <w:r>
          <w:tab/>
        </w:r>
        <w:r>
          <w:fldChar w:fldCharType="begin"/>
        </w:r>
        <w:r>
          <w:instrText xml:space="preserve"> PAGEREF _Toc4867 \h </w:instrText>
        </w:r>
        <w:r>
          <w:fldChar w:fldCharType="separate"/>
        </w:r>
        <w:r>
          <w:t>66</w:t>
        </w:r>
        <w:r>
          <w:fldChar w:fldCharType="end"/>
        </w:r>
      </w:hyperlink>
    </w:p>
    <w:p>
      <w:pPr>
        <w:pStyle w:val="TOC2"/>
        <w:tabs>
          <w:tab w:val="right" w:leader="dot" w:pos="8306"/>
        </w:tabs>
      </w:pPr>
      <w:hyperlink w:anchor="_Toc1272" w:history="1">
        <w:r>
          <w:rPr>
            <w:rFonts w:ascii="仿宋" w:eastAsia="仿宋" w:hAnsi="仿宋" w:cs="仿宋" w:hint="eastAsia"/>
            <w:lang w:eastAsia="zh-CN"/>
          </w:rPr>
          <w:t>(一)、知识产权管理体系建设</w:t>
        </w:r>
        <w:r>
          <w:tab/>
        </w:r>
        <w:r>
          <w:fldChar w:fldCharType="begin"/>
        </w:r>
        <w:r>
          <w:instrText xml:space="preserve"> PAGEREF _Toc1272 \h </w:instrText>
        </w:r>
        <w:r>
          <w:fldChar w:fldCharType="separate"/>
        </w:r>
        <w:r>
          <w:t>66</w:t>
        </w:r>
        <w:r>
          <w:fldChar w:fldCharType="end"/>
        </w:r>
      </w:hyperlink>
    </w:p>
    <w:p>
      <w:pPr>
        <w:pStyle w:val="TOC2"/>
        <w:tabs>
          <w:tab w:val="right" w:leader="dot" w:pos="8306"/>
        </w:tabs>
      </w:pPr>
      <w:hyperlink w:anchor="_Toc13961" w:history="1">
        <w:r>
          <w:rPr>
            <w:rFonts w:ascii="仿宋" w:eastAsia="仿宋" w:hAnsi="仿宋" w:cs="仿宋" w:hint="eastAsia"/>
            <w:lang w:eastAsia="zh-CN"/>
          </w:rPr>
          <w:t>(二)、知识产权保护措施</w:t>
        </w:r>
        <w:r>
          <w:tab/>
        </w:r>
        <w:r>
          <w:fldChar w:fldCharType="begin"/>
        </w:r>
        <w:r>
          <w:instrText xml:space="preserve"> PAGEREF _Toc13961 \h </w:instrText>
        </w:r>
        <w:r>
          <w:fldChar w:fldCharType="separate"/>
        </w:r>
        <w:r>
          <w:t>67</w:t>
        </w:r>
        <w:r>
          <w:fldChar w:fldCharType="end"/>
        </w:r>
      </w:hyperlink>
    </w:p>
    <w:p>
      <w:pPr>
        <w:pStyle w:val="TOC1"/>
        <w:tabs>
          <w:tab w:val="right" w:leader="dot" w:pos="8306"/>
        </w:tabs>
      </w:pPr>
      <w:hyperlink w:anchor="_Toc13305" w:history="1">
        <w:r>
          <w:rPr>
            <w:rFonts w:ascii="仿宋" w:eastAsia="仿宋" w:hAnsi="仿宋" w:cs="仿宋" w:hint="eastAsia"/>
            <w:lang w:eastAsia="zh-CN"/>
          </w:rPr>
          <w:t>十七、项目施工方案</w:t>
        </w:r>
        <w:r>
          <w:tab/>
        </w:r>
        <w:r>
          <w:fldChar w:fldCharType="begin"/>
        </w:r>
        <w:r>
          <w:instrText xml:space="preserve"> PAGEREF _Toc13305 \h </w:instrText>
        </w:r>
        <w:r>
          <w:fldChar w:fldCharType="separate"/>
        </w:r>
        <w:r>
          <w:t>69</w:t>
        </w:r>
        <w:r>
          <w:fldChar w:fldCharType="end"/>
        </w:r>
      </w:hyperlink>
    </w:p>
    <w:p>
      <w:pPr>
        <w:pStyle w:val="TOC2"/>
        <w:tabs>
          <w:tab w:val="right" w:leader="dot" w:pos="8306"/>
        </w:tabs>
      </w:pPr>
      <w:hyperlink w:anchor="_Toc19441" w:history="1">
        <w:r>
          <w:rPr>
            <w:rFonts w:ascii="仿宋" w:eastAsia="仿宋" w:hAnsi="仿宋" w:cs="仿宋" w:hint="eastAsia"/>
            <w:lang w:eastAsia="zh-CN"/>
          </w:rPr>
          <w:t>(一)、施工组织设计</w:t>
        </w:r>
        <w:r>
          <w:tab/>
        </w:r>
        <w:r>
          <w:fldChar w:fldCharType="begin"/>
        </w:r>
        <w:r>
          <w:instrText xml:space="preserve"> PAGEREF _Toc19441 \h </w:instrText>
        </w:r>
        <w:r>
          <w:fldChar w:fldCharType="separate"/>
        </w:r>
        <w:r>
          <w:t>69</w:t>
        </w:r>
        <w:r>
          <w:fldChar w:fldCharType="end"/>
        </w:r>
      </w:hyperlink>
    </w:p>
    <w:p>
      <w:pPr>
        <w:pStyle w:val="TOC2"/>
        <w:tabs>
          <w:tab w:val="right" w:leader="dot" w:pos="8306"/>
        </w:tabs>
      </w:pPr>
      <w:hyperlink w:anchor="_Toc16154" w:history="1">
        <w:r>
          <w:rPr>
            <w:rFonts w:ascii="仿宋" w:eastAsia="仿宋" w:hAnsi="仿宋" w:cs="仿宋" w:hint="eastAsia"/>
            <w:lang w:eastAsia="zh-CN"/>
          </w:rPr>
          <w:t>(二)、施工工艺与技术路线</w:t>
        </w:r>
        <w:r>
          <w:tab/>
        </w:r>
        <w:r>
          <w:fldChar w:fldCharType="begin"/>
        </w:r>
        <w:r>
          <w:instrText xml:space="preserve"> PAGEREF _Toc16154 \h </w:instrText>
        </w:r>
        <w:r>
          <w:fldChar w:fldCharType="separate"/>
        </w:r>
        <w:r>
          <w:t>70</w:t>
        </w:r>
        <w:r>
          <w:fldChar w:fldCharType="end"/>
        </w:r>
      </w:hyperlink>
    </w:p>
    <w:p>
      <w:pPr>
        <w:pStyle w:val="TOC2"/>
        <w:tabs>
          <w:tab w:val="right" w:leader="dot" w:pos="8306"/>
        </w:tabs>
      </w:pPr>
      <w:hyperlink w:anchor="_Toc12444" w:history="1">
        <w:r>
          <w:rPr>
            <w:rFonts w:ascii="仿宋" w:eastAsia="仿宋" w:hAnsi="仿宋" w:cs="仿宋" w:hint="eastAsia"/>
            <w:lang w:eastAsia="zh-CN"/>
          </w:rPr>
          <w:t>(三)、关键节点施工计划</w:t>
        </w:r>
        <w:r>
          <w:tab/>
        </w:r>
        <w:r>
          <w:fldChar w:fldCharType="begin"/>
        </w:r>
        <w:r>
          <w:instrText xml:space="preserve"> PAGEREF _Toc12444 \h </w:instrText>
        </w:r>
        <w:r>
          <w:fldChar w:fldCharType="separate"/>
        </w:r>
        <w:r>
          <w:t>71</w:t>
        </w:r>
        <w:r>
          <w:fldChar w:fldCharType="end"/>
        </w:r>
      </w:hyperlink>
    </w:p>
    <w:p>
      <w:pPr>
        <w:pStyle w:val="TOC2"/>
        <w:tabs>
          <w:tab w:val="right" w:leader="dot" w:pos="8306"/>
        </w:tabs>
      </w:pPr>
      <w:hyperlink w:anchor="_Toc18068" w:history="1">
        <w:r>
          <w:rPr>
            <w:rFonts w:ascii="仿宋" w:eastAsia="仿宋" w:hAnsi="仿宋" w:cs="仿宋" w:hint="eastAsia"/>
            <w:lang w:eastAsia="zh-CN"/>
          </w:rPr>
          <w:t>(四)、施工现场管理</w:t>
        </w:r>
        <w:r>
          <w:tab/>
        </w:r>
        <w:r>
          <w:fldChar w:fldCharType="begin"/>
        </w:r>
        <w:r>
          <w:instrText xml:space="preserve"> PAGEREF _Toc18068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6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18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7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01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一、中药合剂项目的市场准入条件分析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药合剂项目而言，市场准入条件首先取决于政策法规环境。政府对于[行业名称]领域的法规，如环保标准、税收政策、和技术使用规范，直接影响中药合剂项目的运营和成本结构。例如，若政府针对使用可再生能源的企业提供税收优惠，这将对中药合剂项目的财务规划产生重要影响。同时，考虑经济环境和消费者偏好的变化对中药合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二、中药合剂项目的行业规范与合规性要求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中药合剂项目来说，遵守行业规范和合规性要求是确保项目顺利进行的基础。这包括遵循质量控制标准、安全规定、数据保护法规等。例如，若中药合剂项目涉及数据处理，须严格遵守相关的数据保护法规。此外，行业内部的自律规范，如产品标准和服务流程，也对于提升中药合剂项目在行业内的认可度和竞争力至关重要。项目管理团队必须不断更新策略，以应对行业规范和法规的变化，确保中药合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三、中药合剂项目的竞争格局和战略定位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合剂项目的发展规划中，理解行业的竞争格局对于制定有效的市场策略极为关键。这包括分析主要竞争对手的市场地位、优势及其业务模式。中药合剂项目面临的竞争对手可能包括大型成熟企业和创新型初创公司，各自采取不同的市场策略。因此，中药合剂项目需精确地定位自己的市场策略，如专注于产品创新、客户服务或成本效率，以在竞争中占据优势。通过深入的市场和竞争分析，中药合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024"/>
      <w:r>
        <w:rPr>
          <w:rFonts w:ascii="仿宋" w:eastAsia="仿宋" w:hAnsi="仿宋" w:cs="仿宋" w:hint="eastAsia"/>
          <w:sz w:val="28"/>
          <w:lang w:eastAsia="zh-CN"/>
        </w:rPr>
        <w:t>二、中药合剂项目概论</w:t>
      </w:r>
      <w:bookmarkEnd w:id="6"/>
    </w:p>
    <w:p>
      <w:pPr>
        <w:pStyle w:val="Heading2"/>
        <w:rPr>
          <w:rFonts w:ascii="仿宋" w:eastAsia="仿宋" w:hAnsi="仿宋" w:cs="仿宋" w:hint="eastAsia"/>
          <w:lang w:eastAsia="zh-CN"/>
        </w:rPr>
      </w:pPr>
      <w:bookmarkStart w:id="7" w:name="_Toc2085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中药合剂项目的申报单位是“XXX实业发展公司”，这是一家在其所处行业内备受尊敬的企业。公司自成立以来，通过其在中药合剂项目中表现出的创新精神和卓越执行力，在市场上赢得了显著的地位。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该公司的法定代表人秦XX，在中药合剂项目及其他多个行业领域中都有着显著的贡献。秦XX以其出色的领导才能和敏锐的商业洞察力，带领公司在中药合剂项目等多个领域实现了持续的成长和成功。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中药合剂项目的重要合作伙伴。公司专注于[行业名称]领域，以创新作为驱动力，不断推动技术进步和市场扩张。在中药合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中药合剂项目中展现了强劲的增长和稳定的财务表现。公司通过有效的策略，在中药合剂项目中扩大了其市场份额并增强了盈利能力。同时，公司积极承担社会责任，参与各类社会公益项目，增强了其在中药合剂项目中的品牌形象和社会影响力。</w:t>
      </w:r>
    </w:p>
    <w:p>
      <w:pPr>
        <w:pStyle w:val="Heading2"/>
        <w:ind w:firstLine="560" w:firstLineChars="200"/>
        <w:rPr>
          <w:rFonts w:ascii="仿宋" w:eastAsia="仿宋" w:hAnsi="仿宋" w:cs="仿宋" w:hint="eastAsia"/>
          <w:sz w:val="28"/>
          <w:lang w:eastAsia="zh-CN"/>
        </w:rPr>
      </w:pPr>
      <w:bookmarkStart w:id="8" w:name="_Toc667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药合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中药合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77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283"/>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https://d.book118.com/955320042244011114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6D3A96"/>
    <w:rsid w:val="3E6D3A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32004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2024-02-20T22:55:00Z</dcterms:created>
  <dcterms:modified xsi:type="dcterms:W3CDTF">2024-02-20T22:55:28Z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9FD5890BF2574550AD8047FDB1B3056C_11</vt:lpwstr>
  </property>
  <property fmtid="{D5CDD505-2E9C-101B-9397-08002B2CF9AE}" pid="3" name="KSOProductBuildVer">
    <vt:lpwstr>2052-12.1.0.16250</vt:lpwstr>
  </property>
</Properties>
</file>