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收费的生产服务及修理项目规划设计方案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42" w:history="1">
        <w:r>
          <w:rPr>
            <w:rFonts w:ascii="仿宋" w:eastAsia="仿宋" w:hAnsi="仿宋" w:cs="仿宋" w:hint="eastAsia"/>
            <w:lang w:eastAsia="zh-CN"/>
          </w:rPr>
          <w:t>前言</w:t>
        </w:r>
        <w:r>
          <w:tab/>
        </w:r>
        <w:r>
          <w:fldChar w:fldCharType="begin"/>
        </w:r>
        <w:r>
          <w:instrText xml:space="preserve"> PAGEREF _Toc21442 \h </w:instrText>
        </w:r>
        <w:r>
          <w:fldChar w:fldCharType="separate"/>
        </w:r>
        <w:r>
          <w:t>3</w:t>
        </w:r>
        <w:r>
          <w:fldChar w:fldCharType="end"/>
        </w:r>
      </w:hyperlink>
    </w:p>
    <w:p>
      <w:pPr>
        <w:pStyle w:val="TOC1"/>
        <w:tabs>
          <w:tab w:val="right" w:leader="dot" w:pos="8306"/>
        </w:tabs>
      </w:pPr>
      <w:hyperlink w:anchor="_Toc8095" w:history="1">
        <w:r>
          <w:rPr>
            <w:rFonts w:ascii="仿宋" w:eastAsia="仿宋" w:hAnsi="仿宋" w:cs="仿宋" w:hint="eastAsia"/>
            <w:lang w:eastAsia="zh-CN"/>
          </w:rPr>
          <w:t>一、收费的生产服务及修理项目文档管理</w:t>
        </w:r>
        <w:r>
          <w:tab/>
        </w:r>
        <w:r>
          <w:fldChar w:fldCharType="begin"/>
        </w:r>
        <w:r>
          <w:instrText xml:space="preserve"> PAGEREF _Toc8095 \h </w:instrText>
        </w:r>
        <w:r>
          <w:fldChar w:fldCharType="separate"/>
        </w:r>
        <w:r>
          <w:t>3</w:t>
        </w:r>
        <w:r>
          <w:fldChar w:fldCharType="end"/>
        </w:r>
      </w:hyperlink>
    </w:p>
    <w:p>
      <w:pPr>
        <w:pStyle w:val="TOC2"/>
        <w:tabs>
          <w:tab w:val="right" w:leader="dot" w:pos="8306"/>
        </w:tabs>
      </w:pPr>
      <w:hyperlink w:anchor="_Toc15850" w:history="1">
        <w:r>
          <w:rPr>
            <w:rFonts w:ascii="仿宋" w:eastAsia="仿宋" w:hAnsi="仿宋" w:cs="仿宋" w:hint="eastAsia"/>
            <w:lang w:eastAsia="zh-CN"/>
          </w:rPr>
          <w:t>(一)、文档编制与审查</w:t>
        </w:r>
        <w:r>
          <w:tab/>
        </w:r>
        <w:r>
          <w:fldChar w:fldCharType="begin"/>
        </w:r>
        <w:r>
          <w:instrText xml:space="preserve"> PAGEREF _Toc15850 \h </w:instrText>
        </w:r>
        <w:r>
          <w:fldChar w:fldCharType="separate"/>
        </w:r>
        <w:r>
          <w:t>3</w:t>
        </w:r>
        <w:r>
          <w:fldChar w:fldCharType="end"/>
        </w:r>
      </w:hyperlink>
    </w:p>
    <w:p>
      <w:pPr>
        <w:pStyle w:val="TOC2"/>
        <w:tabs>
          <w:tab w:val="right" w:leader="dot" w:pos="8306"/>
        </w:tabs>
      </w:pPr>
      <w:hyperlink w:anchor="_Toc19926" w:history="1">
        <w:r>
          <w:rPr>
            <w:rFonts w:ascii="仿宋" w:eastAsia="仿宋" w:hAnsi="仿宋" w:cs="仿宋" w:hint="eastAsia"/>
            <w:lang w:eastAsia="zh-CN"/>
          </w:rPr>
          <w:t>(二)、文档发布与分发</w:t>
        </w:r>
        <w:r>
          <w:tab/>
        </w:r>
        <w:r>
          <w:fldChar w:fldCharType="begin"/>
        </w:r>
        <w:r>
          <w:instrText xml:space="preserve"> PAGEREF _Toc19926 \h </w:instrText>
        </w:r>
        <w:r>
          <w:fldChar w:fldCharType="separate"/>
        </w:r>
        <w:r>
          <w:t>4</w:t>
        </w:r>
        <w:r>
          <w:fldChar w:fldCharType="end"/>
        </w:r>
      </w:hyperlink>
    </w:p>
    <w:p>
      <w:pPr>
        <w:pStyle w:val="TOC2"/>
        <w:tabs>
          <w:tab w:val="right" w:leader="dot" w:pos="8306"/>
        </w:tabs>
      </w:pPr>
      <w:hyperlink w:anchor="_Toc19549" w:history="1">
        <w:r>
          <w:rPr>
            <w:rFonts w:ascii="仿宋" w:eastAsia="仿宋" w:hAnsi="仿宋" w:cs="仿宋" w:hint="eastAsia"/>
            <w:lang w:eastAsia="zh-CN"/>
          </w:rPr>
          <w:t>(三)、文档存档与归档</w:t>
        </w:r>
        <w:r>
          <w:tab/>
        </w:r>
        <w:r>
          <w:fldChar w:fldCharType="begin"/>
        </w:r>
        <w:r>
          <w:instrText xml:space="preserve"> PAGEREF _Toc19549 \h </w:instrText>
        </w:r>
        <w:r>
          <w:fldChar w:fldCharType="separate"/>
        </w:r>
        <w:r>
          <w:t>5</w:t>
        </w:r>
        <w:r>
          <w:fldChar w:fldCharType="end"/>
        </w:r>
      </w:hyperlink>
    </w:p>
    <w:p>
      <w:pPr>
        <w:pStyle w:val="TOC1"/>
        <w:tabs>
          <w:tab w:val="right" w:leader="dot" w:pos="8306"/>
        </w:tabs>
      </w:pPr>
      <w:hyperlink w:anchor="_Toc14803" w:history="1">
        <w:r>
          <w:rPr>
            <w:rFonts w:ascii="仿宋" w:eastAsia="仿宋" w:hAnsi="仿宋" w:cs="仿宋" w:hint="eastAsia"/>
            <w:lang w:eastAsia="zh-CN"/>
          </w:rPr>
          <w:t>二、收费的生产服务及修理项目绩效评估</w:t>
        </w:r>
        <w:r>
          <w:tab/>
        </w:r>
        <w:r>
          <w:fldChar w:fldCharType="begin"/>
        </w:r>
        <w:r>
          <w:instrText xml:space="preserve"> PAGEREF _Toc14803 \h </w:instrText>
        </w:r>
        <w:r>
          <w:fldChar w:fldCharType="separate"/>
        </w:r>
        <w:r>
          <w:t>7</w:t>
        </w:r>
        <w:r>
          <w:fldChar w:fldCharType="end"/>
        </w:r>
      </w:hyperlink>
    </w:p>
    <w:p>
      <w:pPr>
        <w:pStyle w:val="TOC2"/>
        <w:tabs>
          <w:tab w:val="right" w:leader="dot" w:pos="8306"/>
        </w:tabs>
      </w:pPr>
      <w:hyperlink w:anchor="_Toc6785" w:history="1">
        <w:r>
          <w:rPr>
            <w:rFonts w:ascii="仿宋" w:eastAsia="仿宋" w:hAnsi="仿宋" w:cs="仿宋" w:hint="eastAsia"/>
            <w:lang w:eastAsia="zh-CN"/>
          </w:rPr>
          <w:t>(一)、绩效评估指标</w:t>
        </w:r>
        <w:r>
          <w:tab/>
        </w:r>
        <w:r>
          <w:fldChar w:fldCharType="begin"/>
        </w:r>
        <w:r>
          <w:instrText xml:space="preserve"> PAGEREF _Toc6785 \h </w:instrText>
        </w:r>
        <w:r>
          <w:fldChar w:fldCharType="separate"/>
        </w:r>
        <w:r>
          <w:t>7</w:t>
        </w:r>
        <w:r>
          <w:fldChar w:fldCharType="end"/>
        </w:r>
      </w:hyperlink>
    </w:p>
    <w:p>
      <w:pPr>
        <w:pStyle w:val="TOC2"/>
        <w:tabs>
          <w:tab w:val="right" w:leader="dot" w:pos="8306"/>
        </w:tabs>
      </w:pPr>
      <w:hyperlink w:anchor="_Toc4284" w:history="1">
        <w:r>
          <w:rPr>
            <w:rFonts w:ascii="仿宋" w:eastAsia="仿宋" w:hAnsi="仿宋" w:cs="仿宋" w:hint="eastAsia"/>
            <w:lang w:eastAsia="zh-CN"/>
          </w:rPr>
          <w:t>(二)、绩效评估方法</w:t>
        </w:r>
        <w:r>
          <w:tab/>
        </w:r>
        <w:r>
          <w:fldChar w:fldCharType="begin"/>
        </w:r>
        <w:r>
          <w:instrText xml:space="preserve"> PAGEREF _Toc4284 \h </w:instrText>
        </w:r>
        <w:r>
          <w:fldChar w:fldCharType="separate"/>
        </w:r>
        <w:r>
          <w:t>8</w:t>
        </w:r>
        <w:r>
          <w:fldChar w:fldCharType="end"/>
        </w:r>
      </w:hyperlink>
    </w:p>
    <w:p>
      <w:pPr>
        <w:pStyle w:val="TOC2"/>
        <w:tabs>
          <w:tab w:val="right" w:leader="dot" w:pos="8306"/>
        </w:tabs>
      </w:pPr>
      <w:hyperlink w:anchor="_Toc27369" w:history="1">
        <w:r>
          <w:rPr>
            <w:rFonts w:ascii="仿宋" w:eastAsia="仿宋" w:hAnsi="仿宋" w:cs="仿宋" w:hint="eastAsia"/>
            <w:lang w:eastAsia="zh-CN"/>
          </w:rPr>
          <w:t>(三)、绩效评估周期</w:t>
        </w:r>
        <w:r>
          <w:tab/>
        </w:r>
        <w:r>
          <w:fldChar w:fldCharType="begin"/>
        </w:r>
        <w:r>
          <w:instrText xml:space="preserve"> PAGEREF _Toc27369 \h </w:instrText>
        </w:r>
        <w:r>
          <w:fldChar w:fldCharType="separate"/>
        </w:r>
        <w:r>
          <w:t>9</w:t>
        </w:r>
        <w:r>
          <w:fldChar w:fldCharType="end"/>
        </w:r>
      </w:hyperlink>
    </w:p>
    <w:p>
      <w:pPr>
        <w:pStyle w:val="TOC1"/>
        <w:tabs>
          <w:tab w:val="right" w:leader="dot" w:pos="8306"/>
        </w:tabs>
      </w:pPr>
      <w:hyperlink w:anchor="_Toc21685" w:history="1">
        <w:r>
          <w:rPr>
            <w:rFonts w:ascii="仿宋" w:eastAsia="仿宋" w:hAnsi="仿宋" w:cs="仿宋" w:hint="eastAsia"/>
            <w:lang w:eastAsia="zh-CN"/>
          </w:rPr>
          <w:t>三、收费的生产服务及修理项目土建工程</w:t>
        </w:r>
        <w:r>
          <w:tab/>
        </w:r>
        <w:r>
          <w:fldChar w:fldCharType="begin"/>
        </w:r>
        <w:r>
          <w:instrText xml:space="preserve"> PAGEREF _Toc21685 \h </w:instrText>
        </w:r>
        <w:r>
          <w:fldChar w:fldCharType="separate"/>
        </w:r>
        <w:r>
          <w:t>10</w:t>
        </w:r>
        <w:r>
          <w:fldChar w:fldCharType="end"/>
        </w:r>
      </w:hyperlink>
    </w:p>
    <w:p>
      <w:pPr>
        <w:pStyle w:val="TOC2"/>
        <w:tabs>
          <w:tab w:val="right" w:leader="dot" w:pos="8306"/>
        </w:tabs>
      </w:pPr>
      <w:hyperlink w:anchor="_Toc24968" w:history="1">
        <w:r>
          <w:rPr>
            <w:rFonts w:ascii="仿宋" w:eastAsia="仿宋" w:hAnsi="仿宋" w:cs="仿宋" w:hint="eastAsia"/>
            <w:lang w:eastAsia="zh-CN"/>
          </w:rPr>
          <w:t>(一)、建筑工程设计原则</w:t>
        </w:r>
        <w:r>
          <w:tab/>
        </w:r>
        <w:r>
          <w:fldChar w:fldCharType="begin"/>
        </w:r>
        <w:r>
          <w:instrText xml:space="preserve"> PAGEREF _Toc24968 \h </w:instrText>
        </w:r>
        <w:r>
          <w:fldChar w:fldCharType="separate"/>
        </w:r>
        <w:r>
          <w:t>10</w:t>
        </w:r>
        <w:r>
          <w:fldChar w:fldCharType="end"/>
        </w:r>
      </w:hyperlink>
    </w:p>
    <w:p>
      <w:pPr>
        <w:pStyle w:val="TOC2"/>
        <w:tabs>
          <w:tab w:val="right" w:leader="dot" w:pos="8306"/>
        </w:tabs>
      </w:pPr>
      <w:hyperlink w:anchor="_Toc731" w:history="1">
        <w:r>
          <w:rPr>
            <w:rFonts w:ascii="仿宋" w:eastAsia="仿宋" w:hAnsi="仿宋" w:cs="仿宋" w:hint="eastAsia"/>
            <w:lang w:eastAsia="zh-CN"/>
          </w:rPr>
          <w:t>(二)、土建工程设计年限及安全等级</w:t>
        </w:r>
        <w:r>
          <w:tab/>
        </w:r>
        <w:r>
          <w:fldChar w:fldCharType="begin"/>
        </w:r>
        <w:r>
          <w:instrText xml:space="preserve"> PAGEREF _Toc731 \h </w:instrText>
        </w:r>
        <w:r>
          <w:fldChar w:fldCharType="separate"/>
        </w:r>
        <w:r>
          <w:t>11</w:t>
        </w:r>
        <w:r>
          <w:fldChar w:fldCharType="end"/>
        </w:r>
      </w:hyperlink>
    </w:p>
    <w:p>
      <w:pPr>
        <w:pStyle w:val="TOC2"/>
        <w:tabs>
          <w:tab w:val="right" w:leader="dot" w:pos="8306"/>
        </w:tabs>
      </w:pPr>
      <w:hyperlink w:anchor="_Toc5167" w:history="1">
        <w:r>
          <w:rPr>
            <w:rFonts w:ascii="仿宋" w:eastAsia="仿宋" w:hAnsi="仿宋" w:cs="仿宋" w:hint="eastAsia"/>
            <w:lang w:eastAsia="zh-CN"/>
          </w:rPr>
          <w:t>(三)、建筑工程设计总体要求</w:t>
        </w:r>
        <w:r>
          <w:tab/>
        </w:r>
        <w:r>
          <w:fldChar w:fldCharType="begin"/>
        </w:r>
        <w:r>
          <w:instrText xml:space="preserve"> PAGEREF _Toc5167 \h </w:instrText>
        </w:r>
        <w:r>
          <w:fldChar w:fldCharType="separate"/>
        </w:r>
        <w:r>
          <w:t>13</w:t>
        </w:r>
        <w:r>
          <w:fldChar w:fldCharType="end"/>
        </w:r>
      </w:hyperlink>
    </w:p>
    <w:p>
      <w:pPr>
        <w:pStyle w:val="TOC2"/>
        <w:tabs>
          <w:tab w:val="right" w:leader="dot" w:pos="8306"/>
        </w:tabs>
      </w:pPr>
      <w:hyperlink w:anchor="_Toc23097" w:history="1">
        <w:r>
          <w:rPr>
            <w:rFonts w:ascii="仿宋" w:eastAsia="仿宋" w:hAnsi="仿宋" w:cs="仿宋" w:hint="eastAsia"/>
            <w:lang w:eastAsia="zh-CN"/>
          </w:rPr>
          <w:t>(四)、土建工程建设指标</w:t>
        </w:r>
        <w:r>
          <w:tab/>
        </w:r>
        <w:r>
          <w:fldChar w:fldCharType="begin"/>
        </w:r>
        <w:r>
          <w:instrText xml:space="preserve"> PAGEREF _Toc23097 \h </w:instrText>
        </w:r>
        <w:r>
          <w:fldChar w:fldCharType="separate"/>
        </w:r>
        <w:r>
          <w:t>13</w:t>
        </w:r>
        <w:r>
          <w:fldChar w:fldCharType="end"/>
        </w:r>
      </w:hyperlink>
    </w:p>
    <w:p>
      <w:pPr>
        <w:pStyle w:val="TOC1"/>
        <w:tabs>
          <w:tab w:val="right" w:leader="dot" w:pos="8306"/>
        </w:tabs>
      </w:pPr>
      <w:hyperlink w:anchor="_Toc19511" w:history="1">
        <w:r>
          <w:rPr>
            <w:rFonts w:ascii="仿宋" w:eastAsia="仿宋" w:hAnsi="仿宋" w:cs="仿宋" w:hint="eastAsia"/>
            <w:lang w:eastAsia="zh-CN"/>
          </w:rPr>
          <w:t>四、收费的生产服务及修理项目危机管理</w:t>
        </w:r>
        <w:r>
          <w:tab/>
        </w:r>
        <w:r>
          <w:fldChar w:fldCharType="begin"/>
        </w:r>
        <w:r>
          <w:instrText xml:space="preserve"> PAGEREF _Toc19511 \h </w:instrText>
        </w:r>
        <w:r>
          <w:fldChar w:fldCharType="separate"/>
        </w:r>
        <w:r>
          <w:t>14</w:t>
        </w:r>
        <w:r>
          <w:fldChar w:fldCharType="end"/>
        </w:r>
      </w:hyperlink>
    </w:p>
    <w:p>
      <w:pPr>
        <w:pStyle w:val="TOC2"/>
        <w:tabs>
          <w:tab w:val="right" w:leader="dot" w:pos="8306"/>
        </w:tabs>
      </w:pPr>
      <w:hyperlink w:anchor="_Toc21337" w:history="1">
        <w:r>
          <w:rPr>
            <w:rFonts w:ascii="仿宋" w:eastAsia="仿宋" w:hAnsi="仿宋" w:cs="仿宋" w:hint="eastAsia"/>
            <w:lang w:eastAsia="zh-CN"/>
          </w:rPr>
          <w:t>(一)、危机预警与识别</w:t>
        </w:r>
        <w:r>
          <w:tab/>
        </w:r>
        <w:r>
          <w:fldChar w:fldCharType="begin"/>
        </w:r>
        <w:r>
          <w:instrText xml:space="preserve"> PAGEREF _Toc21337 \h </w:instrText>
        </w:r>
        <w:r>
          <w:fldChar w:fldCharType="separate"/>
        </w:r>
        <w:r>
          <w:t>14</w:t>
        </w:r>
        <w:r>
          <w:fldChar w:fldCharType="end"/>
        </w:r>
      </w:hyperlink>
    </w:p>
    <w:p>
      <w:pPr>
        <w:pStyle w:val="TOC2"/>
        <w:tabs>
          <w:tab w:val="right" w:leader="dot" w:pos="8306"/>
        </w:tabs>
      </w:pPr>
      <w:hyperlink w:anchor="_Toc27212" w:history="1">
        <w:r>
          <w:rPr>
            <w:rFonts w:ascii="仿宋" w:eastAsia="仿宋" w:hAnsi="仿宋" w:cs="仿宋" w:hint="eastAsia"/>
            <w:lang w:eastAsia="zh-CN"/>
          </w:rPr>
          <w:t>(二)、危机应对与恢复</w:t>
        </w:r>
        <w:r>
          <w:tab/>
        </w:r>
        <w:r>
          <w:fldChar w:fldCharType="begin"/>
        </w:r>
        <w:r>
          <w:instrText xml:space="preserve"> PAGEREF _Toc27212 \h </w:instrText>
        </w:r>
        <w:r>
          <w:fldChar w:fldCharType="separate"/>
        </w:r>
        <w:r>
          <w:t>15</w:t>
        </w:r>
        <w:r>
          <w:fldChar w:fldCharType="end"/>
        </w:r>
      </w:hyperlink>
    </w:p>
    <w:p>
      <w:pPr>
        <w:pStyle w:val="TOC1"/>
        <w:tabs>
          <w:tab w:val="right" w:leader="dot" w:pos="8306"/>
        </w:tabs>
      </w:pPr>
      <w:hyperlink w:anchor="_Toc5466" w:history="1">
        <w:r>
          <w:rPr>
            <w:rFonts w:ascii="仿宋" w:eastAsia="仿宋" w:hAnsi="仿宋" w:cs="仿宋" w:hint="eastAsia"/>
            <w:lang w:eastAsia="zh-CN"/>
          </w:rPr>
          <w:t>五、产品规划分析</w:t>
        </w:r>
        <w:r>
          <w:tab/>
        </w:r>
        <w:r>
          <w:fldChar w:fldCharType="begin"/>
        </w:r>
        <w:r>
          <w:instrText xml:space="preserve"> PAGEREF _Toc5466 \h </w:instrText>
        </w:r>
        <w:r>
          <w:fldChar w:fldCharType="separate"/>
        </w:r>
        <w:r>
          <w:t>16</w:t>
        </w:r>
        <w:r>
          <w:fldChar w:fldCharType="end"/>
        </w:r>
      </w:hyperlink>
    </w:p>
    <w:p>
      <w:pPr>
        <w:pStyle w:val="TOC2"/>
        <w:tabs>
          <w:tab w:val="right" w:leader="dot" w:pos="8306"/>
        </w:tabs>
      </w:pPr>
      <w:hyperlink w:anchor="_Toc9644" w:history="1">
        <w:r>
          <w:rPr>
            <w:rFonts w:ascii="仿宋" w:eastAsia="仿宋" w:hAnsi="仿宋" w:cs="仿宋" w:hint="eastAsia"/>
            <w:lang w:eastAsia="zh-CN"/>
          </w:rPr>
          <w:t>(一)、产品规划</w:t>
        </w:r>
        <w:r>
          <w:tab/>
        </w:r>
        <w:r>
          <w:fldChar w:fldCharType="begin"/>
        </w:r>
        <w:r>
          <w:instrText xml:space="preserve"> PAGEREF _Toc9644 \h </w:instrText>
        </w:r>
        <w:r>
          <w:fldChar w:fldCharType="separate"/>
        </w:r>
        <w:r>
          <w:t>16</w:t>
        </w:r>
        <w:r>
          <w:fldChar w:fldCharType="end"/>
        </w:r>
      </w:hyperlink>
    </w:p>
    <w:p>
      <w:pPr>
        <w:pStyle w:val="TOC2"/>
        <w:tabs>
          <w:tab w:val="right" w:leader="dot" w:pos="8306"/>
        </w:tabs>
      </w:pPr>
      <w:hyperlink w:anchor="_Toc23729" w:history="1">
        <w:r>
          <w:rPr>
            <w:rFonts w:ascii="仿宋" w:eastAsia="仿宋" w:hAnsi="仿宋" w:cs="仿宋" w:hint="eastAsia"/>
            <w:lang w:eastAsia="zh-CN"/>
          </w:rPr>
          <w:t>(二)、建设规模</w:t>
        </w:r>
        <w:r>
          <w:tab/>
        </w:r>
        <w:r>
          <w:fldChar w:fldCharType="begin"/>
        </w:r>
        <w:r>
          <w:instrText xml:space="preserve"> PAGEREF _Toc23729 \h </w:instrText>
        </w:r>
        <w:r>
          <w:fldChar w:fldCharType="separate"/>
        </w:r>
        <w:r>
          <w:t>17</w:t>
        </w:r>
        <w:r>
          <w:fldChar w:fldCharType="end"/>
        </w:r>
      </w:hyperlink>
    </w:p>
    <w:p>
      <w:pPr>
        <w:pStyle w:val="TOC1"/>
        <w:tabs>
          <w:tab w:val="right" w:leader="dot" w:pos="8306"/>
        </w:tabs>
      </w:pPr>
      <w:hyperlink w:anchor="_Toc27234" w:history="1">
        <w:r>
          <w:rPr>
            <w:rFonts w:ascii="仿宋" w:eastAsia="仿宋" w:hAnsi="仿宋" w:cs="仿宋" w:hint="eastAsia"/>
            <w:lang w:eastAsia="zh-CN"/>
          </w:rPr>
          <w:t>六、工艺说明</w:t>
        </w:r>
        <w:r>
          <w:tab/>
        </w:r>
        <w:r>
          <w:fldChar w:fldCharType="begin"/>
        </w:r>
        <w:r>
          <w:instrText xml:space="preserve"> PAGEREF _Toc27234 \h </w:instrText>
        </w:r>
        <w:r>
          <w:fldChar w:fldCharType="separate"/>
        </w:r>
        <w:r>
          <w:t>18</w:t>
        </w:r>
        <w:r>
          <w:fldChar w:fldCharType="end"/>
        </w:r>
      </w:hyperlink>
    </w:p>
    <w:p>
      <w:pPr>
        <w:pStyle w:val="TOC2"/>
        <w:tabs>
          <w:tab w:val="right" w:leader="dot" w:pos="8306"/>
        </w:tabs>
      </w:pPr>
      <w:hyperlink w:anchor="_Toc10498" w:history="1">
        <w:r>
          <w:rPr>
            <w:rFonts w:ascii="仿宋" w:eastAsia="仿宋" w:hAnsi="仿宋" w:cs="仿宋" w:hint="eastAsia"/>
            <w:lang w:eastAsia="zh-CN"/>
          </w:rPr>
          <w:t>(一)、技术管理特点</w:t>
        </w:r>
        <w:r>
          <w:tab/>
        </w:r>
        <w:r>
          <w:fldChar w:fldCharType="begin"/>
        </w:r>
        <w:r>
          <w:instrText xml:space="preserve"> PAGEREF _Toc10498 \h </w:instrText>
        </w:r>
        <w:r>
          <w:fldChar w:fldCharType="separate"/>
        </w:r>
        <w:r>
          <w:t>18</w:t>
        </w:r>
        <w:r>
          <w:fldChar w:fldCharType="end"/>
        </w:r>
      </w:hyperlink>
    </w:p>
    <w:p>
      <w:pPr>
        <w:pStyle w:val="TOC2"/>
        <w:tabs>
          <w:tab w:val="right" w:leader="dot" w:pos="8306"/>
        </w:tabs>
      </w:pPr>
      <w:hyperlink w:anchor="_Toc30267" w:history="1">
        <w:r>
          <w:rPr>
            <w:rFonts w:ascii="仿宋" w:eastAsia="仿宋" w:hAnsi="仿宋" w:cs="仿宋" w:hint="eastAsia"/>
            <w:lang w:eastAsia="zh-CN"/>
          </w:rPr>
          <w:t>(二)、收费的生产服务及修理项目工艺技术设计方案</w:t>
        </w:r>
        <w:r>
          <w:tab/>
        </w:r>
        <w:r>
          <w:fldChar w:fldCharType="begin"/>
        </w:r>
        <w:r>
          <w:instrText xml:space="preserve"> PAGEREF _Toc30267 \h </w:instrText>
        </w:r>
        <w:r>
          <w:fldChar w:fldCharType="separate"/>
        </w:r>
        <w:r>
          <w:t>20</w:t>
        </w:r>
        <w:r>
          <w:fldChar w:fldCharType="end"/>
        </w:r>
      </w:hyperlink>
    </w:p>
    <w:p>
      <w:pPr>
        <w:pStyle w:val="TOC2"/>
        <w:tabs>
          <w:tab w:val="right" w:leader="dot" w:pos="8306"/>
        </w:tabs>
      </w:pPr>
      <w:hyperlink w:anchor="_Toc29363" w:history="1">
        <w:r>
          <w:rPr>
            <w:rFonts w:ascii="仿宋" w:eastAsia="仿宋" w:hAnsi="仿宋" w:cs="仿宋" w:hint="eastAsia"/>
            <w:lang w:eastAsia="zh-CN"/>
          </w:rPr>
          <w:t>(三)、设备选型方案</w:t>
        </w:r>
        <w:r>
          <w:tab/>
        </w:r>
        <w:r>
          <w:fldChar w:fldCharType="begin"/>
        </w:r>
        <w:r>
          <w:instrText xml:space="preserve"> PAGEREF _Toc29363 \h </w:instrText>
        </w:r>
        <w:r>
          <w:fldChar w:fldCharType="separate"/>
        </w:r>
        <w:r>
          <w:t>21</w:t>
        </w:r>
        <w:r>
          <w:fldChar w:fldCharType="end"/>
        </w:r>
      </w:hyperlink>
    </w:p>
    <w:p>
      <w:pPr>
        <w:pStyle w:val="TOC1"/>
        <w:tabs>
          <w:tab w:val="right" w:leader="dot" w:pos="8306"/>
        </w:tabs>
      </w:pPr>
      <w:hyperlink w:anchor="_Toc4749" w:history="1">
        <w:r>
          <w:rPr>
            <w:rFonts w:ascii="仿宋" w:eastAsia="仿宋" w:hAnsi="仿宋" w:cs="仿宋" w:hint="eastAsia"/>
            <w:lang w:eastAsia="zh-CN"/>
          </w:rPr>
          <w:t>七、收费的生产服务及修理项目投资规划</w:t>
        </w:r>
        <w:r>
          <w:tab/>
        </w:r>
        <w:r>
          <w:fldChar w:fldCharType="begin"/>
        </w:r>
        <w:r>
          <w:instrText xml:space="preserve"> PAGEREF _Toc4749 \h </w:instrText>
        </w:r>
        <w:r>
          <w:fldChar w:fldCharType="separate"/>
        </w:r>
        <w:r>
          <w:t>22</w:t>
        </w:r>
        <w:r>
          <w:fldChar w:fldCharType="end"/>
        </w:r>
      </w:hyperlink>
    </w:p>
    <w:p>
      <w:pPr>
        <w:pStyle w:val="TOC2"/>
        <w:tabs>
          <w:tab w:val="right" w:leader="dot" w:pos="8306"/>
        </w:tabs>
      </w:pPr>
      <w:hyperlink w:anchor="_Toc28202" w:history="1">
        <w:r>
          <w:rPr>
            <w:rFonts w:ascii="仿宋" w:eastAsia="仿宋" w:hAnsi="仿宋" w:cs="仿宋" w:hint="eastAsia"/>
            <w:lang w:eastAsia="zh-CN"/>
          </w:rPr>
          <w:t>(一)、收费的生产服务及修理项目总投资估算</w:t>
        </w:r>
        <w:r>
          <w:tab/>
        </w:r>
        <w:r>
          <w:fldChar w:fldCharType="begin"/>
        </w:r>
        <w:r>
          <w:instrText xml:space="preserve"> PAGEREF _Toc28202 \h </w:instrText>
        </w:r>
        <w:r>
          <w:fldChar w:fldCharType="separate"/>
        </w:r>
        <w:r>
          <w:t>22</w:t>
        </w:r>
        <w:r>
          <w:fldChar w:fldCharType="end"/>
        </w:r>
      </w:hyperlink>
    </w:p>
    <w:p>
      <w:pPr>
        <w:pStyle w:val="TOC2"/>
        <w:tabs>
          <w:tab w:val="right" w:leader="dot" w:pos="8306"/>
        </w:tabs>
      </w:pPr>
      <w:hyperlink w:anchor="_Toc30982" w:history="1">
        <w:r>
          <w:rPr>
            <w:rFonts w:ascii="仿宋" w:eastAsia="仿宋" w:hAnsi="仿宋" w:cs="仿宋" w:hint="eastAsia"/>
            <w:lang w:eastAsia="zh-CN"/>
          </w:rPr>
          <w:t>(二)、资金筹措</w:t>
        </w:r>
        <w:r>
          <w:tab/>
        </w:r>
        <w:r>
          <w:fldChar w:fldCharType="begin"/>
        </w:r>
        <w:r>
          <w:instrText xml:space="preserve"> PAGEREF _Toc30982 \h </w:instrText>
        </w:r>
        <w:r>
          <w:fldChar w:fldCharType="separate"/>
        </w:r>
        <w:r>
          <w:t>24</w:t>
        </w:r>
        <w:r>
          <w:fldChar w:fldCharType="end"/>
        </w:r>
      </w:hyperlink>
    </w:p>
    <w:p>
      <w:pPr>
        <w:pStyle w:val="TOC1"/>
        <w:tabs>
          <w:tab w:val="right" w:leader="dot" w:pos="8306"/>
        </w:tabs>
      </w:pPr>
      <w:hyperlink w:anchor="_Toc20941" w:history="1">
        <w:r>
          <w:rPr>
            <w:rFonts w:ascii="仿宋" w:eastAsia="仿宋" w:hAnsi="仿宋" w:cs="仿宋" w:hint="eastAsia"/>
            <w:lang w:eastAsia="zh-CN"/>
          </w:rPr>
          <w:t>八、收费的生产服务及修理项目财务管理</w:t>
        </w:r>
        <w:r>
          <w:tab/>
        </w:r>
        <w:r>
          <w:fldChar w:fldCharType="begin"/>
        </w:r>
        <w:r>
          <w:instrText xml:space="preserve"> PAGEREF _Toc20941 \h </w:instrText>
        </w:r>
        <w:r>
          <w:fldChar w:fldCharType="separate"/>
        </w:r>
        <w:r>
          <w:t>24</w:t>
        </w:r>
        <w:r>
          <w:fldChar w:fldCharType="end"/>
        </w:r>
      </w:hyperlink>
    </w:p>
    <w:p>
      <w:pPr>
        <w:pStyle w:val="TOC2"/>
        <w:tabs>
          <w:tab w:val="right" w:leader="dot" w:pos="8306"/>
        </w:tabs>
      </w:pPr>
      <w:hyperlink w:anchor="_Toc9241" w:history="1">
        <w:r>
          <w:rPr>
            <w:rFonts w:ascii="仿宋" w:eastAsia="仿宋" w:hAnsi="仿宋" w:cs="仿宋" w:hint="eastAsia"/>
            <w:lang w:eastAsia="zh-CN"/>
          </w:rPr>
          <w:t>(一)、资金需求大</w:t>
        </w:r>
        <w:r>
          <w:tab/>
        </w:r>
        <w:r>
          <w:fldChar w:fldCharType="begin"/>
        </w:r>
        <w:r>
          <w:instrText xml:space="preserve"> PAGEREF _Toc9241 \h </w:instrText>
        </w:r>
        <w:r>
          <w:fldChar w:fldCharType="separate"/>
        </w:r>
        <w:r>
          <w:t>24</w:t>
        </w:r>
        <w:r>
          <w:fldChar w:fldCharType="end"/>
        </w:r>
      </w:hyperlink>
    </w:p>
    <w:p>
      <w:pPr>
        <w:pStyle w:val="TOC2"/>
        <w:tabs>
          <w:tab w:val="right" w:leader="dot" w:pos="8306"/>
        </w:tabs>
      </w:pPr>
      <w:hyperlink w:anchor="_Toc32066" w:history="1">
        <w:r>
          <w:rPr>
            <w:rFonts w:ascii="仿宋" w:eastAsia="仿宋" w:hAnsi="仿宋" w:cs="仿宋" w:hint="eastAsia"/>
            <w:lang w:eastAsia="zh-CN"/>
          </w:rPr>
          <w:t>(二)、研发周期长</w:t>
        </w:r>
        <w:r>
          <w:tab/>
        </w:r>
        <w:r>
          <w:fldChar w:fldCharType="begin"/>
        </w:r>
        <w:r>
          <w:instrText xml:space="preserve"> PAGEREF _Toc32066 \h </w:instrText>
        </w:r>
        <w:r>
          <w:fldChar w:fldCharType="separate"/>
        </w:r>
        <w:r>
          <w:t>26</w:t>
        </w:r>
        <w:r>
          <w:fldChar w:fldCharType="end"/>
        </w:r>
      </w:hyperlink>
    </w:p>
    <w:p>
      <w:pPr>
        <w:pStyle w:val="TOC2"/>
        <w:tabs>
          <w:tab w:val="right" w:leader="dot" w:pos="8306"/>
        </w:tabs>
      </w:pPr>
      <w:hyperlink w:anchor="_Toc4045" w:history="1">
        <w:r>
          <w:rPr>
            <w:rFonts w:ascii="仿宋" w:eastAsia="仿宋" w:hAnsi="仿宋" w:cs="仿宋" w:hint="eastAsia"/>
            <w:lang w:eastAsia="zh-CN"/>
          </w:rPr>
          <w:t>(三)、市场风险大</w:t>
        </w:r>
        <w:r>
          <w:tab/>
        </w:r>
        <w:r>
          <w:fldChar w:fldCharType="begin"/>
        </w:r>
        <w:r>
          <w:instrText xml:space="preserve"> PAGEREF _Toc4045 \h </w:instrText>
        </w:r>
        <w:r>
          <w:fldChar w:fldCharType="separate"/>
        </w:r>
        <w:r>
          <w:t>27</w:t>
        </w:r>
        <w:r>
          <w:fldChar w:fldCharType="end"/>
        </w:r>
      </w:hyperlink>
    </w:p>
    <w:p>
      <w:pPr>
        <w:pStyle w:val="TOC2"/>
        <w:tabs>
          <w:tab w:val="right" w:leader="dot" w:pos="8306"/>
        </w:tabs>
      </w:pPr>
      <w:hyperlink w:anchor="_Toc5000" w:history="1">
        <w:r>
          <w:rPr>
            <w:rFonts w:ascii="仿宋" w:eastAsia="仿宋" w:hAnsi="仿宋" w:cs="仿宋" w:hint="eastAsia"/>
            <w:lang w:eastAsia="zh-CN"/>
          </w:rPr>
          <w:t>(四)、利润率高</w:t>
        </w:r>
        <w:r>
          <w:tab/>
        </w:r>
        <w:r>
          <w:fldChar w:fldCharType="begin"/>
        </w:r>
        <w:r>
          <w:instrText xml:space="preserve"> PAGEREF _Toc5000 \h </w:instrText>
        </w:r>
        <w:r>
          <w:fldChar w:fldCharType="separate"/>
        </w:r>
        <w:r>
          <w:t>30</w:t>
        </w:r>
        <w:r>
          <w:fldChar w:fldCharType="end"/>
        </w:r>
      </w:hyperlink>
    </w:p>
    <w:p>
      <w:pPr>
        <w:pStyle w:val="TOC1"/>
        <w:tabs>
          <w:tab w:val="right" w:leader="dot" w:pos="8306"/>
        </w:tabs>
      </w:pPr>
      <w:hyperlink w:anchor="_Toc22002" w:history="1">
        <w:r>
          <w:rPr>
            <w:rFonts w:ascii="仿宋" w:eastAsia="仿宋" w:hAnsi="仿宋" w:cs="仿宋" w:hint="eastAsia"/>
            <w:lang w:eastAsia="zh-CN"/>
          </w:rPr>
          <w:t>九、收费的生产服务及修理项目环境影响分析</w:t>
        </w:r>
        <w:r>
          <w:tab/>
        </w:r>
        <w:r>
          <w:fldChar w:fldCharType="begin"/>
        </w:r>
        <w:r>
          <w:instrText xml:space="preserve"> PAGEREF _Toc22002 \h </w:instrText>
        </w:r>
        <w:r>
          <w:fldChar w:fldCharType="separate"/>
        </w:r>
        <w:r>
          <w:t>32</w:t>
        </w:r>
        <w:r>
          <w:fldChar w:fldCharType="end"/>
        </w:r>
      </w:hyperlink>
    </w:p>
    <w:p>
      <w:pPr>
        <w:pStyle w:val="TOC2"/>
        <w:tabs>
          <w:tab w:val="right" w:leader="dot" w:pos="8306"/>
        </w:tabs>
      </w:pPr>
      <w:hyperlink w:anchor="_Toc26323" w:history="1">
        <w:r>
          <w:rPr>
            <w:rFonts w:ascii="仿宋" w:eastAsia="仿宋" w:hAnsi="仿宋" w:cs="仿宋" w:hint="eastAsia"/>
            <w:lang w:eastAsia="zh-CN"/>
          </w:rPr>
          <w:t>(一)、建设区域环境质量现状</w:t>
        </w:r>
        <w:r>
          <w:tab/>
        </w:r>
        <w:r>
          <w:fldChar w:fldCharType="begin"/>
        </w:r>
        <w:r>
          <w:instrText xml:space="preserve"> PAGEREF _Toc26323 \h </w:instrText>
        </w:r>
        <w:r>
          <w:fldChar w:fldCharType="separate"/>
        </w:r>
        <w:r>
          <w:t>32</w:t>
        </w:r>
        <w:r>
          <w:fldChar w:fldCharType="end"/>
        </w:r>
      </w:hyperlink>
    </w:p>
    <w:p>
      <w:pPr>
        <w:pStyle w:val="TOC2"/>
        <w:tabs>
          <w:tab w:val="right" w:leader="dot" w:pos="8306"/>
        </w:tabs>
      </w:pPr>
      <w:hyperlink w:anchor="_Toc10503" w:history="1">
        <w:r>
          <w:rPr>
            <w:rFonts w:ascii="仿宋" w:eastAsia="仿宋" w:hAnsi="仿宋" w:cs="仿宋" w:hint="eastAsia"/>
            <w:lang w:eastAsia="zh-CN"/>
          </w:rPr>
          <w:t>(二)、建设期环境保护</w:t>
        </w:r>
        <w:r>
          <w:tab/>
        </w:r>
        <w:r>
          <w:fldChar w:fldCharType="begin"/>
        </w:r>
        <w:r>
          <w:instrText xml:space="preserve"> PAGEREF _Toc10503 \h </w:instrText>
        </w:r>
        <w:r>
          <w:fldChar w:fldCharType="separate"/>
        </w:r>
        <w:r>
          <w:t>33</w:t>
        </w:r>
        <w:r>
          <w:fldChar w:fldCharType="end"/>
        </w:r>
      </w:hyperlink>
    </w:p>
    <w:p>
      <w:pPr>
        <w:pStyle w:val="TOC2"/>
        <w:tabs>
          <w:tab w:val="right" w:leader="dot" w:pos="8306"/>
        </w:tabs>
      </w:pPr>
      <w:hyperlink w:anchor="_Toc19541" w:history="1">
        <w:r>
          <w:rPr>
            <w:rFonts w:ascii="仿宋" w:eastAsia="仿宋" w:hAnsi="仿宋" w:cs="仿宋" w:hint="eastAsia"/>
            <w:lang w:eastAsia="zh-CN"/>
          </w:rPr>
          <w:t>(三)、运营期环境保护</w:t>
        </w:r>
        <w:r>
          <w:tab/>
        </w:r>
        <w:r>
          <w:fldChar w:fldCharType="begin"/>
        </w:r>
        <w:r>
          <w:instrText xml:space="preserve"> PAGEREF _Toc19541 \h </w:instrText>
        </w:r>
        <w:r>
          <w:fldChar w:fldCharType="separate"/>
        </w:r>
        <w:r>
          <w:t>35</w:t>
        </w:r>
        <w:r>
          <w:fldChar w:fldCharType="end"/>
        </w:r>
      </w:hyperlink>
    </w:p>
    <w:p>
      <w:pPr>
        <w:pStyle w:val="TOC2"/>
        <w:tabs>
          <w:tab w:val="right" w:leader="dot" w:pos="8306"/>
        </w:tabs>
      </w:pPr>
      <w:hyperlink w:anchor="_Toc2907" w:history="1">
        <w:r>
          <w:rPr>
            <w:rFonts w:ascii="仿宋" w:eastAsia="仿宋" w:hAnsi="仿宋" w:cs="仿宋" w:hint="eastAsia"/>
            <w:lang w:eastAsia="zh-CN"/>
          </w:rPr>
          <w:t>(四)、收费的生产服务及修理项目建设对区域经济的影响</w:t>
        </w:r>
        <w:r>
          <w:tab/>
        </w:r>
        <w:r>
          <w:fldChar w:fldCharType="begin"/>
        </w:r>
        <w:r>
          <w:instrText xml:space="preserve"> PAGEREF _Toc2907 \h </w:instrText>
        </w:r>
        <w:r>
          <w:fldChar w:fldCharType="separate"/>
        </w:r>
        <w:r>
          <w:t>36</w:t>
        </w:r>
        <w:r>
          <w:fldChar w:fldCharType="end"/>
        </w:r>
      </w:hyperlink>
    </w:p>
    <w:p>
      <w:pPr>
        <w:pStyle w:val="TOC2"/>
        <w:tabs>
          <w:tab w:val="right" w:leader="dot" w:pos="8306"/>
        </w:tabs>
      </w:pPr>
      <w:hyperlink w:anchor="_Toc24419" w:history="1">
        <w:r>
          <w:rPr>
            <w:rFonts w:ascii="仿宋" w:eastAsia="仿宋" w:hAnsi="仿宋" w:cs="仿宋" w:hint="eastAsia"/>
            <w:lang w:eastAsia="zh-CN"/>
          </w:rPr>
          <w:t>(五)、废弃物处理</w:t>
        </w:r>
        <w:r>
          <w:tab/>
        </w:r>
        <w:r>
          <w:fldChar w:fldCharType="begin"/>
        </w:r>
        <w:r>
          <w:instrText xml:space="preserve"> PAGEREF _Toc24419 \h </w:instrText>
        </w:r>
        <w:r>
          <w:fldChar w:fldCharType="separate"/>
        </w:r>
        <w:r>
          <w:t>38</w:t>
        </w:r>
        <w:r>
          <w:fldChar w:fldCharType="end"/>
        </w:r>
      </w:hyperlink>
    </w:p>
    <w:p>
      <w:pPr>
        <w:pStyle w:val="TOC2"/>
        <w:tabs>
          <w:tab w:val="right" w:leader="dot" w:pos="8306"/>
        </w:tabs>
      </w:pPr>
      <w:hyperlink w:anchor="_Toc19505" w:history="1">
        <w:r>
          <w:rPr>
            <w:rFonts w:ascii="仿宋" w:eastAsia="仿宋" w:hAnsi="仿宋" w:cs="仿宋" w:hint="eastAsia"/>
            <w:lang w:eastAsia="zh-CN"/>
          </w:rPr>
          <w:t>(六)、特殊环境影响分析</w:t>
        </w:r>
        <w:r>
          <w:tab/>
        </w:r>
        <w:r>
          <w:fldChar w:fldCharType="begin"/>
        </w:r>
        <w:r>
          <w:instrText xml:space="preserve"> PAGEREF _Toc19505 \h </w:instrText>
        </w:r>
        <w:r>
          <w:fldChar w:fldCharType="separate"/>
        </w:r>
        <w:r>
          <w:t>39</w:t>
        </w:r>
        <w:r>
          <w:fldChar w:fldCharType="end"/>
        </w:r>
      </w:hyperlink>
    </w:p>
    <w:p>
      <w:pPr>
        <w:pStyle w:val="TOC2"/>
        <w:tabs>
          <w:tab w:val="right" w:leader="dot" w:pos="8306"/>
        </w:tabs>
      </w:pPr>
      <w:hyperlink w:anchor="_Toc13962" w:history="1">
        <w:r>
          <w:rPr>
            <w:rFonts w:ascii="仿宋" w:eastAsia="仿宋" w:hAnsi="仿宋" w:cs="仿宋" w:hint="eastAsia"/>
            <w:lang w:eastAsia="zh-CN"/>
          </w:rPr>
          <w:t>(七)、清洁生产</w:t>
        </w:r>
        <w:r>
          <w:tab/>
        </w:r>
        <w:r>
          <w:fldChar w:fldCharType="begin"/>
        </w:r>
        <w:r>
          <w:instrText xml:space="preserve"> PAGEREF _Toc13962 \h </w:instrText>
        </w:r>
        <w:r>
          <w:fldChar w:fldCharType="separate"/>
        </w:r>
        <w:r>
          <w:t>41</w:t>
        </w:r>
        <w:r>
          <w:fldChar w:fldCharType="end"/>
        </w:r>
      </w:hyperlink>
    </w:p>
    <w:p>
      <w:pPr>
        <w:pStyle w:val="TOC2"/>
        <w:tabs>
          <w:tab w:val="right" w:leader="dot" w:pos="8306"/>
        </w:tabs>
      </w:pPr>
      <w:hyperlink w:anchor="_Toc25315" w:history="1">
        <w:r>
          <w:rPr>
            <w:rFonts w:ascii="仿宋" w:eastAsia="仿宋" w:hAnsi="仿宋" w:cs="仿宋" w:hint="eastAsia"/>
            <w:lang w:eastAsia="zh-CN"/>
          </w:rPr>
          <w:t>(八)、环境保护综合评价</w:t>
        </w:r>
        <w:r>
          <w:tab/>
        </w:r>
        <w:r>
          <w:fldChar w:fldCharType="begin"/>
        </w:r>
        <w:r>
          <w:instrText xml:space="preserve"> PAGEREF _Toc25315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41" w:history="1">
        <w:r>
          <w:rPr>
            <w:rFonts w:ascii="仿宋" w:eastAsia="仿宋" w:hAnsi="仿宋" w:cs="仿宋" w:hint="eastAsia"/>
            <w:lang w:eastAsia="zh-CN"/>
          </w:rPr>
          <w:t>十、收费的生产服务及修理项目人力资源培养与发展</w:t>
        </w:r>
        <w:r>
          <w:tab/>
        </w:r>
        <w:r>
          <w:fldChar w:fldCharType="begin"/>
        </w:r>
        <w:r>
          <w:instrText xml:space="preserve"> PAGEREF _Toc25241 \h </w:instrText>
        </w:r>
        <w:r>
          <w:fldChar w:fldCharType="separate"/>
        </w:r>
        <w:r>
          <w:t>43</w:t>
        </w:r>
        <w:r>
          <w:fldChar w:fldCharType="end"/>
        </w:r>
      </w:hyperlink>
    </w:p>
    <w:p>
      <w:pPr>
        <w:pStyle w:val="TOC2"/>
        <w:tabs>
          <w:tab w:val="right" w:leader="dot" w:pos="8306"/>
        </w:tabs>
      </w:pPr>
      <w:hyperlink w:anchor="_Toc16486" w:history="1">
        <w:r>
          <w:rPr>
            <w:rFonts w:ascii="仿宋" w:eastAsia="仿宋" w:hAnsi="仿宋" w:cs="仿宋" w:hint="eastAsia"/>
            <w:lang w:eastAsia="zh-CN"/>
          </w:rPr>
          <w:t>(一)、人才需求与规划</w:t>
        </w:r>
        <w:r>
          <w:tab/>
        </w:r>
        <w:r>
          <w:fldChar w:fldCharType="begin"/>
        </w:r>
        <w:r>
          <w:instrText xml:space="preserve"> PAGEREF _Toc16486 \h </w:instrText>
        </w:r>
        <w:r>
          <w:fldChar w:fldCharType="separate"/>
        </w:r>
        <w:r>
          <w:t>43</w:t>
        </w:r>
        <w:r>
          <w:fldChar w:fldCharType="end"/>
        </w:r>
      </w:hyperlink>
    </w:p>
    <w:p>
      <w:pPr>
        <w:pStyle w:val="TOC2"/>
        <w:tabs>
          <w:tab w:val="right" w:leader="dot" w:pos="8306"/>
        </w:tabs>
      </w:pPr>
      <w:hyperlink w:anchor="_Toc3752" w:history="1">
        <w:r>
          <w:rPr>
            <w:rFonts w:ascii="仿宋" w:eastAsia="仿宋" w:hAnsi="仿宋" w:cs="仿宋" w:hint="eastAsia"/>
            <w:lang w:eastAsia="zh-CN"/>
          </w:rPr>
          <w:t>(二)、培训与发展计划</w:t>
        </w:r>
        <w:r>
          <w:tab/>
        </w:r>
        <w:r>
          <w:fldChar w:fldCharType="begin"/>
        </w:r>
        <w:r>
          <w:instrText xml:space="preserve"> PAGEREF _Toc3752 \h </w:instrText>
        </w:r>
        <w:r>
          <w:fldChar w:fldCharType="separate"/>
        </w:r>
        <w:r>
          <w:t>44</w:t>
        </w:r>
        <w:r>
          <w:fldChar w:fldCharType="end"/>
        </w:r>
      </w:hyperlink>
    </w:p>
    <w:p>
      <w:pPr>
        <w:pStyle w:val="TOC1"/>
        <w:tabs>
          <w:tab w:val="right" w:leader="dot" w:pos="8306"/>
        </w:tabs>
      </w:pPr>
      <w:hyperlink w:anchor="_Toc12693" w:history="1">
        <w:r>
          <w:rPr>
            <w:rFonts w:ascii="仿宋" w:eastAsia="仿宋" w:hAnsi="仿宋" w:cs="仿宋" w:hint="eastAsia"/>
            <w:lang w:eastAsia="zh-CN"/>
          </w:rPr>
          <w:t>十一、收费的生产服务及修理项目计划安排</w:t>
        </w:r>
        <w:r>
          <w:tab/>
        </w:r>
        <w:r>
          <w:fldChar w:fldCharType="begin"/>
        </w:r>
        <w:r>
          <w:instrText xml:space="preserve"> PAGEREF _Toc12693 \h </w:instrText>
        </w:r>
        <w:r>
          <w:fldChar w:fldCharType="separate"/>
        </w:r>
        <w:r>
          <w:t>44</w:t>
        </w:r>
        <w:r>
          <w:fldChar w:fldCharType="end"/>
        </w:r>
      </w:hyperlink>
    </w:p>
    <w:p>
      <w:pPr>
        <w:pStyle w:val="TOC2"/>
        <w:tabs>
          <w:tab w:val="right" w:leader="dot" w:pos="8306"/>
        </w:tabs>
      </w:pPr>
      <w:hyperlink w:anchor="_Toc4513" w:history="1">
        <w:r>
          <w:rPr>
            <w:rFonts w:ascii="仿宋" w:eastAsia="仿宋" w:hAnsi="仿宋" w:cs="仿宋" w:hint="eastAsia"/>
            <w:lang w:eastAsia="zh-CN"/>
          </w:rPr>
          <w:t>(一)、建设周期</w:t>
        </w:r>
        <w:r>
          <w:tab/>
        </w:r>
        <w:r>
          <w:fldChar w:fldCharType="begin"/>
        </w:r>
        <w:r>
          <w:instrText xml:space="preserve"> PAGEREF _Toc4513 \h </w:instrText>
        </w:r>
        <w:r>
          <w:fldChar w:fldCharType="separate"/>
        </w:r>
        <w:r>
          <w:t>44</w:t>
        </w:r>
        <w:r>
          <w:fldChar w:fldCharType="end"/>
        </w:r>
      </w:hyperlink>
    </w:p>
    <w:p>
      <w:pPr>
        <w:pStyle w:val="TOC2"/>
        <w:tabs>
          <w:tab w:val="right" w:leader="dot" w:pos="8306"/>
        </w:tabs>
      </w:pPr>
      <w:hyperlink w:anchor="_Toc304" w:history="1">
        <w:r>
          <w:rPr>
            <w:rFonts w:ascii="仿宋" w:eastAsia="仿宋" w:hAnsi="仿宋" w:cs="仿宋" w:hint="eastAsia"/>
            <w:lang w:eastAsia="zh-CN"/>
          </w:rPr>
          <w:t>(二)、建设进度</w:t>
        </w:r>
        <w:r>
          <w:tab/>
        </w:r>
        <w:r>
          <w:fldChar w:fldCharType="begin"/>
        </w:r>
        <w:r>
          <w:instrText xml:space="preserve"> PAGEREF _Toc304 \h </w:instrText>
        </w:r>
        <w:r>
          <w:fldChar w:fldCharType="separate"/>
        </w:r>
        <w:r>
          <w:t>45</w:t>
        </w:r>
        <w:r>
          <w:fldChar w:fldCharType="end"/>
        </w:r>
      </w:hyperlink>
    </w:p>
    <w:p>
      <w:pPr>
        <w:pStyle w:val="TOC2"/>
        <w:tabs>
          <w:tab w:val="right" w:leader="dot" w:pos="8306"/>
        </w:tabs>
      </w:pPr>
      <w:hyperlink w:anchor="_Toc1247" w:history="1">
        <w:r>
          <w:rPr>
            <w:rFonts w:ascii="仿宋" w:eastAsia="仿宋" w:hAnsi="仿宋" w:cs="仿宋" w:hint="eastAsia"/>
            <w:lang w:eastAsia="zh-CN"/>
          </w:rPr>
          <w:t>(三)、进度安排注意事项</w:t>
        </w:r>
        <w:r>
          <w:tab/>
        </w:r>
        <w:r>
          <w:fldChar w:fldCharType="begin"/>
        </w:r>
        <w:r>
          <w:instrText xml:space="preserve"> PAGEREF _Toc1247 \h </w:instrText>
        </w:r>
        <w:r>
          <w:fldChar w:fldCharType="separate"/>
        </w:r>
        <w:r>
          <w:t>46</w:t>
        </w:r>
        <w:r>
          <w:fldChar w:fldCharType="end"/>
        </w:r>
      </w:hyperlink>
    </w:p>
    <w:p>
      <w:pPr>
        <w:pStyle w:val="TOC2"/>
        <w:tabs>
          <w:tab w:val="right" w:leader="dot" w:pos="8306"/>
        </w:tabs>
      </w:pPr>
      <w:hyperlink w:anchor="_Toc15984" w:history="1">
        <w:r>
          <w:rPr>
            <w:rFonts w:ascii="仿宋" w:eastAsia="仿宋" w:hAnsi="仿宋" w:cs="仿宋" w:hint="eastAsia"/>
            <w:lang w:eastAsia="zh-CN"/>
          </w:rPr>
          <w:t>(四)、人力资源配置</w:t>
        </w:r>
        <w:r>
          <w:tab/>
        </w:r>
        <w:r>
          <w:fldChar w:fldCharType="begin"/>
        </w:r>
        <w:r>
          <w:instrText xml:space="preserve"> PAGEREF _Toc15984 \h </w:instrText>
        </w:r>
        <w:r>
          <w:fldChar w:fldCharType="separate"/>
        </w:r>
        <w:r>
          <w:t>48</w:t>
        </w:r>
        <w:r>
          <w:fldChar w:fldCharType="end"/>
        </w:r>
      </w:hyperlink>
    </w:p>
    <w:p>
      <w:pPr>
        <w:pStyle w:val="TOC1"/>
        <w:tabs>
          <w:tab w:val="right" w:leader="dot" w:pos="8306"/>
        </w:tabs>
      </w:pPr>
      <w:hyperlink w:anchor="_Toc20690" w:history="1">
        <w:r>
          <w:rPr>
            <w:rFonts w:ascii="仿宋" w:eastAsia="仿宋" w:hAnsi="仿宋" w:cs="仿宋" w:hint="eastAsia"/>
            <w:lang w:eastAsia="zh-CN"/>
          </w:rPr>
          <w:t>十二、生产安全保护</w:t>
        </w:r>
        <w:r>
          <w:tab/>
        </w:r>
        <w:r>
          <w:fldChar w:fldCharType="begin"/>
        </w:r>
        <w:r>
          <w:instrText xml:space="preserve"> PAGEREF _Toc20690 \h </w:instrText>
        </w:r>
        <w:r>
          <w:fldChar w:fldCharType="separate"/>
        </w:r>
        <w:r>
          <w:t>49</w:t>
        </w:r>
        <w:r>
          <w:fldChar w:fldCharType="end"/>
        </w:r>
      </w:hyperlink>
    </w:p>
    <w:p>
      <w:pPr>
        <w:pStyle w:val="TOC2"/>
        <w:tabs>
          <w:tab w:val="right" w:leader="dot" w:pos="8306"/>
        </w:tabs>
      </w:pPr>
      <w:hyperlink w:anchor="_Toc30110" w:history="1">
        <w:r>
          <w:rPr>
            <w:rFonts w:ascii="仿宋" w:eastAsia="仿宋" w:hAnsi="仿宋" w:cs="仿宋" w:hint="eastAsia"/>
            <w:lang w:eastAsia="zh-CN"/>
          </w:rPr>
          <w:t>(一)、消防安全</w:t>
        </w:r>
        <w:r>
          <w:tab/>
        </w:r>
        <w:r>
          <w:fldChar w:fldCharType="begin"/>
        </w:r>
        <w:r>
          <w:instrText xml:space="preserve"> PAGEREF _Toc30110 \h </w:instrText>
        </w:r>
        <w:r>
          <w:fldChar w:fldCharType="separate"/>
        </w:r>
        <w:r>
          <w:t>49</w:t>
        </w:r>
        <w:r>
          <w:fldChar w:fldCharType="end"/>
        </w:r>
      </w:hyperlink>
    </w:p>
    <w:p>
      <w:pPr>
        <w:pStyle w:val="TOC2"/>
        <w:tabs>
          <w:tab w:val="right" w:leader="dot" w:pos="8306"/>
        </w:tabs>
      </w:pPr>
      <w:hyperlink w:anchor="_Toc26580" w:history="1">
        <w:r>
          <w:rPr>
            <w:rFonts w:ascii="仿宋" w:eastAsia="仿宋" w:hAnsi="仿宋" w:cs="仿宋" w:hint="eastAsia"/>
            <w:lang w:eastAsia="zh-CN"/>
          </w:rPr>
          <w:t>(二)、防火防爆总图布置措施</w:t>
        </w:r>
        <w:r>
          <w:tab/>
        </w:r>
        <w:r>
          <w:fldChar w:fldCharType="begin"/>
        </w:r>
        <w:r>
          <w:instrText xml:space="preserve"> PAGEREF _Toc26580 \h </w:instrText>
        </w:r>
        <w:r>
          <w:fldChar w:fldCharType="separate"/>
        </w:r>
        <w:r>
          <w:t>50</w:t>
        </w:r>
        <w:r>
          <w:fldChar w:fldCharType="end"/>
        </w:r>
      </w:hyperlink>
    </w:p>
    <w:p>
      <w:pPr>
        <w:pStyle w:val="TOC2"/>
        <w:tabs>
          <w:tab w:val="right" w:leader="dot" w:pos="8306"/>
        </w:tabs>
      </w:pPr>
      <w:hyperlink w:anchor="_Toc21015" w:history="1">
        <w:r>
          <w:rPr>
            <w:rFonts w:ascii="仿宋" w:eastAsia="仿宋" w:hAnsi="仿宋" w:cs="仿宋" w:hint="eastAsia"/>
            <w:lang w:eastAsia="zh-CN"/>
          </w:rPr>
          <w:t>(三)、自然灾害防范措施</w:t>
        </w:r>
        <w:r>
          <w:tab/>
        </w:r>
        <w:r>
          <w:fldChar w:fldCharType="begin"/>
        </w:r>
        <w:r>
          <w:instrText xml:space="preserve"> PAGEREF _Toc21015 \h </w:instrText>
        </w:r>
        <w:r>
          <w:fldChar w:fldCharType="separate"/>
        </w:r>
        <w:r>
          <w:t>51</w:t>
        </w:r>
        <w:r>
          <w:fldChar w:fldCharType="end"/>
        </w:r>
      </w:hyperlink>
    </w:p>
    <w:p>
      <w:pPr>
        <w:pStyle w:val="TOC2"/>
        <w:tabs>
          <w:tab w:val="right" w:leader="dot" w:pos="8306"/>
        </w:tabs>
      </w:pPr>
      <w:hyperlink w:anchor="_Toc26766" w:history="1">
        <w:r>
          <w:rPr>
            <w:rFonts w:ascii="仿宋" w:eastAsia="仿宋" w:hAnsi="仿宋" w:cs="仿宋" w:hint="eastAsia"/>
            <w:lang w:eastAsia="zh-CN"/>
          </w:rPr>
          <w:t>(四)、安全色及安全标志使用要求</w:t>
        </w:r>
        <w:r>
          <w:tab/>
        </w:r>
        <w:r>
          <w:fldChar w:fldCharType="begin"/>
        </w:r>
        <w:r>
          <w:instrText xml:space="preserve"> PAGEREF _Toc26766 \h </w:instrText>
        </w:r>
        <w:r>
          <w:fldChar w:fldCharType="separate"/>
        </w:r>
        <w:r>
          <w:t>52</w:t>
        </w:r>
        <w:r>
          <w:fldChar w:fldCharType="end"/>
        </w:r>
      </w:hyperlink>
    </w:p>
    <w:p>
      <w:pPr>
        <w:pStyle w:val="TOC2"/>
        <w:tabs>
          <w:tab w:val="right" w:leader="dot" w:pos="8306"/>
        </w:tabs>
      </w:pPr>
      <w:hyperlink w:anchor="_Toc7574" w:history="1">
        <w:r>
          <w:rPr>
            <w:rFonts w:ascii="仿宋" w:eastAsia="仿宋" w:hAnsi="仿宋" w:cs="仿宋" w:hint="eastAsia"/>
            <w:lang w:eastAsia="zh-CN"/>
          </w:rPr>
          <w:t>(五)、防尘防毒措施</w:t>
        </w:r>
        <w:r>
          <w:tab/>
        </w:r>
        <w:r>
          <w:fldChar w:fldCharType="begin"/>
        </w:r>
        <w:r>
          <w:instrText xml:space="preserve"> PAGEREF _Toc7574 \h </w:instrText>
        </w:r>
        <w:r>
          <w:fldChar w:fldCharType="separate"/>
        </w:r>
        <w:r>
          <w:t>53</w:t>
        </w:r>
        <w:r>
          <w:fldChar w:fldCharType="end"/>
        </w:r>
      </w:hyperlink>
    </w:p>
    <w:p>
      <w:pPr>
        <w:pStyle w:val="TOC2"/>
        <w:tabs>
          <w:tab w:val="right" w:leader="dot" w:pos="8306"/>
        </w:tabs>
      </w:pPr>
      <w:hyperlink w:anchor="_Toc27809" w:history="1">
        <w:r>
          <w:rPr>
            <w:rFonts w:ascii="仿宋" w:eastAsia="仿宋" w:hAnsi="仿宋" w:cs="仿宋" w:hint="eastAsia"/>
            <w:lang w:eastAsia="zh-CN"/>
          </w:rPr>
          <w:t>(六)、防静电、触电防护及防雷措施</w:t>
        </w:r>
        <w:r>
          <w:tab/>
        </w:r>
        <w:r>
          <w:fldChar w:fldCharType="begin"/>
        </w:r>
        <w:r>
          <w:instrText xml:space="preserve"> PAGEREF _Toc27809 \h </w:instrText>
        </w:r>
        <w:r>
          <w:fldChar w:fldCharType="separate"/>
        </w:r>
        <w:r>
          <w:t>54</w:t>
        </w:r>
        <w:r>
          <w:fldChar w:fldCharType="end"/>
        </w:r>
      </w:hyperlink>
    </w:p>
    <w:p>
      <w:pPr>
        <w:pStyle w:val="TOC2"/>
        <w:tabs>
          <w:tab w:val="right" w:leader="dot" w:pos="8306"/>
        </w:tabs>
      </w:pPr>
      <w:hyperlink w:anchor="_Toc28361" w:history="1">
        <w:r>
          <w:rPr>
            <w:rFonts w:ascii="仿宋" w:eastAsia="仿宋" w:hAnsi="仿宋" w:cs="仿宋" w:hint="eastAsia"/>
            <w:lang w:eastAsia="zh-CN"/>
          </w:rPr>
          <w:t>(七)、机械设备安全保障措施</w:t>
        </w:r>
        <w:r>
          <w:tab/>
        </w:r>
        <w:r>
          <w:fldChar w:fldCharType="begin"/>
        </w:r>
        <w:r>
          <w:instrText xml:space="preserve"> PAGEREF _Toc28361 \h </w:instrText>
        </w:r>
        <w:r>
          <w:fldChar w:fldCharType="separate"/>
        </w:r>
        <w:r>
          <w:t>56</w:t>
        </w:r>
        <w:r>
          <w:fldChar w:fldCharType="end"/>
        </w:r>
      </w:hyperlink>
    </w:p>
    <w:p>
      <w:pPr>
        <w:pStyle w:val="TOC1"/>
        <w:tabs>
          <w:tab w:val="right" w:leader="dot" w:pos="8306"/>
        </w:tabs>
      </w:pPr>
      <w:hyperlink w:anchor="_Toc11626" w:history="1">
        <w:r>
          <w:rPr>
            <w:rFonts w:ascii="仿宋" w:eastAsia="仿宋" w:hAnsi="仿宋" w:cs="仿宋" w:hint="eastAsia"/>
            <w:lang w:eastAsia="zh-CN"/>
          </w:rPr>
          <w:t>十三、收费的生产服务及修理项目治理与监督</w:t>
        </w:r>
        <w:r>
          <w:tab/>
        </w:r>
        <w:r>
          <w:fldChar w:fldCharType="begin"/>
        </w:r>
        <w:r>
          <w:instrText xml:space="preserve"> PAGEREF _Toc11626 \h </w:instrText>
        </w:r>
        <w:r>
          <w:fldChar w:fldCharType="separate"/>
        </w:r>
        <w:r>
          <w:t>57</w:t>
        </w:r>
        <w:r>
          <w:fldChar w:fldCharType="end"/>
        </w:r>
      </w:hyperlink>
    </w:p>
    <w:p>
      <w:pPr>
        <w:pStyle w:val="TOC2"/>
        <w:tabs>
          <w:tab w:val="right" w:leader="dot" w:pos="8306"/>
        </w:tabs>
      </w:pPr>
      <w:hyperlink w:anchor="_Toc10605" w:history="1">
        <w:r>
          <w:rPr>
            <w:rFonts w:ascii="仿宋" w:eastAsia="仿宋" w:hAnsi="仿宋" w:cs="仿宋" w:hint="eastAsia"/>
            <w:lang w:eastAsia="zh-CN"/>
          </w:rPr>
          <w:t>(一)、收费的生产服务及修理项目治理结构</w:t>
        </w:r>
        <w:r>
          <w:tab/>
        </w:r>
        <w:r>
          <w:fldChar w:fldCharType="begin"/>
        </w:r>
        <w:r>
          <w:instrText xml:space="preserve"> PAGEREF _Toc10605 \h </w:instrText>
        </w:r>
        <w:r>
          <w:fldChar w:fldCharType="separate"/>
        </w:r>
        <w:r>
          <w:t>57</w:t>
        </w:r>
        <w:r>
          <w:fldChar w:fldCharType="end"/>
        </w:r>
      </w:hyperlink>
    </w:p>
    <w:p>
      <w:pPr>
        <w:pStyle w:val="TOC2"/>
        <w:tabs>
          <w:tab w:val="right" w:leader="dot" w:pos="8306"/>
        </w:tabs>
      </w:pPr>
      <w:hyperlink w:anchor="_Toc14365" w:history="1">
        <w:r>
          <w:rPr>
            <w:rFonts w:ascii="仿宋" w:eastAsia="仿宋" w:hAnsi="仿宋" w:cs="仿宋" w:hint="eastAsia"/>
            <w:lang w:eastAsia="zh-CN"/>
          </w:rPr>
          <w:t>(二)、监督与审计</w:t>
        </w:r>
        <w:r>
          <w:tab/>
        </w:r>
        <w:r>
          <w:fldChar w:fldCharType="begin"/>
        </w:r>
        <w:r>
          <w:instrText xml:space="preserve"> PAGEREF _Toc14365 \h </w:instrText>
        </w:r>
        <w:r>
          <w:fldChar w:fldCharType="separate"/>
        </w:r>
        <w:r>
          <w:t>59</w:t>
        </w:r>
        <w:r>
          <w:fldChar w:fldCharType="end"/>
        </w:r>
      </w:hyperlink>
    </w:p>
    <w:p>
      <w:pPr>
        <w:pStyle w:val="TOC1"/>
        <w:tabs>
          <w:tab w:val="right" w:leader="dot" w:pos="8306"/>
        </w:tabs>
      </w:pPr>
      <w:hyperlink w:anchor="_Toc17554" w:history="1">
        <w:r>
          <w:rPr>
            <w:rFonts w:ascii="仿宋" w:eastAsia="仿宋" w:hAnsi="仿宋" w:cs="仿宋" w:hint="eastAsia"/>
            <w:lang w:eastAsia="zh-CN"/>
          </w:rPr>
          <w:t>十四、质量管理体系</w:t>
        </w:r>
        <w:r>
          <w:tab/>
        </w:r>
        <w:r>
          <w:fldChar w:fldCharType="begin"/>
        </w:r>
        <w:r>
          <w:instrText xml:space="preserve"> PAGEREF _Toc17554 \h </w:instrText>
        </w:r>
        <w:r>
          <w:fldChar w:fldCharType="separate"/>
        </w:r>
        <w:r>
          <w:t>61</w:t>
        </w:r>
        <w:r>
          <w:fldChar w:fldCharType="end"/>
        </w:r>
      </w:hyperlink>
    </w:p>
    <w:p>
      <w:pPr>
        <w:pStyle w:val="TOC2"/>
        <w:tabs>
          <w:tab w:val="right" w:leader="dot" w:pos="8306"/>
        </w:tabs>
      </w:pPr>
      <w:hyperlink w:anchor="_Toc29583" w:history="1">
        <w:r>
          <w:rPr>
            <w:rFonts w:ascii="仿宋" w:eastAsia="仿宋" w:hAnsi="仿宋" w:cs="仿宋" w:hint="eastAsia"/>
            <w:lang w:eastAsia="zh-CN"/>
          </w:rPr>
          <w:t>(一)、质量目标与方针</w:t>
        </w:r>
        <w:r>
          <w:tab/>
        </w:r>
        <w:r>
          <w:fldChar w:fldCharType="begin"/>
        </w:r>
        <w:r>
          <w:instrText xml:space="preserve"> PAGEREF _Toc29583 \h </w:instrText>
        </w:r>
        <w:r>
          <w:fldChar w:fldCharType="separate"/>
        </w:r>
        <w:r>
          <w:t>61</w:t>
        </w:r>
        <w:r>
          <w:fldChar w:fldCharType="end"/>
        </w:r>
      </w:hyperlink>
    </w:p>
    <w:p>
      <w:pPr>
        <w:pStyle w:val="TOC2"/>
        <w:tabs>
          <w:tab w:val="right" w:leader="dot" w:pos="8306"/>
        </w:tabs>
      </w:pPr>
      <w:hyperlink w:anchor="_Toc12213" w:history="1">
        <w:r>
          <w:rPr>
            <w:rFonts w:ascii="仿宋" w:eastAsia="仿宋" w:hAnsi="仿宋" w:cs="仿宋" w:hint="eastAsia"/>
            <w:lang w:eastAsia="zh-CN"/>
          </w:rPr>
          <w:t>(二)、质量管理责任</w:t>
        </w:r>
        <w:r>
          <w:tab/>
        </w:r>
        <w:r>
          <w:fldChar w:fldCharType="begin"/>
        </w:r>
        <w:r>
          <w:instrText xml:space="preserve"> PAGEREF _Toc12213 \h </w:instrText>
        </w:r>
        <w:r>
          <w:fldChar w:fldCharType="separate"/>
        </w:r>
        <w:r>
          <w:t>62</w:t>
        </w:r>
        <w:r>
          <w:fldChar w:fldCharType="end"/>
        </w:r>
      </w:hyperlink>
    </w:p>
    <w:p>
      <w:pPr>
        <w:pStyle w:val="TOC2"/>
        <w:tabs>
          <w:tab w:val="right" w:leader="dot" w:pos="8306"/>
        </w:tabs>
      </w:pPr>
      <w:hyperlink w:anchor="_Toc3423" w:history="1">
        <w:r>
          <w:rPr>
            <w:rFonts w:ascii="仿宋" w:eastAsia="仿宋" w:hAnsi="仿宋" w:cs="仿宋" w:hint="eastAsia"/>
            <w:lang w:eastAsia="zh-CN"/>
          </w:rPr>
          <w:t>(三)、质量管理体系文件</w:t>
        </w:r>
        <w:r>
          <w:tab/>
        </w:r>
        <w:r>
          <w:fldChar w:fldCharType="begin"/>
        </w:r>
        <w:r>
          <w:instrText xml:space="preserve"> PAGEREF _Toc3423 \h </w:instrText>
        </w:r>
        <w:r>
          <w:fldChar w:fldCharType="separate"/>
        </w:r>
        <w:r>
          <w:t>63</w:t>
        </w:r>
        <w:r>
          <w:fldChar w:fldCharType="end"/>
        </w:r>
      </w:hyperlink>
    </w:p>
    <w:p>
      <w:pPr>
        <w:pStyle w:val="TOC2"/>
        <w:tabs>
          <w:tab w:val="right" w:leader="dot" w:pos="8306"/>
        </w:tabs>
      </w:pPr>
      <w:hyperlink w:anchor="_Toc13763" w:history="1">
        <w:r>
          <w:rPr>
            <w:rFonts w:ascii="仿宋" w:eastAsia="仿宋" w:hAnsi="仿宋" w:cs="仿宋" w:hint="eastAsia"/>
            <w:lang w:eastAsia="zh-CN"/>
          </w:rPr>
          <w:t>(四)、质量培训与教育</w:t>
        </w:r>
        <w:r>
          <w:tab/>
        </w:r>
        <w:r>
          <w:fldChar w:fldCharType="begin"/>
        </w:r>
        <w:r>
          <w:instrText xml:space="preserve"> PAGEREF _Toc13763 \h </w:instrText>
        </w:r>
        <w:r>
          <w:fldChar w:fldCharType="separate"/>
        </w:r>
        <w:r>
          <w:t>65</w:t>
        </w:r>
        <w:r>
          <w:fldChar w:fldCharType="end"/>
        </w:r>
      </w:hyperlink>
    </w:p>
    <w:p>
      <w:pPr>
        <w:pStyle w:val="TOC2"/>
        <w:tabs>
          <w:tab w:val="right" w:leader="dot" w:pos="8306"/>
        </w:tabs>
      </w:pPr>
      <w:hyperlink w:anchor="_Toc20833" w:history="1">
        <w:r>
          <w:rPr>
            <w:rFonts w:ascii="仿宋" w:eastAsia="仿宋" w:hAnsi="仿宋" w:cs="仿宋" w:hint="eastAsia"/>
            <w:lang w:eastAsia="zh-CN"/>
          </w:rPr>
          <w:t>(五)、质量审核与评价</w:t>
        </w:r>
        <w:r>
          <w:tab/>
        </w:r>
        <w:r>
          <w:fldChar w:fldCharType="begin"/>
        </w:r>
        <w:r>
          <w:instrText xml:space="preserve"> PAGEREF _Toc20833 \h </w:instrText>
        </w:r>
        <w:r>
          <w:fldChar w:fldCharType="separate"/>
        </w:r>
        <w:r>
          <w:t>67</w:t>
        </w:r>
        <w:r>
          <w:fldChar w:fldCharType="end"/>
        </w:r>
      </w:hyperlink>
    </w:p>
    <w:p>
      <w:pPr>
        <w:pStyle w:val="TOC2"/>
        <w:tabs>
          <w:tab w:val="right" w:leader="dot" w:pos="8306"/>
        </w:tabs>
      </w:pPr>
      <w:hyperlink w:anchor="_Toc30038" w:history="1">
        <w:r>
          <w:rPr>
            <w:rFonts w:ascii="仿宋" w:eastAsia="仿宋" w:hAnsi="仿宋" w:cs="仿宋" w:hint="eastAsia"/>
            <w:lang w:eastAsia="zh-CN"/>
          </w:rPr>
          <w:t>(六)、不符合与纠正措施</w:t>
        </w:r>
        <w:r>
          <w:tab/>
        </w:r>
        <w:r>
          <w:fldChar w:fldCharType="begin"/>
        </w:r>
        <w:r>
          <w:instrText xml:space="preserve"> PAGEREF _Toc30038 \h </w:instrText>
        </w:r>
        <w:r>
          <w:fldChar w:fldCharType="separate"/>
        </w:r>
        <w:r>
          <w:t>68</w:t>
        </w:r>
        <w:r>
          <w:fldChar w:fldCharType="end"/>
        </w:r>
      </w:hyperlink>
    </w:p>
    <w:p>
      <w:pPr>
        <w:pStyle w:val="TOC1"/>
        <w:tabs>
          <w:tab w:val="right" w:leader="dot" w:pos="8306"/>
        </w:tabs>
      </w:pPr>
      <w:hyperlink w:anchor="_Toc17789" w:history="1">
        <w:r>
          <w:rPr>
            <w:rFonts w:ascii="仿宋" w:eastAsia="仿宋" w:hAnsi="仿宋" w:cs="仿宋" w:hint="eastAsia"/>
            <w:lang w:eastAsia="zh-CN"/>
          </w:rPr>
          <w:t>十五、风险识别与分类</w:t>
        </w:r>
        <w:r>
          <w:tab/>
        </w:r>
        <w:r>
          <w:fldChar w:fldCharType="begin"/>
        </w:r>
        <w:r>
          <w:instrText xml:space="preserve"> PAGEREF _Toc17789 \h </w:instrText>
        </w:r>
        <w:r>
          <w:fldChar w:fldCharType="separate"/>
        </w:r>
        <w:r>
          <w:t>69</w:t>
        </w:r>
        <w:r>
          <w:fldChar w:fldCharType="end"/>
        </w:r>
      </w:hyperlink>
    </w:p>
    <w:p>
      <w:pPr>
        <w:pStyle w:val="TOC2"/>
        <w:tabs>
          <w:tab w:val="right" w:leader="dot" w:pos="8306"/>
        </w:tabs>
      </w:pPr>
      <w:hyperlink w:anchor="_Toc32673" w:history="1">
        <w:r>
          <w:rPr>
            <w:rFonts w:ascii="仿宋" w:eastAsia="仿宋" w:hAnsi="仿宋" w:cs="仿宋" w:hint="eastAsia"/>
            <w:lang w:eastAsia="zh-CN"/>
          </w:rPr>
          <w:t>(一)、风险识别</w:t>
        </w:r>
        <w:r>
          <w:tab/>
        </w:r>
        <w:r>
          <w:fldChar w:fldCharType="begin"/>
        </w:r>
        <w:r>
          <w:instrText xml:space="preserve"> PAGEREF _Toc32673 \h </w:instrText>
        </w:r>
        <w:r>
          <w:fldChar w:fldCharType="separate"/>
        </w:r>
        <w:r>
          <w:t>69</w:t>
        </w:r>
        <w:r>
          <w:fldChar w:fldCharType="end"/>
        </w:r>
      </w:hyperlink>
    </w:p>
    <w:p>
      <w:pPr>
        <w:pStyle w:val="TOC2"/>
        <w:tabs>
          <w:tab w:val="right" w:leader="dot" w:pos="8306"/>
        </w:tabs>
      </w:pPr>
      <w:hyperlink w:anchor="_Toc30046" w:history="1">
        <w:r>
          <w:rPr>
            <w:rFonts w:ascii="仿宋" w:eastAsia="仿宋" w:hAnsi="仿宋" w:cs="仿宋" w:hint="eastAsia"/>
            <w:lang w:eastAsia="zh-CN"/>
          </w:rPr>
          <w:t>(二)、风险分类</w:t>
        </w:r>
        <w:r>
          <w:tab/>
        </w:r>
        <w:r>
          <w:fldChar w:fldCharType="begin"/>
        </w:r>
        <w:r>
          <w:instrText xml:space="preserve"> PAGEREF _Toc30046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95"/>
      <w:r>
        <w:rPr>
          <w:rFonts w:ascii="仿宋" w:eastAsia="仿宋" w:hAnsi="仿宋" w:cs="仿宋" w:hint="eastAsia"/>
          <w:sz w:val="28"/>
          <w:lang w:eastAsia="zh-CN"/>
        </w:rPr>
        <w:t>一、收费的生产服务及修理项目文档管理</w:t>
      </w:r>
      <w:bookmarkEnd w:id="2"/>
    </w:p>
    <w:p>
      <w:pPr>
        <w:pStyle w:val="Heading2"/>
        <w:rPr>
          <w:rFonts w:ascii="仿宋" w:eastAsia="仿宋" w:hAnsi="仿宋" w:cs="仿宋" w:hint="eastAsia"/>
          <w:lang w:eastAsia="zh-CN"/>
        </w:rPr>
      </w:pPr>
      <w:bookmarkStart w:id="3" w:name="_Toc158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收费的生产服务及修理项目高度重视文档的质量和准确性，以支持收费的生产服务及修理项目的各项活动和决策。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文档的编制始于收费的生产服务及修理项目计划的初期，我们制定了详细的文档编制计划，明确了每个文档的内容、格式和编写责任人。在收费的生产服务及修理项目启动阶段，我们首先编制了收费的生产服务及修理项目章程，明确定义了收费的生产服务及修理项目的目标、范围、风险等关键要素。随后，收费的生产服务及修理项目团队根据计划陆续编制了需求文档、设计文档、测试文档等各类文档，确保收费的生产服务及修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收费的生产服务及修理项目管理中的重要环节，旨在确保收费的生产服务及修理项目文档符合质量标准和收费的生产服务及修理项目需求。在收费的生产服务及修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收费的生产服务及修理项目相关利益方和专业领域的专家对文档进行独立审查。这有助于获取更全面、客观的反馈，确保收费的生产服务及修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在文档编制与审查方面建立了严格的管理机制，通过规范的流程和多维度的审查，确保收费的生产服务及修理项目文档的质量、准确性和可靠性，为收费的生产服务及修理项目的顺利推进提供了有力支持。</w:t>
      </w:r>
    </w:p>
    <w:p>
      <w:pPr>
        <w:pStyle w:val="Heading2"/>
        <w:ind w:firstLine="560" w:firstLineChars="200"/>
        <w:rPr>
          <w:rFonts w:ascii="仿宋" w:eastAsia="仿宋" w:hAnsi="仿宋" w:cs="仿宋" w:hint="eastAsia"/>
          <w:sz w:val="28"/>
          <w:lang w:eastAsia="zh-CN"/>
        </w:rPr>
      </w:pPr>
      <w:bookmarkStart w:id="4" w:name="_Toc199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我们通过多渠道发布文档，包括电子邮件、收费的生产服务及修理项目管理平台、内部网站等，以满足不同团队成员的偏好和需求。多渠道发布确保了信息的全面覆盖。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我们采用了精细的权限控制，确保只有授权人员可以访问敏感信息。这种安全措施保护了收费的生产服务及修理项目文档的机密性，防止了未经授权的信息泄露。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5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收费的生产服务及修理项目生命周期中一个至关重要的环节，直接关系到收费的生产服务及修理项目信息的长期保存和历史记录的完整性。在收费的生产服务及修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803"/>
      <w:r>
        <w:rPr>
          <w:rFonts w:ascii="仿宋" w:eastAsia="仿宋" w:hAnsi="仿宋" w:cs="仿宋" w:hint="eastAsia"/>
          <w:sz w:val="28"/>
          <w:lang w:eastAsia="zh-CN"/>
        </w:rPr>
        <w:t>二、收费的生产服务及修理项目绩效评估</w:t>
      </w:r>
      <w:bookmarkEnd w:id="6"/>
    </w:p>
    <w:p>
      <w:pPr>
        <w:pStyle w:val="Heading2"/>
        <w:rPr>
          <w:rFonts w:ascii="仿宋" w:eastAsia="仿宋" w:hAnsi="仿宋" w:cs="仿宋" w:hint="eastAsia"/>
          <w:lang w:eastAsia="zh-CN"/>
        </w:rPr>
      </w:pPr>
      <w:bookmarkStart w:id="7" w:name="_Toc678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项目中，我们设计了一套全面的绩效评估指标，以确保收费的生产服务及修理项目的可控和成功交付。这些指标跨足收费的生产服务及修理项目目标、成本、进度和质量等多个维度，为我们提供了全面洞察收费的生产服务及修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目标达成率是我们关注的首要指标。我们设定了明确的目标，并通过定期监测和评估，迅速发现并应对潜在的目标偏差。这为收费的生产服务及修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成本绩效是另一个核心关注点。通过实际成本与预算成本的对比分析，我们深入了解成本差异的原因，及时调整资源分配，保持收费的生产服务及修理项目在经济效益方面的合理水平。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进度作为关键的绩效指标之一，得到了精心的关注。我们制定了详细的收费的生产服务及修理项目进度计划，并设立了进度符合度指标，确保实际进度与计划进度保持一致。这使我们能够快速发现和解决潜在的进度问题，保持收费的生产服务及修理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收费的生产服务及修理项目绩效的不可或缺的一环。我们引入了一系列的质量标准和客户满意度指标，以确保收费的生产服务及修理项目交付的成果在质量上达到或超越预期水平。通过持续监测这些指标，我们努力提升收费的生产服务及修理项目整体质量水平，为收费的生产服务及修理项目的成功交付提供有力保障。通过这些科学且全面的绩效评估，我们能够更好地引导收费的生产服务及修理项目的持续改进，确保收费的生产服务及修理项目目标的顺利达成。</w:t>
      </w:r>
    </w:p>
    <w:p>
      <w:pPr>
        <w:pStyle w:val="Heading2"/>
        <w:ind w:firstLine="560" w:firstLineChars="200"/>
        <w:rPr>
          <w:rFonts w:ascii="仿宋" w:eastAsia="仿宋" w:hAnsi="仿宋" w:cs="仿宋" w:hint="eastAsia"/>
          <w:sz w:val="28"/>
          <w:lang w:eastAsia="zh-CN"/>
        </w:rPr>
      </w:pPr>
      <w:bookmarkStart w:id="8" w:name="_Toc428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绩效评估是收费的生产服务及修理项目中的关键环节，为确保收费的生产服务及修理项目达到预期目标，我们采用了多层次、多维度的绩效评估方法。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费的生产服务及修理项目的战略目标对齐，确保每个决策和行动都与收费的生产服务及修理项目整体目标保持一致。团队会定期召开战略对齐会议，审视当前工作与收费的生产服务及修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收费的生产服务及修理项目进度、质量、成本和风险等方面。这些指标通过数据收集和分析，为收费的生产服务及修理项目管理团队提供了客观的评估依据。例如，我们通过收费的生产服务及修理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费的生产服务及修理项目内部，还考虑了收费的生产服务及修理项目对外部环境的影响。我们定期进行干系人满意度调查，以了解各利益相关方对收费的生产服务及修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这种多层次、多角度的绩效评估方法，使得我们能够全面了解收费的生产服务及修理项目的运行状态，及时做出调整，确保收费的生产服务及修理项目在不断变化的环境中保持稳健前行。</w:t>
      </w:r>
    </w:p>
    <w:p>
      <w:pPr>
        <w:pStyle w:val="Heading2"/>
        <w:ind w:firstLine="560" w:firstLineChars="200"/>
        <w:rPr>
          <w:rFonts w:ascii="仿宋" w:eastAsia="仿宋" w:hAnsi="仿宋" w:cs="仿宋" w:hint="eastAsia"/>
          <w:sz w:val="28"/>
          <w:lang w:eastAsia="zh-CN"/>
        </w:rPr>
      </w:pPr>
      <w:bookmarkStart w:id="9" w:name="_Toc2736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为了确保收费的生产服务及修理项目的有效管理和不断优化，我们采用了精心设计的绩效评估周期。这个周期旨在实现灵活、实时和全面的评估，以适应收费的生产服务及修理项目执行中的各种挑战。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费的生产服务及修理项目的不同需求，分为短期、中期和长期。短期评估关注每个迭代或工作周期，以及时发现和解决当前任务中的问题。中期评估涵盖几个迭代，深入了解整体收费的生产服务及修理项目的趋势和性能。长期评估则着眼于整个收费的生产服务及修理项目阶段，确保收费的生产服务及修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费的生产服务及修理项目管理工具和协作平台，团队成员能够随时更新和分享收费的生产服务及修理项目数据。这种实时性的反馈机制使我们能够及时察觉潜在问题，快速调整，保持收费的生产服务及修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收费的生产服务及修理项目的决策制定密不可分。每个周期的收费的生产服务及修理项目回顾会议成为集体总结经验、识别问题深层次原因并找到创新解决方案的平台。这种定期的反思与调整机制使收费的生产服务及修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685"/>
      <w:r>
        <w:rPr>
          <w:rFonts w:ascii="仿宋" w:eastAsia="仿宋" w:hAnsi="仿宋" w:cs="仿宋" w:hint="eastAsia"/>
          <w:sz w:val="28"/>
          <w:lang w:eastAsia="zh-CN"/>
        </w:rPr>
        <w:t>三、收费的生产服务及修理项目土建工程</w:t>
      </w:r>
      <w:bookmarkEnd w:id="10"/>
    </w:p>
    <w:p>
      <w:pPr>
        <w:pStyle w:val="Heading2"/>
        <w:rPr>
          <w:rFonts w:ascii="仿宋" w:eastAsia="仿宋" w:hAnsi="仿宋" w:cs="仿宋" w:hint="eastAsia"/>
          <w:lang w:eastAsia="zh-CN"/>
        </w:rPr>
      </w:pPr>
      <w:bookmarkStart w:id="11" w:name="_Toc24968"/>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在收费的生产服务及修理项目的建筑工程设计中，我们将秉承一系列重要的设计原则，以确保收费的生产服务及修理项目建筑在功能、美观、可持续性等方面达到最佳效果。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首要原则是确保建筑的功能性得到最大化的发挥。我们将充分理解收费的生产服务及修理项目的实际需求，合理布局各个功能区域，保证建筑在满足业务需求的同时，提供高效的工作环境。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在建筑设计中，我们将综合考虑建设和运营成本。通过精细的经济效益分析，确保设计方案在高效利用资源的同时，对收费的生产服务及修理项目的长期盈利能力有积极的贡献。</w:t>
      </w:r>
    </w:p>
    <w:p>
      <w:pPr>
        <w:pStyle w:val="Heading2"/>
        <w:ind w:firstLine="560" w:firstLineChars="200"/>
        <w:rPr>
          <w:rFonts w:ascii="仿宋" w:eastAsia="仿宋" w:hAnsi="仿宋" w:cs="仿宋" w:hint="eastAsia"/>
          <w:sz w:val="28"/>
          <w:lang w:eastAsia="zh-CN"/>
        </w:rPr>
      </w:pPr>
      <w:bookmarkStart w:id="12" w:name="_Toc73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项目的土建工程设计中，我们将精准设定设计年限，结合收费的生产服务及修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收费的生产服务及修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5167"/>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收费的生产服务及修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收费的生产服务及修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收费的生产服务及修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309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本期工程收费的生产服务及修理项目预计总建筑面积XXX平方米，其中：计容建筑面积XXX平方米，计划建筑工程投资XX万元，占收费的生产服务及修理项目总投资的XX%。</w:t>
      </w:r>
    </w:p>
    <w:p>
      <w:pPr>
        <w:pStyle w:val="Heading1"/>
        <w:ind w:firstLine="560" w:firstLineChars="200"/>
        <w:rPr>
          <w:rFonts w:ascii="仿宋" w:eastAsia="仿宋" w:hAnsi="仿宋" w:cs="仿宋" w:hint="eastAsia"/>
          <w:sz w:val="28"/>
          <w:lang w:eastAsia="zh-CN"/>
        </w:rPr>
      </w:pPr>
      <w:bookmarkStart w:id="15" w:name="_Toc19511"/>
      <w:r>
        <w:rPr>
          <w:rFonts w:ascii="仿宋" w:eastAsia="仿宋" w:hAnsi="仿宋" w:cs="仿宋" w:hint="eastAsia"/>
          <w:sz w:val="28"/>
          <w:lang w:eastAsia="zh-CN"/>
        </w:rPr>
        <w:t>四、收费的生产服务及修理项目危机管理</w:t>
      </w:r>
      <w:bookmarkEnd w:id="15"/>
    </w:p>
    <w:p>
      <w:pPr>
        <w:pStyle w:val="Heading2"/>
        <w:rPr>
          <w:rFonts w:ascii="仿宋" w:eastAsia="仿宋" w:hAnsi="仿宋" w:cs="仿宋" w:hint="eastAsia"/>
          <w:lang w:eastAsia="zh-CN"/>
        </w:rPr>
      </w:pPr>
      <w:bookmarkStart w:id="16" w:name="_Toc21337"/>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的生产服务及修理项目危机管理中，危机预警与识别是确保收费的生产服务及修理项目稳健运行的核心步骤。通过建立全面的监测机制，收费的生产服务及修理项目团队旨在及时发现和理解潜在的风险和危机因素，以便采取及时的预防和应对措施，确保收费的生产服务及修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费的生产服务及修理项目团队全面分析了整个收费的生产服务及修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费的生产服务及修理项目团队着重于明确定义收费的生产服务及修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费的生产服务及修理项目进展的持续监控，团队能够及时发现潜在问题并作出迅速反应。收费的生产服务及修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费的生产服务及修理项目得以更有序、可控地推进。</w:t>
      </w:r>
    </w:p>
    <w:p>
      <w:pPr>
        <w:pStyle w:val="Heading2"/>
        <w:ind w:firstLine="560" w:firstLineChars="200"/>
        <w:rPr>
          <w:rFonts w:ascii="仿宋" w:eastAsia="仿宋" w:hAnsi="仿宋" w:cs="仿宋" w:hint="eastAsia"/>
          <w:sz w:val="28"/>
          <w:lang w:eastAsia="zh-CN"/>
        </w:rPr>
      </w:pPr>
      <w:bookmarkStart w:id="17" w:name="_Toc2721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在危机发生时，收费的生产服务及修理项目团队立即行动，成立了应急小组。该小组的任务是迅速制定并实施紧急应对措施，以最小化潜在损失。以下是采取的主要措施：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暂停收费的生产服务及修理项目进度：为遏制危机蔓延，收费的生产服务及修理项目暂时停止进行，以便全面评估当前状况。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资源重新分配：重新评估收费的生产服务及修理项目资源的分配，确保最大限度地减小损失。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实时沟通：与关键利益相关者建立实时沟通机制，向他们传递收费的生产服务及修理项目危机的实际状况，保障收费的生产服务及修理项目核心利益。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在紧急应对的同时，收费的生产服务及修理项目团队强调了团队协作和有效沟通的重要性。以下是团队协作的关键举措：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信息共享机制：建立了信息共享平台，确保团队成员能够及时获取收费的生产服务及修理项目危机的实时信息。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领导者沟通：收费的生产服务及修理项目领导者通过定期会议和即时沟通工具，指导团队应对危机，保持团队稳定运行。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随着危机得到初步控制，收费的生产服务及修理项目团队转向制定恢复计划，以确保收费的生产服务及修理项目能够从中迅速恢复。主要恢复计划包括：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修复受损的进度计划：重新评估收费的生产服务及修理项目进度，制定修复计划，确保收费的生产服务及修理项目尽快回归正常进程。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重新调整资源分配：优化资源分配，确保收费的生产服务及修理项目在有限资源下高效运转。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风险管理机制加强：对收费的生产服务及修理项目风险进行全面评估，制定更强化的风险管理策略，以预防未来可能的危机。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546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964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收费的生产服务及修理项目的主要产品是XXXX，预计年产值为XXX万元。这一产品在市场中占据着重要的地位，其广泛的应用范围使得该收费的生产服务及修理项目的市场前景非常广阔。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https://d.book118.com/955322024234011033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收费的生产服务及修理项目规划设计方案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136ACA"/>
    <w:rsid w:val="75136A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322024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2023-12-31T19:42:00Z</dcterms:created>
  <dcterms:modified xsi:type="dcterms:W3CDTF">2023-12-31T19:42:25Z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0E13F810B3C74042922CBE9D45755E75_11</vt:lpwstr>
  </property>
  <property fmtid="{D5CDD505-2E9C-101B-9397-08002B2CF9AE}" pid="3" name="KSOProductBuildVer">
    <vt:lpwstr>2052-12.1.0.16120</vt:lpwstr>
  </property>
</Properties>
</file>