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聚苯醚(PPO)及合金项目规划设计蓝图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7" w:history="1">
        <w:r>
          <w:rPr>
            <w:rFonts w:ascii="仿宋" w:eastAsia="仿宋" w:hAnsi="仿宋" w:cs="仿宋" w:hint="eastAsia"/>
            <w:lang w:eastAsia="zh-CN"/>
          </w:rPr>
          <w:t>概论</w:t>
        </w:r>
        <w:r>
          <w:tab/>
        </w:r>
        <w:r>
          <w:fldChar w:fldCharType="begin"/>
        </w:r>
        <w:r>
          <w:instrText xml:space="preserve"> PAGEREF _Toc1967 \h </w:instrText>
        </w:r>
        <w:r>
          <w:fldChar w:fldCharType="separate"/>
        </w:r>
        <w:r>
          <w:t>3</w:t>
        </w:r>
        <w:r>
          <w:fldChar w:fldCharType="end"/>
        </w:r>
      </w:hyperlink>
    </w:p>
    <w:p>
      <w:pPr>
        <w:pStyle w:val="TOC1"/>
        <w:tabs>
          <w:tab w:val="right" w:leader="dot" w:pos="8306"/>
        </w:tabs>
      </w:pPr>
      <w:hyperlink w:anchor="_Toc6137" w:history="1">
        <w:r>
          <w:rPr>
            <w:rFonts w:ascii="仿宋" w:eastAsia="仿宋" w:hAnsi="仿宋" w:cs="仿宋" w:hint="eastAsia"/>
            <w:lang w:eastAsia="zh-CN"/>
          </w:rPr>
          <w:t>一、产品规划分析</w:t>
        </w:r>
        <w:r>
          <w:tab/>
        </w:r>
        <w:r>
          <w:fldChar w:fldCharType="begin"/>
        </w:r>
        <w:r>
          <w:instrText xml:space="preserve"> PAGEREF _Toc6137 \h </w:instrText>
        </w:r>
        <w:r>
          <w:fldChar w:fldCharType="separate"/>
        </w:r>
        <w:r>
          <w:t>3</w:t>
        </w:r>
        <w:r>
          <w:fldChar w:fldCharType="end"/>
        </w:r>
      </w:hyperlink>
    </w:p>
    <w:p>
      <w:pPr>
        <w:pStyle w:val="TOC2"/>
        <w:tabs>
          <w:tab w:val="right" w:leader="dot" w:pos="8306"/>
        </w:tabs>
      </w:pPr>
      <w:hyperlink w:anchor="_Toc923" w:history="1">
        <w:r>
          <w:rPr>
            <w:rFonts w:ascii="仿宋" w:eastAsia="仿宋" w:hAnsi="仿宋" w:cs="仿宋" w:hint="eastAsia"/>
            <w:lang w:eastAsia="zh-CN"/>
          </w:rPr>
          <w:t>(一)、产品规划</w:t>
        </w:r>
        <w:r>
          <w:tab/>
        </w:r>
        <w:r>
          <w:fldChar w:fldCharType="begin"/>
        </w:r>
        <w:r>
          <w:instrText xml:space="preserve"> PAGEREF _Toc923 \h </w:instrText>
        </w:r>
        <w:r>
          <w:fldChar w:fldCharType="separate"/>
        </w:r>
        <w:r>
          <w:t>3</w:t>
        </w:r>
        <w:r>
          <w:fldChar w:fldCharType="end"/>
        </w:r>
      </w:hyperlink>
    </w:p>
    <w:p>
      <w:pPr>
        <w:pStyle w:val="TOC2"/>
        <w:tabs>
          <w:tab w:val="right" w:leader="dot" w:pos="8306"/>
        </w:tabs>
      </w:pPr>
      <w:hyperlink w:anchor="_Toc12070" w:history="1">
        <w:r>
          <w:rPr>
            <w:rFonts w:ascii="仿宋" w:eastAsia="仿宋" w:hAnsi="仿宋" w:cs="仿宋" w:hint="eastAsia"/>
            <w:lang w:eastAsia="zh-CN"/>
          </w:rPr>
          <w:t>(二)、建设规模</w:t>
        </w:r>
        <w:r>
          <w:tab/>
        </w:r>
        <w:r>
          <w:fldChar w:fldCharType="begin"/>
        </w:r>
        <w:r>
          <w:instrText xml:space="preserve"> PAGEREF _Toc12070 \h </w:instrText>
        </w:r>
        <w:r>
          <w:fldChar w:fldCharType="separate"/>
        </w:r>
        <w:r>
          <w:t>4</w:t>
        </w:r>
        <w:r>
          <w:fldChar w:fldCharType="end"/>
        </w:r>
      </w:hyperlink>
    </w:p>
    <w:p>
      <w:pPr>
        <w:pStyle w:val="TOC1"/>
        <w:tabs>
          <w:tab w:val="right" w:leader="dot" w:pos="8306"/>
        </w:tabs>
      </w:pPr>
      <w:hyperlink w:anchor="_Toc21862" w:history="1">
        <w:r>
          <w:rPr>
            <w:rFonts w:ascii="仿宋" w:eastAsia="仿宋" w:hAnsi="仿宋" w:cs="仿宋" w:hint="eastAsia"/>
            <w:lang w:eastAsia="zh-CN"/>
          </w:rPr>
          <w:t>二、聚苯醚(PPO)及合金项目土建工程</w:t>
        </w:r>
        <w:r>
          <w:tab/>
        </w:r>
        <w:r>
          <w:fldChar w:fldCharType="begin"/>
        </w:r>
        <w:r>
          <w:instrText xml:space="preserve"> PAGEREF _Toc21862 \h </w:instrText>
        </w:r>
        <w:r>
          <w:fldChar w:fldCharType="separate"/>
        </w:r>
        <w:r>
          <w:t>5</w:t>
        </w:r>
        <w:r>
          <w:fldChar w:fldCharType="end"/>
        </w:r>
      </w:hyperlink>
    </w:p>
    <w:p>
      <w:pPr>
        <w:pStyle w:val="TOC2"/>
        <w:tabs>
          <w:tab w:val="right" w:leader="dot" w:pos="8306"/>
        </w:tabs>
      </w:pPr>
      <w:hyperlink w:anchor="_Toc19311" w:history="1">
        <w:r>
          <w:rPr>
            <w:rFonts w:ascii="仿宋" w:eastAsia="仿宋" w:hAnsi="仿宋" w:cs="仿宋" w:hint="eastAsia"/>
            <w:lang w:eastAsia="zh-CN"/>
          </w:rPr>
          <w:t>(一)、建筑工程设计原则</w:t>
        </w:r>
        <w:r>
          <w:tab/>
        </w:r>
        <w:r>
          <w:fldChar w:fldCharType="begin"/>
        </w:r>
        <w:r>
          <w:instrText xml:space="preserve"> PAGEREF _Toc19311 \h </w:instrText>
        </w:r>
        <w:r>
          <w:fldChar w:fldCharType="separate"/>
        </w:r>
        <w:r>
          <w:t>5</w:t>
        </w:r>
        <w:r>
          <w:fldChar w:fldCharType="end"/>
        </w:r>
      </w:hyperlink>
    </w:p>
    <w:p>
      <w:pPr>
        <w:pStyle w:val="TOC2"/>
        <w:tabs>
          <w:tab w:val="right" w:leader="dot" w:pos="8306"/>
        </w:tabs>
      </w:pPr>
      <w:hyperlink w:anchor="_Toc17576" w:history="1">
        <w:r>
          <w:rPr>
            <w:rFonts w:ascii="仿宋" w:eastAsia="仿宋" w:hAnsi="仿宋" w:cs="仿宋" w:hint="eastAsia"/>
            <w:lang w:eastAsia="zh-CN"/>
          </w:rPr>
          <w:t>(二)、土建工程设计年限及安全等级</w:t>
        </w:r>
        <w:r>
          <w:tab/>
        </w:r>
        <w:r>
          <w:fldChar w:fldCharType="begin"/>
        </w:r>
        <w:r>
          <w:instrText xml:space="preserve"> PAGEREF _Toc17576 \h </w:instrText>
        </w:r>
        <w:r>
          <w:fldChar w:fldCharType="separate"/>
        </w:r>
        <w:r>
          <w:t>6</w:t>
        </w:r>
        <w:r>
          <w:fldChar w:fldCharType="end"/>
        </w:r>
      </w:hyperlink>
    </w:p>
    <w:p>
      <w:pPr>
        <w:pStyle w:val="TOC2"/>
        <w:tabs>
          <w:tab w:val="right" w:leader="dot" w:pos="8306"/>
        </w:tabs>
      </w:pPr>
      <w:hyperlink w:anchor="_Toc17906" w:history="1">
        <w:r>
          <w:rPr>
            <w:rFonts w:ascii="仿宋" w:eastAsia="仿宋" w:hAnsi="仿宋" w:cs="仿宋" w:hint="eastAsia"/>
            <w:lang w:eastAsia="zh-CN"/>
          </w:rPr>
          <w:t>(三)、建筑工程设计总体要求</w:t>
        </w:r>
        <w:r>
          <w:tab/>
        </w:r>
        <w:r>
          <w:fldChar w:fldCharType="begin"/>
        </w:r>
        <w:r>
          <w:instrText xml:space="preserve"> PAGEREF _Toc17906 \h </w:instrText>
        </w:r>
        <w:r>
          <w:fldChar w:fldCharType="separate"/>
        </w:r>
        <w:r>
          <w:t>7</w:t>
        </w:r>
        <w:r>
          <w:fldChar w:fldCharType="end"/>
        </w:r>
      </w:hyperlink>
    </w:p>
    <w:p>
      <w:pPr>
        <w:pStyle w:val="TOC2"/>
        <w:tabs>
          <w:tab w:val="right" w:leader="dot" w:pos="8306"/>
        </w:tabs>
      </w:pPr>
      <w:hyperlink w:anchor="_Toc15968" w:history="1">
        <w:r>
          <w:rPr>
            <w:rFonts w:ascii="仿宋" w:eastAsia="仿宋" w:hAnsi="仿宋" w:cs="仿宋" w:hint="eastAsia"/>
            <w:lang w:eastAsia="zh-CN"/>
          </w:rPr>
          <w:t>(四)、土建工程建设指标</w:t>
        </w:r>
        <w:r>
          <w:tab/>
        </w:r>
        <w:r>
          <w:fldChar w:fldCharType="begin"/>
        </w:r>
        <w:r>
          <w:instrText xml:space="preserve"> PAGEREF _Toc15968 \h </w:instrText>
        </w:r>
        <w:r>
          <w:fldChar w:fldCharType="separate"/>
        </w:r>
        <w:r>
          <w:t>8</w:t>
        </w:r>
        <w:r>
          <w:fldChar w:fldCharType="end"/>
        </w:r>
      </w:hyperlink>
    </w:p>
    <w:p>
      <w:pPr>
        <w:pStyle w:val="TOC1"/>
        <w:tabs>
          <w:tab w:val="right" w:leader="dot" w:pos="8306"/>
        </w:tabs>
      </w:pPr>
      <w:hyperlink w:anchor="_Toc22181" w:history="1">
        <w:r>
          <w:rPr>
            <w:rFonts w:ascii="仿宋" w:eastAsia="仿宋" w:hAnsi="仿宋" w:cs="仿宋" w:hint="eastAsia"/>
            <w:lang w:eastAsia="zh-CN"/>
          </w:rPr>
          <w:t>三、聚苯醚(PPO)及合金项目建设背景及必要性分析</w:t>
        </w:r>
        <w:r>
          <w:tab/>
        </w:r>
        <w:r>
          <w:fldChar w:fldCharType="begin"/>
        </w:r>
        <w:r>
          <w:instrText xml:space="preserve"> PAGEREF _Toc22181 \h </w:instrText>
        </w:r>
        <w:r>
          <w:fldChar w:fldCharType="separate"/>
        </w:r>
        <w:r>
          <w:t>8</w:t>
        </w:r>
        <w:r>
          <w:fldChar w:fldCharType="end"/>
        </w:r>
      </w:hyperlink>
    </w:p>
    <w:p>
      <w:pPr>
        <w:pStyle w:val="TOC2"/>
        <w:tabs>
          <w:tab w:val="right" w:leader="dot" w:pos="8306"/>
        </w:tabs>
      </w:pPr>
      <w:hyperlink w:anchor="_Toc26074" w:history="1">
        <w:r>
          <w:rPr>
            <w:rFonts w:ascii="仿宋" w:eastAsia="仿宋" w:hAnsi="仿宋" w:cs="仿宋" w:hint="eastAsia"/>
            <w:lang w:eastAsia="zh-CN"/>
          </w:rPr>
          <w:t>(一)、聚苯醚(PPO)及合金项目背景分析</w:t>
        </w:r>
        <w:r>
          <w:tab/>
        </w:r>
        <w:r>
          <w:fldChar w:fldCharType="begin"/>
        </w:r>
        <w:r>
          <w:instrText xml:space="preserve"> PAGEREF _Toc26074 \h </w:instrText>
        </w:r>
        <w:r>
          <w:fldChar w:fldCharType="separate"/>
        </w:r>
        <w:r>
          <w:t>8</w:t>
        </w:r>
        <w:r>
          <w:fldChar w:fldCharType="end"/>
        </w:r>
      </w:hyperlink>
    </w:p>
    <w:p>
      <w:pPr>
        <w:pStyle w:val="TOC2"/>
        <w:tabs>
          <w:tab w:val="right" w:leader="dot" w:pos="8306"/>
        </w:tabs>
      </w:pPr>
      <w:hyperlink w:anchor="_Toc23077" w:history="1">
        <w:r>
          <w:rPr>
            <w:rFonts w:ascii="仿宋" w:eastAsia="仿宋" w:hAnsi="仿宋" w:cs="仿宋" w:hint="eastAsia"/>
            <w:lang w:eastAsia="zh-CN"/>
          </w:rPr>
          <w:t>(二)、聚苯醚(PPO)及合金项目建设必要性分析</w:t>
        </w:r>
        <w:r>
          <w:tab/>
        </w:r>
        <w:r>
          <w:fldChar w:fldCharType="begin"/>
        </w:r>
        <w:r>
          <w:instrText xml:space="preserve"> PAGEREF _Toc23077 \h </w:instrText>
        </w:r>
        <w:r>
          <w:fldChar w:fldCharType="separate"/>
        </w:r>
        <w:r>
          <w:t>10</w:t>
        </w:r>
        <w:r>
          <w:fldChar w:fldCharType="end"/>
        </w:r>
      </w:hyperlink>
    </w:p>
    <w:p>
      <w:pPr>
        <w:pStyle w:val="TOC1"/>
        <w:tabs>
          <w:tab w:val="right" w:leader="dot" w:pos="8306"/>
        </w:tabs>
      </w:pPr>
      <w:hyperlink w:anchor="_Toc22962" w:history="1">
        <w:r>
          <w:rPr>
            <w:rFonts w:ascii="仿宋" w:eastAsia="仿宋" w:hAnsi="仿宋" w:cs="仿宋" w:hint="eastAsia"/>
            <w:lang w:eastAsia="zh-CN"/>
          </w:rPr>
          <w:t>四、聚苯醚(PPO)及合金项目绩效评估</w:t>
        </w:r>
        <w:r>
          <w:tab/>
        </w:r>
        <w:r>
          <w:fldChar w:fldCharType="begin"/>
        </w:r>
        <w:r>
          <w:instrText xml:space="preserve"> PAGEREF _Toc22962 \h </w:instrText>
        </w:r>
        <w:r>
          <w:fldChar w:fldCharType="separate"/>
        </w:r>
        <w:r>
          <w:t>11</w:t>
        </w:r>
        <w:r>
          <w:fldChar w:fldCharType="end"/>
        </w:r>
      </w:hyperlink>
    </w:p>
    <w:p>
      <w:pPr>
        <w:pStyle w:val="TOC2"/>
        <w:tabs>
          <w:tab w:val="right" w:leader="dot" w:pos="8306"/>
        </w:tabs>
      </w:pPr>
      <w:hyperlink w:anchor="_Toc16174" w:history="1">
        <w:r>
          <w:rPr>
            <w:rFonts w:ascii="仿宋" w:eastAsia="仿宋" w:hAnsi="仿宋" w:cs="仿宋" w:hint="eastAsia"/>
            <w:lang w:eastAsia="zh-CN"/>
          </w:rPr>
          <w:t>(一)、绩效评估指标</w:t>
        </w:r>
        <w:r>
          <w:tab/>
        </w:r>
        <w:r>
          <w:fldChar w:fldCharType="begin"/>
        </w:r>
        <w:r>
          <w:instrText xml:space="preserve"> PAGEREF _Toc16174 \h </w:instrText>
        </w:r>
        <w:r>
          <w:fldChar w:fldCharType="separate"/>
        </w:r>
        <w:r>
          <w:t>11</w:t>
        </w:r>
        <w:r>
          <w:fldChar w:fldCharType="end"/>
        </w:r>
      </w:hyperlink>
    </w:p>
    <w:p>
      <w:pPr>
        <w:pStyle w:val="TOC2"/>
        <w:tabs>
          <w:tab w:val="right" w:leader="dot" w:pos="8306"/>
        </w:tabs>
      </w:pPr>
      <w:hyperlink w:anchor="_Toc13830" w:history="1">
        <w:r>
          <w:rPr>
            <w:rFonts w:ascii="仿宋" w:eastAsia="仿宋" w:hAnsi="仿宋" w:cs="仿宋" w:hint="eastAsia"/>
            <w:lang w:eastAsia="zh-CN"/>
          </w:rPr>
          <w:t>(二)、绩效评估方法</w:t>
        </w:r>
        <w:r>
          <w:tab/>
        </w:r>
        <w:r>
          <w:fldChar w:fldCharType="begin"/>
        </w:r>
        <w:r>
          <w:instrText xml:space="preserve"> PAGEREF _Toc13830 \h </w:instrText>
        </w:r>
        <w:r>
          <w:fldChar w:fldCharType="separate"/>
        </w:r>
        <w:r>
          <w:t>13</w:t>
        </w:r>
        <w:r>
          <w:fldChar w:fldCharType="end"/>
        </w:r>
      </w:hyperlink>
    </w:p>
    <w:p>
      <w:pPr>
        <w:pStyle w:val="TOC2"/>
        <w:tabs>
          <w:tab w:val="right" w:leader="dot" w:pos="8306"/>
        </w:tabs>
      </w:pPr>
      <w:hyperlink w:anchor="_Toc8328" w:history="1">
        <w:r>
          <w:rPr>
            <w:rFonts w:ascii="仿宋" w:eastAsia="仿宋" w:hAnsi="仿宋" w:cs="仿宋" w:hint="eastAsia"/>
            <w:lang w:eastAsia="zh-CN"/>
          </w:rPr>
          <w:t>(三)、绩效评估周期</w:t>
        </w:r>
        <w:r>
          <w:tab/>
        </w:r>
        <w:r>
          <w:fldChar w:fldCharType="begin"/>
        </w:r>
        <w:r>
          <w:instrText xml:space="preserve"> PAGEREF _Toc8328 \h </w:instrText>
        </w:r>
        <w:r>
          <w:fldChar w:fldCharType="separate"/>
        </w:r>
        <w:r>
          <w:t>14</w:t>
        </w:r>
        <w:r>
          <w:fldChar w:fldCharType="end"/>
        </w:r>
      </w:hyperlink>
    </w:p>
    <w:p>
      <w:pPr>
        <w:pStyle w:val="TOC1"/>
        <w:tabs>
          <w:tab w:val="right" w:leader="dot" w:pos="8306"/>
        </w:tabs>
      </w:pPr>
      <w:hyperlink w:anchor="_Toc25875" w:history="1">
        <w:r>
          <w:rPr>
            <w:rFonts w:ascii="仿宋" w:eastAsia="仿宋" w:hAnsi="仿宋" w:cs="仿宋" w:hint="eastAsia"/>
            <w:lang w:eastAsia="zh-CN"/>
          </w:rPr>
          <w:t>五、工艺说明</w:t>
        </w:r>
        <w:r>
          <w:tab/>
        </w:r>
        <w:r>
          <w:fldChar w:fldCharType="begin"/>
        </w:r>
        <w:r>
          <w:instrText xml:space="preserve"> PAGEREF _Toc25875 \h </w:instrText>
        </w:r>
        <w:r>
          <w:fldChar w:fldCharType="separate"/>
        </w:r>
        <w:r>
          <w:t>15</w:t>
        </w:r>
        <w:r>
          <w:fldChar w:fldCharType="end"/>
        </w:r>
      </w:hyperlink>
    </w:p>
    <w:p>
      <w:pPr>
        <w:pStyle w:val="TOC2"/>
        <w:tabs>
          <w:tab w:val="right" w:leader="dot" w:pos="8306"/>
        </w:tabs>
      </w:pPr>
      <w:hyperlink w:anchor="_Toc30640" w:history="1">
        <w:r>
          <w:rPr>
            <w:rFonts w:ascii="仿宋" w:eastAsia="仿宋" w:hAnsi="仿宋" w:cs="仿宋" w:hint="eastAsia"/>
            <w:lang w:eastAsia="zh-CN"/>
          </w:rPr>
          <w:t>(一)、技术管理特点</w:t>
        </w:r>
        <w:r>
          <w:tab/>
        </w:r>
        <w:r>
          <w:fldChar w:fldCharType="begin"/>
        </w:r>
        <w:r>
          <w:instrText xml:space="preserve"> PAGEREF _Toc30640 \h </w:instrText>
        </w:r>
        <w:r>
          <w:fldChar w:fldCharType="separate"/>
        </w:r>
        <w:r>
          <w:t>15</w:t>
        </w:r>
        <w:r>
          <w:fldChar w:fldCharType="end"/>
        </w:r>
      </w:hyperlink>
    </w:p>
    <w:p>
      <w:pPr>
        <w:pStyle w:val="TOC2"/>
        <w:tabs>
          <w:tab w:val="right" w:leader="dot" w:pos="8306"/>
        </w:tabs>
      </w:pPr>
      <w:hyperlink w:anchor="_Toc6604" w:history="1">
        <w:r>
          <w:rPr>
            <w:rFonts w:ascii="仿宋" w:eastAsia="仿宋" w:hAnsi="仿宋" w:cs="仿宋" w:hint="eastAsia"/>
            <w:lang w:eastAsia="zh-CN"/>
          </w:rPr>
          <w:t>(二)、聚苯醚(PPO)及合金项目工艺技术设计方案</w:t>
        </w:r>
        <w:r>
          <w:tab/>
        </w:r>
        <w:r>
          <w:fldChar w:fldCharType="begin"/>
        </w:r>
        <w:r>
          <w:instrText xml:space="preserve"> PAGEREF _Toc6604 \h </w:instrText>
        </w:r>
        <w:r>
          <w:fldChar w:fldCharType="separate"/>
        </w:r>
        <w:r>
          <w:t>16</w:t>
        </w:r>
        <w:r>
          <w:fldChar w:fldCharType="end"/>
        </w:r>
      </w:hyperlink>
    </w:p>
    <w:p>
      <w:pPr>
        <w:pStyle w:val="TOC2"/>
        <w:tabs>
          <w:tab w:val="right" w:leader="dot" w:pos="8306"/>
        </w:tabs>
      </w:pPr>
      <w:hyperlink w:anchor="_Toc30094" w:history="1">
        <w:r>
          <w:rPr>
            <w:rFonts w:ascii="仿宋" w:eastAsia="仿宋" w:hAnsi="仿宋" w:cs="仿宋" w:hint="eastAsia"/>
            <w:lang w:eastAsia="zh-CN"/>
          </w:rPr>
          <w:t>(三)、设备选型方案</w:t>
        </w:r>
        <w:r>
          <w:tab/>
        </w:r>
        <w:r>
          <w:fldChar w:fldCharType="begin"/>
        </w:r>
        <w:r>
          <w:instrText xml:space="preserve"> PAGEREF _Toc30094 \h </w:instrText>
        </w:r>
        <w:r>
          <w:fldChar w:fldCharType="separate"/>
        </w:r>
        <w:r>
          <w:t>17</w:t>
        </w:r>
        <w:r>
          <w:fldChar w:fldCharType="end"/>
        </w:r>
      </w:hyperlink>
    </w:p>
    <w:p>
      <w:pPr>
        <w:pStyle w:val="TOC1"/>
        <w:tabs>
          <w:tab w:val="right" w:leader="dot" w:pos="8306"/>
        </w:tabs>
      </w:pPr>
      <w:hyperlink w:anchor="_Toc27701" w:history="1">
        <w:r>
          <w:rPr>
            <w:rFonts w:ascii="仿宋" w:eastAsia="仿宋" w:hAnsi="仿宋" w:cs="仿宋" w:hint="eastAsia"/>
            <w:lang w:eastAsia="zh-CN"/>
          </w:rPr>
          <w:t>六、聚苯醚(PPO)及合金项目建设单位说明</w:t>
        </w:r>
        <w:r>
          <w:tab/>
        </w:r>
        <w:r>
          <w:fldChar w:fldCharType="begin"/>
        </w:r>
        <w:r>
          <w:instrText xml:space="preserve"> PAGEREF _Toc27701 \h </w:instrText>
        </w:r>
        <w:r>
          <w:fldChar w:fldCharType="separate"/>
        </w:r>
        <w:r>
          <w:t>19</w:t>
        </w:r>
        <w:r>
          <w:fldChar w:fldCharType="end"/>
        </w:r>
      </w:hyperlink>
    </w:p>
    <w:p>
      <w:pPr>
        <w:pStyle w:val="TOC2"/>
        <w:tabs>
          <w:tab w:val="right" w:leader="dot" w:pos="8306"/>
        </w:tabs>
      </w:pPr>
      <w:hyperlink w:anchor="_Toc14825" w:history="1">
        <w:r>
          <w:rPr>
            <w:rFonts w:ascii="仿宋" w:eastAsia="仿宋" w:hAnsi="仿宋" w:cs="仿宋" w:hint="eastAsia"/>
            <w:lang w:eastAsia="zh-CN"/>
          </w:rPr>
          <w:t>(一)、聚苯醚(PPO)及合金项目承办单位基本情况</w:t>
        </w:r>
        <w:r>
          <w:tab/>
        </w:r>
        <w:r>
          <w:fldChar w:fldCharType="begin"/>
        </w:r>
        <w:r>
          <w:instrText xml:space="preserve"> PAGEREF _Toc14825 \h </w:instrText>
        </w:r>
        <w:r>
          <w:fldChar w:fldCharType="separate"/>
        </w:r>
        <w:r>
          <w:t>19</w:t>
        </w:r>
        <w:r>
          <w:fldChar w:fldCharType="end"/>
        </w:r>
      </w:hyperlink>
    </w:p>
    <w:p>
      <w:pPr>
        <w:pStyle w:val="TOC2"/>
        <w:tabs>
          <w:tab w:val="right" w:leader="dot" w:pos="8306"/>
        </w:tabs>
      </w:pPr>
      <w:hyperlink w:anchor="_Toc3460" w:history="1">
        <w:r>
          <w:rPr>
            <w:rFonts w:ascii="仿宋" w:eastAsia="仿宋" w:hAnsi="仿宋" w:cs="仿宋" w:hint="eastAsia"/>
            <w:lang w:eastAsia="zh-CN"/>
          </w:rPr>
          <w:t>(二)、公司经济效益分析</w:t>
        </w:r>
        <w:r>
          <w:tab/>
        </w:r>
        <w:r>
          <w:fldChar w:fldCharType="begin"/>
        </w:r>
        <w:r>
          <w:instrText xml:space="preserve"> PAGEREF _Toc3460 \h </w:instrText>
        </w:r>
        <w:r>
          <w:fldChar w:fldCharType="separate"/>
        </w:r>
        <w:r>
          <w:t>19</w:t>
        </w:r>
        <w:r>
          <w:fldChar w:fldCharType="end"/>
        </w:r>
      </w:hyperlink>
    </w:p>
    <w:p>
      <w:pPr>
        <w:pStyle w:val="TOC1"/>
        <w:tabs>
          <w:tab w:val="right" w:leader="dot" w:pos="8306"/>
        </w:tabs>
      </w:pPr>
      <w:hyperlink w:anchor="_Toc10111" w:history="1">
        <w:r>
          <w:rPr>
            <w:rFonts w:ascii="仿宋" w:eastAsia="仿宋" w:hAnsi="仿宋" w:cs="仿宋" w:hint="eastAsia"/>
            <w:lang w:eastAsia="zh-CN"/>
          </w:rPr>
          <w:t>七、聚苯醚(PPO)及合金项目技术管理</w:t>
        </w:r>
        <w:r>
          <w:tab/>
        </w:r>
        <w:r>
          <w:fldChar w:fldCharType="begin"/>
        </w:r>
        <w:r>
          <w:instrText xml:space="preserve"> PAGEREF _Toc10111 \h </w:instrText>
        </w:r>
        <w:r>
          <w:fldChar w:fldCharType="separate"/>
        </w:r>
        <w:r>
          <w:t>20</w:t>
        </w:r>
        <w:r>
          <w:fldChar w:fldCharType="end"/>
        </w:r>
      </w:hyperlink>
    </w:p>
    <w:p>
      <w:pPr>
        <w:pStyle w:val="TOC2"/>
        <w:tabs>
          <w:tab w:val="right" w:leader="dot" w:pos="8306"/>
        </w:tabs>
      </w:pPr>
      <w:hyperlink w:anchor="_Toc31318" w:history="1">
        <w:r>
          <w:rPr>
            <w:rFonts w:ascii="仿宋" w:eastAsia="仿宋" w:hAnsi="仿宋" w:cs="仿宋" w:hint="eastAsia"/>
            <w:lang w:eastAsia="zh-CN"/>
          </w:rPr>
          <w:t>(一)、技术方案选用方向</w:t>
        </w:r>
        <w:r>
          <w:tab/>
        </w:r>
        <w:r>
          <w:fldChar w:fldCharType="begin"/>
        </w:r>
        <w:r>
          <w:instrText xml:space="preserve"> PAGEREF _Toc31318 \h </w:instrText>
        </w:r>
        <w:r>
          <w:fldChar w:fldCharType="separate"/>
        </w:r>
        <w:r>
          <w:t>20</w:t>
        </w:r>
        <w:r>
          <w:fldChar w:fldCharType="end"/>
        </w:r>
      </w:hyperlink>
    </w:p>
    <w:p>
      <w:pPr>
        <w:pStyle w:val="TOC2"/>
        <w:tabs>
          <w:tab w:val="right" w:leader="dot" w:pos="8306"/>
        </w:tabs>
      </w:pPr>
      <w:hyperlink w:anchor="_Toc16880" w:history="1">
        <w:r>
          <w:rPr>
            <w:rFonts w:ascii="仿宋" w:eastAsia="仿宋" w:hAnsi="仿宋" w:cs="仿宋" w:hint="eastAsia"/>
            <w:lang w:eastAsia="zh-CN"/>
          </w:rPr>
          <w:t>(二)、工艺技术方案选用原则</w:t>
        </w:r>
        <w:r>
          <w:tab/>
        </w:r>
        <w:r>
          <w:fldChar w:fldCharType="begin"/>
        </w:r>
        <w:r>
          <w:instrText xml:space="preserve"> PAGEREF _Toc16880 \h </w:instrText>
        </w:r>
        <w:r>
          <w:fldChar w:fldCharType="separate"/>
        </w:r>
        <w:r>
          <w:t>22</w:t>
        </w:r>
        <w:r>
          <w:fldChar w:fldCharType="end"/>
        </w:r>
      </w:hyperlink>
    </w:p>
    <w:p>
      <w:pPr>
        <w:pStyle w:val="TOC2"/>
        <w:tabs>
          <w:tab w:val="right" w:leader="dot" w:pos="8306"/>
        </w:tabs>
      </w:pPr>
      <w:hyperlink w:anchor="_Toc886" w:history="1">
        <w:r>
          <w:rPr>
            <w:rFonts w:ascii="仿宋" w:eastAsia="仿宋" w:hAnsi="仿宋" w:cs="仿宋" w:hint="eastAsia"/>
            <w:lang w:eastAsia="zh-CN"/>
          </w:rPr>
          <w:t>(三)、工艺技术方案要求</w:t>
        </w:r>
        <w:r>
          <w:tab/>
        </w:r>
        <w:r>
          <w:fldChar w:fldCharType="begin"/>
        </w:r>
        <w:r>
          <w:instrText xml:space="preserve"> PAGEREF _Toc886 \h </w:instrText>
        </w:r>
        <w:r>
          <w:fldChar w:fldCharType="separate"/>
        </w:r>
        <w:r>
          <w:t>24</w:t>
        </w:r>
        <w:r>
          <w:fldChar w:fldCharType="end"/>
        </w:r>
      </w:hyperlink>
    </w:p>
    <w:p>
      <w:pPr>
        <w:pStyle w:val="TOC1"/>
        <w:tabs>
          <w:tab w:val="right" w:leader="dot" w:pos="8306"/>
        </w:tabs>
      </w:pPr>
      <w:hyperlink w:anchor="_Toc11221" w:history="1">
        <w:r>
          <w:rPr>
            <w:rFonts w:ascii="仿宋" w:eastAsia="仿宋" w:hAnsi="仿宋" w:cs="仿宋" w:hint="eastAsia"/>
            <w:lang w:eastAsia="zh-CN"/>
          </w:rPr>
          <w:t>八、聚苯醚(PPO)及合金项目经营效益</w:t>
        </w:r>
        <w:r>
          <w:tab/>
        </w:r>
        <w:r>
          <w:fldChar w:fldCharType="begin"/>
        </w:r>
        <w:r>
          <w:instrText xml:space="preserve"> PAGEREF _Toc11221 \h </w:instrText>
        </w:r>
        <w:r>
          <w:fldChar w:fldCharType="separate"/>
        </w:r>
        <w:r>
          <w:t>27</w:t>
        </w:r>
        <w:r>
          <w:fldChar w:fldCharType="end"/>
        </w:r>
      </w:hyperlink>
    </w:p>
    <w:p>
      <w:pPr>
        <w:pStyle w:val="TOC2"/>
        <w:tabs>
          <w:tab w:val="right" w:leader="dot" w:pos="8306"/>
        </w:tabs>
      </w:pPr>
      <w:hyperlink w:anchor="_Toc2578" w:history="1">
        <w:r>
          <w:rPr>
            <w:rFonts w:ascii="仿宋" w:eastAsia="仿宋" w:hAnsi="仿宋" w:cs="仿宋" w:hint="eastAsia"/>
            <w:lang w:eastAsia="zh-CN"/>
          </w:rPr>
          <w:t>(一)、经济评价财务测算</w:t>
        </w:r>
        <w:r>
          <w:tab/>
        </w:r>
        <w:r>
          <w:fldChar w:fldCharType="begin"/>
        </w:r>
        <w:r>
          <w:instrText xml:space="preserve"> PAGEREF _Toc2578 \h </w:instrText>
        </w:r>
        <w:r>
          <w:fldChar w:fldCharType="separate"/>
        </w:r>
        <w:r>
          <w:t>27</w:t>
        </w:r>
        <w:r>
          <w:fldChar w:fldCharType="end"/>
        </w:r>
      </w:hyperlink>
    </w:p>
    <w:p>
      <w:pPr>
        <w:pStyle w:val="TOC2"/>
        <w:tabs>
          <w:tab w:val="right" w:leader="dot" w:pos="8306"/>
        </w:tabs>
      </w:pPr>
      <w:hyperlink w:anchor="_Toc20157" w:history="1">
        <w:r>
          <w:rPr>
            <w:rFonts w:ascii="仿宋" w:eastAsia="仿宋" w:hAnsi="仿宋" w:cs="仿宋" w:hint="eastAsia"/>
            <w:lang w:eastAsia="zh-CN"/>
          </w:rPr>
          <w:t>(二)、聚苯醚(PPO)及合金项目盈利能力分析</w:t>
        </w:r>
        <w:r>
          <w:tab/>
        </w:r>
        <w:r>
          <w:fldChar w:fldCharType="begin"/>
        </w:r>
        <w:r>
          <w:instrText xml:space="preserve"> PAGEREF _Toc20157 \h </w:instrText>
        </w:r>
        <w:r>
          <w:fldChar w:fldCharType="separate"/>
        </w:r>
        <w:r>
          <w:t>28</w:t>
        </w:r>
        <w:r>
          <w:fldChar w:fldCharType="end"/>
        </w:r>
      </w:hyperlink>
    </w:p>
    <w:p>
      <w:pPr>
        <w:pStyle w:val="TOC1"/>
        <w:tabs>
          <w:tab w:val="right" w:leader="dot" w:pos="8306"/>
        </w:tabs>
      </w:pPr>
      <w:hyperlink w:anchor="_Toc29257" w:history="1">
        <w:r>
          <w:rPr>
            <w:rFonts w:ascii="仿宋" w:eastAsia="仿宋" w:hAnsi="仿宋" w:cs="仿宋" w:hint="eastAsia"/>
            <w:lang w:eastAsia="zh-CN"/>
          </w:rPr>
          <w:t>九、聚苯醚(PPO)及合金项目计划安排</w:t>
        </w:r>
        <w:r>
          <w:tab/>
        </w:r>
        <w:r>
          <w:fldChar w:fldCharType="begin"/>
        </w:r>
        <w:r>
          <w:instrText xml:space="preserve"> PAGEREF _Toc29257 \h </w:instrText>
        </w:r>
        <w:r>
          <w:fldChar w:fldCharType="separate"/>
        </w:r>
        <w:r>
          <w:t>29</w:t>
        </w:r>
        <w:r>
          <w:fldChar w:fldCharType="end"/>
        </w:r>
      </w:hyperlink>
    </w:p>
    <w:p>
      <w:pPr>
        <w:pStyle w:val="TOC2"/>
        <w:tabs>
          <w:tab w:val="right" w:leader="dot" w:pos="8306"/>
        </w:tabs>
      </w:pPr>
      <w:hyperlink w:anchor="_Toc17383" w:history="1">
        <w:r>
          <w:rPr>
            <w:rFonts w:ascii="仿宋" w:eastAsia="仿宋" w:hAnsi="仿宋" w:cs="仿宋" w:hint="eastAsia"/>
            <w:lang w:eastAsia="zh-CN"/>
          </w:rPr>
          <w:t>(一)、建设周期</w:t>
        </w:r>
        <w:r>
          <w:tab/>
        </w:r>
        <w:r>
          <w:fldChar w:fldCharType="begin"/>
        </w:r>
        <w:r>
          <w:instrText xml:space="preserve"> PAGEREF _Toc17383 \h </w:instrText>
        </w:r>
        <w:r>
          <w:fldChar w:fldCharType="separate"/>
        </w:r>
        <w:r>
          <w:t>29</w:t>
        </w:r>
        <w:r>
          <w:fldChar w:fldCharType="end"/>
        </w:r>
      </w:hyperlink>
    </w:p>
    <w:p>
      <w:pPr>
        <w:pStyle w:val="TOC2"/>
        <w:tabs>
          <w:tab w:val="right" w:leader="dot" w:pos="8306"/>
        </w:tabs>
      </w:pPr>
      <w:hyperlink w:anchor="_Toc10107" w:history="1">
        <w:r>
          <w:rPr>
            <w:rFonts w:ascii="仿宋" w:eastAsia="仿宋" w:hAnsi="仿宋" w:cs="仿宋" w:hint="eastAsia"/>
            <w:lang w:eastAsia="zh-CN"/>
          </w:rPr>
          <w:t>(二)、建设进度</w:t>
        </w:r>
        <w:r>
          <w:tab/>
        </w:r>
        <w:r>
          <w:fldChar w:fldCharType="begin"/>
        </w:r>
        <w:r>
          <w:instrText xml:space="preserve"> PAGEREF _Toc10107 \h </w:instrText>
        </w:r>
        <w:r>
          <w:fldChar w:fldCharType="separate"/>
        </w:r>
        <w:r>
          <w:t>30</w:t>
        </w:r>
        <w:r>
          <w:fldChar w:fldCharType="end"/>
        </w:r>
      </w:hyperlink>
    </w:p>
    <w:p>
      <w:pPr>
        <w:pStyle w:val="TOC2"/>
        <w:tabs>
          <w:tab w:val="right" w:leader="dot" w:pos="8306"/>
        </w:tabs>
      </w:pPr>
      <w:hyperlink w:anchor="_Toc3052" w:history="1">
        <w:r>
          <w:rPr>
            <w:rFonts w:ascii="仿宋" w:eastAsia="仿宋" w:hAnsi="仿宋" w:cs="仿宋" w:hint="eastAsia"/>
            <w:lang w:eastAsia="zh-CN"/>
          </w:rPr>
          <w:t>(三)、进度安排注意事项</w:t>
        </w:r>
        <w:r>
          <w:tab/>
        </w:r>
        <w:r>
          <w:fldChar w:fldCharType="begin"/>
        </w:r>
        <w:r>
          <w:instrText xml:space="preserve"> PAGEREF _Toc3052 \h </w:instrText>
        </w:r>
        <w:r>
          <w:fldChar w:fldCharType="separate"/>
        </w:r>
        <w:r>
          <w:t>31</w:t>
        </w:r>
        <w:r>
          <w:fldChar w:fldCharType="end"/>
        </w:r>
      </w:hyperlink>
    </w:p>
    <w:p>
      <w:pPr>
        <w:pStyle w:val="TOC2"/>
        <w:tabs>
          <w:tab w:val="right" w:leader="dot" w:pos="8306"/>
        </w:tabs>
      </w:pPr>
      <w:hyperlink w:anchor="_Toc10175" w:history="1">
        <w:r>
          <w:rPr>
            <w:rFonts w:ascii="仿宋" w:eastAsia="仿宋" w:hAnsi="仿宋" w:cs="仿宋" w:hint="eastAsia"/>
            <w:lang w:eastAsia="zh-CN"/>
          </w:rPr>
          <w:t>(四)、人力资源配置</w:t>
        </w:r>
        <w:r>
          <w:tab/>
        </w:r>
        <w:r>
          <w:fldChar w:fldCharType="begin"/>
        </w:r>
        <w:r>
          <w:instrText xml:space="preserve"> PAGEREF _Toc10175 \h </w:instrText>
        </w:r>
        <w:r>
          <w:fldChar w:fldCharType="separate"/>
        </w:r>
        <w:r>
          <w:t>32</w:t>
        </w:r>
        <w:r>
          <w:fldChar w:fldCharType="end"/>
        </w:r>
      </w:hyperlink>
    </w:p>
    <w:p>
      <w:pPr>
        <w:pStyle w:val="TOC1"/>
        <w:tabs>
          <w:tab w:val="right" w:leader="dot" w:pos="8306"/>
        </w:tabs>
      </w:pPr>
      <w:hyperlink w:anchor="_Toc21700" w:history="1">
        <w:r>
          <w:rPr>
            <w:rFonts w:ascii="仿宋" w:eastAsia="仿宋" w:hAnsi="仿宋" w:cs="仿宋" w:hint="eastAsia"/>
            <w:lang w:eastAsia="zh-CN"/>
          </w:rPr>
          <w:t>十、聚苯醚(PPO)及合金项目风险管理</w:t>
        </w:r>
        <w:r>
          <w:tab/>
        </w:r>
        <w:r>
          <w:fldChar w:fldCharType="begin"/>
        </w:r>
        <w:r>
          <w:instrText xml:space="preserve"> PAGEREF _Toc21700 \h </w:instrText>
        </w:r>
        <w:r>
          <w:fldChar w:fldCharType="separate"/>
        </w:r>
        <w:r>
          <w:t>33</w:t>
        </w:r>
        <w:r>
          <w:fldChar w:fldCharType="end"/>
        </w:r>
      </w:hyperlink>
    </w:p>
    <w:p>
      <w:pPr>
        <w:pStyle w:val="TOC2"/>
        <w:tabs>
          <w:tab w:val="right" w:leader="dot" w:pos="8306"/>
        </w:tabs>
      </w:pPr>
      <w:hyperlink w:anchor="_Toc30827" w:history="1">
        <w:r>
          <w:rPr>
            <w:rFonts w:ascii="仿宋" w:eastAsia="仿宋" w:hAnsi="仿宋" w:cs="仿宋" w:hint="eastAsia"/>
            <w:lang w:eastAsia="zh-CN"/>
          </w:rPr>
          <w:t>(一)、风险识别与评估</w:t>
        </w:r>
        <w:r>
          <w:tab/>
        </w:r>
        <w:r>
          <w:fldChar w:fldCharType="begin"/>
        </w:r>
        <w:r>
          <w:instrText xml:space="preserve"> PAGEREF _Toc30827 \h </w:instrText>
        </w:r>
        <w:r>
          <w:fldChar w:fldCharType="separate"/>
        </w:r>
        <w:r>
          <w:t>33</w:t>
        </w:r>
        <w:r>
          <w:fldChar w:fldCharType="end"/>
        </w:r>
      </w:hyperlink>
    </w:p>
    <w:p>
      <w:pPr>
        <w:pStyle w:val="TOC2"/>
        <w:tabs>
          <w:tab w:val="right" w:leader="dot" w:pos="8306"/>
        </w:tabs>
      </w:pPr>
      <w:hyperlink w:anchor="_Toc18622" w:history="1">
        <w:r>
          <w:rPr>
            <w:rFonts w:ascii="仿宋" w:eastAsia="仿宋" w:hAnsi="仿宋" w:cs="仿宋" w:hint="eastAsia"/>
            <w:lang w:eastAsia="zh-CN"/>
          </w:rPr>
          <w:t>(二)、风险应对策略</w:t>
        </w:r>
        <w:r>
          <w:tab/>
        </w:r>
        <w:r>
          <w:fldChar w:fldCharType="begin"/>
        </w:r>
        <w:r>
          <w:instrText xml:space="preserve"> PAGEREF _Toc18622 \h </w:instrText>
        </w:r>
        <w:r>
          <w:fldChar w:fldCharType="separate"/>
        </w:r>
        <w:r>
          <w:t>34</w:t>
        </w:r>
        <w:r>
          <w:fldChar w:fldCharType="end"/>
        </w:r>
      </w:hyperlink>
    </w:p>
    <w:p>
      <w:pPr>
        <w:pStyle w:val="TOC2"/>
        <w:tabs>
          <w:tab w:val="right" w:leader="dot" w:pos="8306"/>
        </w:tabs>
      </w:pPr>
      <w:hyperlink w:anchor="_Toc13215" w:history="1">
        <w:r>
          <w:rPr>
            <w:rFonts w:ascii="仿宋" w:eastAsia="仿宋" w:hAnsi="仿宋" w:cs="仿宋" w:hint="eastAsia"/>
            <w:lang w:eastAsia="zh-CN"/>
          </w:rPr>
          <w:t>(三)、风险监控与控制</w:t>
        </w:r>
        <w:r>
          <w:tab/>
        </w:r>
        <w:r>
          <w:fldChar w:fldCharType="begin"/>
        </w:r>
        <w:r>
          <w:instrText xml:space="preserve"> PAGEREF _Toc13215 \h </w:instrText>
        </w:r>
        <w:r>
          <w:fldChar w:fldCharType="separate"/>
        </w:r>
        <w:r>
          <w:t>36</w:t>
        </w:r>
        <w:r>
          <w:fldChar w:fldCharType="end"/>
        </w:r>
      </w:hyperlink>
    </w:p>
    <w:p>
      <w:pPr>
        <w:pStyle w:val="TOC1"/>
        <w:tabs>
          <w:tab w:val="right" w:leader="dot" w:pos="8306"/>
        </w:tabs>
      </w:pPr>
      <w:hyperlink w:anchor="_Toc30306" w:history="1">
        <w:r>
          <w:rPr>
            <w:rFonts w:ascii="仿宋" w:eastAsia="仿宋" w:hAnsi="仿宋" w:cs="仿宋" w:hint="eastAsia"/>
            <w:lang w:eastAsia="zh-CN"/>
          </w:rPr>
          <w:t>十一、聚苯醚(PPO)及合金项目创新与研发</w:t>
        </w:r>
        <w:r>
          <w:tab/>
        </w:r>
        <w:r>
          <w:fldChar w:fldCharType="begin"/>
        </w:r>
        <w:r>
          <w:instrText xml:space="preserve"> PAGEREF _Toc30306 \h </w:instrText>
        </w:r>
        <w:r>
          <w:fldChar w:fldCharType="separate"/>
        </w:r>
        <w:r>
          <w:t>37</w:t>
        </w:r>
        <w:r>
          <w:fldChar w:fldCharType="end"/>
        </w:r>
      </w:hyperlink>
    </w:p>
    <w:p>
      <w:pPr>
        <w:pStyle w:val="TOC2"/>
        <w:tabs>
          <w:tab w:val="right" w:leader="dot" w:pos="8306"/>
        </w:tabs>
      </w:pPr>
      <w:hyperlink w:anchor="_Toc7961" w:history="1">
        <w:r>
          <w:rPr>
            <w:rFonts w:ascii="仿宋" w:eastAsia="仿宋" w:hAnsi="仿宋" w:cs="仿宋" w:hint="eastAsia"/>
            <w:lang w:eastAsia="zh-CN"/>
          </w:rPr>
          <w:t>(一)、创新策略与方向</w:t>
        </w:r>
        <w:r>
          <w:tab/>
        </w:r>
        <w:r>
          <w:fldChar w:fldCharType="begin"/>
        </w:r>
        <w:r>
          <w:instrText xml:space="preserve"> PAGEREF _Toc7961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89" w:history="1">
        <w:r>
          <w:rPr>
            <w:rFonts w:ascii="仿宋" w:eastAsia="仿宋" w:hAnsi="仿宋" w:cs="仿宋" w:hint="eastAsia"/>
            <w:lang w:eastAsia="zh-CN"/>
          </w:rPr>
          <w:t>(二)、研发规划与投入</w:t>
        </w:r>
        <w:r>
          <w:tab/>
        </w:r>
        <w:r>
          <w:fldChar w:fldCharType="begin"/>
        </w:r>
        <w:r>
          <w:instrText xml:space="preserve"> PAGEREF _Toc8289 \h </w:instrText>
        </w:r>
        <w:r>
          <w:fldChar w:fldCharType="separate"/>
        </w:r>
        <w:r>
          <w:t>39</w:t>
        </w:r>
        <w:r>
          <w:fldChar w:fldCharType="end"/>
        </w:r>
      </w:hyperlink>
    </w:p>
    <w:p>
      <w:pPr>
        <w:pStyle w:val="TOC1"/>
        <w:tabs>
          <w:tab w:val="right" w:leader="dot" w:pos="8306"/>
        </w:tabs>
      </w:pPr>
      <w:hyperlink w:anchor="_Toc32498" w:history="1">
        <w:r>
          <w:rPr>
            <w:rFonts w:ascii="仿宋" w:eastAsia="仿宋" w:hAnsi="仿宋" w:cs="仿宋" w:hint="eastAsia"/>
            <w:lang w:eastAsia="zh-CN"/>
          </w:rPr>
          <w:t>十二、聚苯醚(PPO)及合金项目人力资源培养与发展</w:t>
        </w:r>
        <w:r>
          <w:tab/>
        </w:r>
        <w:r>
          <w:fldChar w:fldCharType="begin"/>
        </w:r>
        <w:r>
          <w:instrText xml:space="preserve"> PAGEREF _Toc32498 \h </w:instrText>
        </w:r>
        <w:r>
          <w:fldChar w:fldCharType="separate"/>
        </w:r>
        <w:r>
          <w:t>40</w:t>
        </w:r>
        <w:r>
          <w:fldChar w:fldCharType="end"/>
        </w:r>
      </w:hyperlink>
    </w:p>
    <w:p>
      <w:pPr>
        <w:pStyle w:val="TOC2"/>
        <w:tabs>
          <w:tab w:val="right" w:leader="dot" w:pos="8306"/>
        </w:tabs>
      </w:pPr>
      <w:hyperlink w:anchor="_Toc32248" w:history="1">
        <w:r>
          <w:rPr>
            <w:rFonts w:ascii="仿宋" w:eastAsia="仿宋" w:hAnsi="仿宋" w:cs="仿宋" w:hint="eastAsia"/>
            <w:lang w:eastAsia="zh-CN"/>
          </w:rPr>
          <w:t>(一)、人才需求与规划</w:t>
        </w:r>
        <w:r>
          <w:tab/>
        </w:r>
        <w:r>
          <w:fldChar w:fldCharType="begin"/>
        </w:r>
        <w:r>
          <w:instrText xml:space="preserve"> PAGEREF _Toc32248 \h </w:instrText>
        </w:r>
        <w:r>
          <w:fldChar w:fldCharType="separate"/>
        </w:r>
        <w:r>
          <w:t>40</w:t>
        </w:r>
        <w:r>
          <w:fldChar w:fldCharType="end"/>
        </w:r>
      </w:hyperlink>
    </w:p>
    <w:p>
      <w:pPr>
        <w:pStyle w:val="TOC2"/>
        <w:tabs>
          <w:tab w:val="right" w:leader="dot" w:pos="8306"/>
        </w:tabs>
      </w:pPr>
      <w:hyperlink w:anchor="_Toc10987" w:history="1">
        <w:r>
          <w:rPr>
            <w:rFonts w:ascii="仿宋" w:eastAsia="仿宋" w:hAnsi="仿宋" w:cs="仿宋" w:hint="eastAsia"/>
            <w:lang w:eastAsia="zh-CN"/>
          </w:rPr>
          <w:t>(二)、培训与发展计划</w:t>
        </w:r>
        <w:r>
          <w:tab/>
        </w:r>
        <w:r>
          <w:fldChar w:fldCharType="begin"/>
        </w:r>
        <w:r>
          <w:instrText xml:space="preserve"> PAGEREF _Toc10987 \h </w:instrText>
        </w:r>
        <w:r>
          <w:fldChar w:fldCharType="separate"/>
        </w:r>
        <w:r>
          <w:t>41</w:t>
        </w:r>
        <w:r>
          <w:fldChar w:fldCharType="end"/>
        </w:r>
      </w:hyperlink>
    </w:p>
    <w:p>
      <w:pPr>
        <w:pStyle w:val="TOC1"/>
        <w:tabs>
          <w:tab w:val="right" w:leader="dot" w:pos="8306"/>
        </w:tabs>
      </w:pPr>
      <w:hyperlink w:anchor="_Toc30577" w:history="1">
        <w:r>
          <w:rPr>
            <w:rFonts w:ascii="仿宋" w:eastAsia="仿宋" w:hAnsi="仿宋" w:cs="仿宋" w:hint="eastAsia"/>
            <w:lang w:eastAsia="zh-CN"/>
          </w:rPr>
          <w:t>十三、利益相关者分析与沟通计划</w:t>
        </w:r>
        <w:r>
          <w:tab/>
        </w:r>
        <w:r>
          <w:fldChar w:fldCharType="begin"/>
        </w:r>
        <w:r>
          <w:instrText xml:space="preserve"> PAGEREF _Toc30577 \h </w:instrText>
        </w:r>
        <w:r>
          <w:fldChar w:fldCharType="separate"/>
        </w:r>
        <w:r>
          <w:t>41</w:t>
        </w:r>
        <w:r>
          <w:fldChar w:fldCharType="end"/>
        </w:r>
      </w:hyperlink>
    </w:p>
    <w:p>
      <w:pPr>
        <w:pStyle w:val="TOC2"/>
        <w:tabs>
          <w:tab w:val="right" w:leader="dot" w:pos="8306"/>
        </w:tabs>
      </w:pPr>
      <w:hyperlink w:anchor="_Toc25457" w:history="1">
        <w:r>
          <w:rPr>
            <w:rFonts w:ascii="仿宋" w:eastAsia="仿宋" w:hAnsi="仿宋" w:cs="仿宋" w:hint="eastAsia"/>
            <w:lang w:eastAsia="zh-CN"/>
          </w:rPr>
          <w:t>(一)、利益相关者分析</w:t>
        </w:r>
        <w:r>
          <w:tab/>
        </w:r>
        <w:r>
          <w:fldChar w:fldCharType="begin"/>
        </w:r>
        <w:r>
          <w:instrText xml:space="preserve"> PAGEREF _Toc25457 \h </w:instrText>
        </w:r>
        <w:r>
          <w:fldChar w:fldCharType="separate"/>
        </w:r>
        <w:r>
          <w:t>41</w:t>
        </w:r>
        <w:r>
          <w:fldChar w:fldCharType="end"/>
        </w:r>
      </w:hyperlink>
    </w:p>
    <w:p>
      <w:pPr>
        <w:pStyle w:val="TOC2"/>
        <w:tabs>
          <w:tab w:val="right" w:leader="dot" w:pos="8306"/>
        </w:tabs>
      </w:pPr>
      <w:hyperlink w:anchor="_Toc1960" w:history="1">
        <w:r>
          <w:rPr>
            <w:rFonts w:ascii="仿宋" w:eastAsia="仿宋" w:hAnsi="仿宋" w:cs="仿宋" w:hint="eastAsia"/>
            <w:lang w:eastAsia="zh-CN"/>
          </w:rPr>
          <w:t>(二)、沟通计划</w:t>
        </w:r>
        <w:r>
          <w:tab/>
        </w:r>
        <w:r>
          <w:fldChar w:fldCharType="begin"/>
        </w:r>
        <w:r>
          <w:instrText xml:space="preserve"> PAGEREF _Toc1960 \h </w:instrText>
        </w:r>
        <w:r>
          <w:fldChar w:fldCharType="separate"/>
        </w:r>
        <w:r>
          <w:t>43</w:t>
        </w:r>
        <w:r>
          <w:fldChar w:fldCharType="end"/>
        </w:r>
      </w:hyperlink>
    </w:p>
    <w:p>
      <w:pPr>
        <w:pStyle w:val="TOC1"/>
        <w:tabs>
          <w:tab w:val="right" w:leader="dot" w:pos="8306"/>
        </w:tabs>
      </w:pPr>
      <w:hyperlink w:anchor="_Toc2955" w:history="1">
        <w:r>
          <w:rPr>
            <w:rFonts w:ascii="仿宋" w:eastAsia="仿宋" w:hAnsi="仿宋" w:cs="仿宋" w:hint="eastAsia"/>
            <w:lang w:eastAsia="zh-CN"/>
          </w:rPr>
          <w:t>十四、聚苯醚(PPO)及合金项目实施保障措施</w:t>
        </w:r>
        <w:r>
          <w:tab/>
        </w:r>
        <w:r>
          <w:fldChar w:fldCharType="begin"/>
        </w:r>
        <w:r>
          <w:instrText xml:space="preserve"> PAGEREF _Toc2955 \h </w:instrText>
        </w:r>
        <w:r>
          <w:fldChar w:fldCharType="separate"/>
        </w:r>
        <w:r>
          <w:t>44</w:t>
        </w:r>
        <w:r>
          <w:fldChar w:fldCharType="end"/>
        </w:r>
      </w:hyperlink>
    </w:p>
    <w:p>
      <w:pPr>
        <w:pStyle w:val="TOC2"/>
        <w:tabs>
          <w:tab w:val="right" w:leader="dot" w:pos="8306"/>
        </w:tabs>
      </w:pPr>
      <w:hyperlink w:anchor="_Toc29374" w:history="1">
        <w:r>
          <w:rPr>
            <w:rFonts w:ascii="仿宋" w:eastAsia="仿宋" w:hAnsi="仿宋" w:cs="仿宋" w:hint="eastAsia"/>
            <w:lang w:eastAsia="zh-CN"/>
          </w:rPr>
          <w:t>(一)、聚苯醚(PPO)及合金项目实施保障机制</w:t>
        </w:r>
        <w:r>
          <w:tab/>
        </w:r>
        <w:r>
          <w:fldChar w:fldCharType="begin"/>
        </w:r>
        <w:r>
          <w:instrText xml:space="preserve"> PAGEREF _Toc29374 \h </w:instrText>
        </w:r>
        <w:r>
          <w:fldChar w:fldCharType="separate"/>
        </w:r>
        <w:r>
          <w:t>44</w:t>
        </w:r>
        <w:r>
          <w:fldChar w:fldCharType="end"/>
        </w:r>
      </w:hyperlink>
    </w:p>
    <w:p>
      <w:pPr>
        <w:pStyle w:val="TOC2"/>
        <w:tabs>
          <w:tab w:val="right" w:leader="dot" w:pos="8306"/>
        </w:tabs>
      </w:pPr>
      <w:hyperlink w:anchor="_Toc22335" w:history="1">
        <w:r>
          <w:rPr>
            <w:rFonts w:ascii="仿宋" w:eastAsia="仿宋" w:hAnsi="仿宋" w:cs="仿宋" w:hint="eastAsia"/>
            <w:lang w:eastAsia="zh-CN"/>
          </w:rPr>
          <w:t>(二)、聚苯醚(PPO)及合金项目法律合规要求</w:t>
        </w:r>
        <w:r>
          <w:tab/>
        </w:r>
        <w:r>
          <w:fldChar w:fldCharType="begin"/>
        </w:r>
        <w:r>
          <w:instrText xml:space="preserve"> PAGEREF _Toc22335 \h </w:instrText>
        </w:r>
        <w:r>
          <w:fldChar w:fldCharType="separate"/>
        </w:r>
        <w:r>
          <w:t>48</w:t>
        </w:r>
        <w:r>
          <w:fldChar w:fldCharType="end"/>
        </w:r>
      </w:hyperlink>
    </w:p>
    <w:p>
      <w:pPr>
        <w:pStyle w:val="TOC2"/>
        <w:tabs>
          <w:tab w:val="right" w:leader="dot" w:pos="8306"/>
        </w:tabs>
      </w:pPr>
      <w:hyperlink w:anchor="_Toc17249" w:history="1">
        <w:r>
          <w:rPr>
            <w:rFonts w:ascii="仿宋" w:eastAsia="仿宋" w:hAnsi="仿宋" w:cs="仿宋" w:hint="eastAsia"/>
            <w:lang w:eastAsia="zh-CN"/>
          </w:rPr>
          <w:t>(三)、聚苯醚(PPO)及合金项目合同管理与法律事务</w:t>
        </w:r>
        <w:r>
          <w:tab/>
        </w:r>
        <w:r>
          <w:fldChar w:fldCharType="begin"/>
        </w:r>
        <w:r>
          <w:instrText xml:space="preserve"> PAGEREF _Toc17249 \h </w:instrText>
        </w:r>
        <w:r>
          <w:fldChar w:fldCharType="separate"/>
        </w:r>
        <w:r>
          <w:t>52</w:t>
        </w:r>
        <w:r>
          <w:fldChar w:fldCharType="end"/>
        </w:r>
      </w:hyperlink>
    </w:p>
    <w:p>
      <w:pPr>
        <w:pStyle w:val="TOC2"/>
        <w:tabs>
          <w:tab w:val="right" w:leader="dot" w:pos="8306"/>
        </w:tabs>
      </w:pPr>
      <w:hyperlink w:anchor="_Toc14909" w:history="1">
        <w:r>
          <w:rPr>
            <w:rFonts w:ascii="仿宋" w:eastAsia="仿宋" w:hAnsi="仿宋" w:cs="仿宋" w:hint="eastAsia"/>
            <w:lang w:eastAsia="zh-CN"/>
          </w:rPr>
          <w:t>(四)、聚苯醚(PPO)及合金项目知识产权保护策略</w:t>
        </w:r>
        <w:r>
          <w:tab/>
        </w:r>
        <w:r>
          <w:fldChar w:fldCharType="begin"/>
        </w:r>
        <w:r>
          <w:instrText xml:space="preserve"> PAGEREF _Toc14909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1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2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聚苯醚(PPO)及合金项目的主要产品是XXXX，预计年产值为XXX万元。这一产品在市场中占据着重要的地位，其广泛的应用范围使得该聚苯醚(PPO)及合金项目的市场前景非常广阔。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苯醚(PPO)及合金项目的xxx产品作为重要的原材料之一，将在多个领域发挥关键作用。其在建筑、交通、能源等方面的广泛应用将为整个产业链提供强大的支持，形成产业协同效应。聚苯醚(PPO)及合金项目的年产值XXX万XXX万XXX万万元不仅反映了其在市场上的巨大潜力，更预示着它对国民经济的积极贡献。这种关联度高、涉及面广的产业关系，使得该聚苯醚(PPO)及合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07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总征地面积为XXXX平方米，相当于约XX.XX亩，其中净用地面积为XXXX平方米，红线范围内相当于约XX.XX亩。这一用地规模充分考虑了聚苯醚(PPO)及合金项目的建设需求，保障了聚苯醚(PPO)及合金项目在合适的空间内得以充分发展。聚苯醚(PPO)及合金项目规划的总建筑面积为XXXX平方米，其中主体工程建设占XXXX平方米，计容建筑面积达XXXX平方米。预计建筑工程的投资将达到XXXX万元，为聚苯醚(PPO)及合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计划购置的设备共计XXXX台（套），设备购置费用为XXXX万元。这一设备购置计划充分考虑到聚苯醚(PPO)及合金项目的生产需求和技术要求，确保了聚苯醚(PPO)及合金项目在生产运营中具备先进的技术装备和高效的生产能力。设备的合理配置将为聚苯醚(PPO)及合金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计划总投资为XXXX万元，预计年实现营业收入为XXXX万元。这一产能规模的设定旨在确保聚苯醚(PPO)及合金项目能够在投资与回报之间取得平衡，实现长期可持续的发展。聚苯醚(PPO)及合金项目的总投资充分考虑到各个方面的需求，包括用地建设、设备购置等多个环节，以确保聚苯醚(PPO)及合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862"/>
      <w:r>
        <w:rPr>
          <w:rFonts w:ascii="仿宋" w:eastAsia="仿宋" w:hAnsi="仿宋" w:cs="仿宋" w:hint="eastAsia"/>
          <w:sz w:val="28"/>
          <w:lang w:eastAsia="zh-CN"/>
        </w:rPr>
        <w:t>二、聚苯醚(PPO)及合金项目土建工程</w:t>
      </w:r>
      <w:bookmarkEnd w:id="5"/>
    </w:p>
    <w:p>
      <w:pPr>
        <w:pStyle w:val="Heading2"/>
        <w:rPr>
          <w:rFonts w:ascii="仿宋" w:eastAsia="仿宋" w:hAnsi="仿宋" w:cs="仿宋" w:hint="eastAsia"/>
          <w:lang w:eastAsia="zh-CN"/>
        </w:rPr>
      </w:pPr>
      <w:bookmarkStart w:id="6" w:name="_Toc1931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在聚苯醚(PPO)及合金项目的建筑工程设计中，我们将秉承一系列重要的设计原则，以确保聚苯醚(PPO)及合金项目建筑在功能、美观、可持续性等方面达到最佳效果。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首要原则是确保建筑的功能性得到最大化的发挥。我们将充分理解聚苯醚(PPO)及合金项目的实际需求，合理布局各个功能区域，保证建筑在满足业务需求的同时，提供高效的工作环境。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在建筑设计中，我们将综合考虑建设和运营成本。通过精细的经济效益分析，确保设计方案在高效利用资源的同时，对聚苯醚(PPO)及合金项目的长期盈利能力有积极的贡献。</w:t>
      </w:r>
    </w:p>
    <w:p>
      <w:pPr>
        <w:pStyle w:val="Heading2"/>
        <w:ind w:firstLine="560" w:firstLineChars="200"/>
        <w:rPr>
          <w:rFonts w:ascii="仿宋" w:eastAsia="仿宋" w:hAnsi="仿宋" w:cs="仿宋" w:hint="eastAsia"/>
          <w:sz w:val="28"/>
          <w:lang w:eastAsia="zh-CN"/>
        </w:rPr>
      </w:pPr>
      <w:bookmarkStart w:id="7" w:name="_Toc1757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苯醚(PPO)及合金项目的土建工程设计中，我们将精准设定设计年限，结合聚苯醚(PPO)及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苯醚(PPO)及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790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聚苯醚(PPO)及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苯醚(PPO)及合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苯醚(PPO)及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96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本期工程聚苯醚(PPO)及合金项目预计总建筑面积XXX平方米，其中：计容建筑面积XXX平方米，计划建筑工程投资XX万元，占聚苯醚(PPO)及合金项目总投资的XX%。</w:t>
      </w:r>
    </w:p>
    <w:p>
      <w:pPr>
        <w:pStyle w:val="Heading1"/>
        <w:ind w:firstLine="560" w:firstLineChars="200"/>
        <w:rPr>
          <w:rFonts w:ascii="仿宋" w:eastAsia="仿宋" w:hAnsi="仿宋" w:cs="仿宋" w:hint="eastAsia"/>
          <w:sz w:val="28"/>
          <w:lang w:eastAsia="zh-CN"/>
        </w:rPr>
      </w:pPr>
      <w:bookmarkStart w:id="10" w:name="_Toc22181"/>
      <w:r>
        <w:rPr>
          <w:rFonts w:ascii="仿宋" w:eastAsia="仿宋" w:hAnsi="仿宋" w:cs="仿宋" w:hint="eastAsia"/>
          <w:sz w:val="28"/>
          <w:lang w:eastAsia="zh-CN"/>
        </w:rPr>
        <w:t>三、聚苯醚(PPO)及合金项目建设背景及必要性分析</w:t>
      </w:r>
      <w:bookmarkEnd w:id="10"/>
    </w:p>
    <w:p>
      <w:pPr>
        <w:pStyle w:val="Heading2"/>
        <w:rPr>
          <w:rFonts w:ascii="仿宋" w:eastAsia="仿宋" w:hAnsi="仿宋" w:cs="仿宋" w:hint="eastAsia"/>
          <w:lang w:eastAsia="zh-CN"/>
        </w:rPr>
      </w:pPr>
      <w:bookmarkStart w:id="11" w:name="_Toc26074"/>
      <w:r>
        <w:rPr>
          <w:rFonts w:ascii="仿宋" w:eastAsia="仿宋" w:hAnsi="仿宋" w:cs="仿宋" w:hint="eastAsia"/>
          <w:lang w:eastAsia="zh-CN"/>
        </w:rPr>
        <w:t>(一)、聚苯醚(PPO)及合金项目背景分析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苯醚(PPO)及合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苯醚(PPO)及合金项目在这个潮流中的定位。同时，我们将关注行业内涌现的新兴机遇，以便聚苯醚(PPO)及合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苯醚(PPO)及合金项目提供了强大的发展动力。我们将聚焦于行业内最新的技术发展趋势，包括但不限于人工智能、大数据分析、物联网等领域。通过深度的技术研究，我们将确保聚苯醚(PPO)及合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苯醚(PPO)及合金项目发展的源泉。我们将投入更多的精力对市场需求进行深入剖析，超越表面的需求，深入挖掘潜在的市场痛点和机遇。通过对市场需求的细致了解，聚苯醚(PPO)及合金项目将更有针对性地设计解决方案，满足市场的多样化需求，从而更好地促进聚苯醚(PPO)及合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苯醚(PPO)及合金项目战略至关重要。我们将对竞争态势进行更为深入的分析，包括但不限于市场份额、产品特点、客户满意度等多个维度。通过深度的竞争分析，聚苯醚(PPO)及合金项目将能够更准确地把握市场脉搏，制定具有竞争力的聚苯醚(PPO)及合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聚苯醚(PPO)及合金项目的发展具有直接的影响。我们将进行更为全面的法规和政策分析，了解行业发展中的潜在法律风险和合规挑战。通过充分了解和遵守相关法规，聚苯醚(PPO)及合金项目将确保在法律框架内合法合规运营，为聚苯醚(PPO)及合金项目的稳健发展提供有力支持。</w:t>
      </w:r>
    </w:p>
    <w:p>
      <w:pPr>
        <w:pStyle w:val="Heading2"/>
        <w:ind w:firstLine="560" w:firstLineChars="200"/>
        <w:rPr>
          <w:rFonts w:ascii="仿宋" w:eastAsia="仿宋" w:hAnsi="仿宋" w:cs="仿宋" w:hint="eastAsia"/>
          <w:sz w:val="28"/>
          <w:lang w:eastAsia="zh-CN"/>
        </w:rPr>
      </w:pPr>
      <w:bookmarkStart w:id="12" w:name="_Toc23077"/>
      <w:r>
        <w:rPr>
          <w:rFonts w:ascii="仿宋" w:eastAsia="仿宋" w:hAnsi="仿宋" w:cs="仿宋" w:hint="eastAsia"/>
          <w:sz w:val="28"/>
          <w:lang w:eastAsia="zh-CN"/>
        </w:rPr>
        <w:t>(二)、聚苯醚(PPO)及合金项目建设必要性分析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建设的迫切性源于对行业发展趋势的深刻洞察。我们正处于一个行业变革的时代，科技创新、数字化转型成为企业发展的关键动力。聚苯醚(PPO)及合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聚苯醚(PPO)及合金项目建设不仅仅是为了跟上潮流，更是为了通过技术创新推动企业的持续发展。通过引入先进的技术和解决方案，聚苯醚(PPO)及合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苯醚(PPO)及合金项目的建设成为必然选择，通过提高产品质量、拓展服务领域，从而在竞争中获得更多的机会。聚苯醚(PPO)及合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聚苯醚(PPO)及合金项目建设的必要性体现在对客户需求更精准的满足。通过聚苯醚(PPO)及合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建设的背后是对企业持续创新的追求。只有通过不断创新，企业才能在竞争中立于不败之地。聚苯醚(PPO)及合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2962"/>
      <w:r>
        <w:rPr>
          <w:rFonts w:ascii="仿宋" w:eastAsia="仿宋" w:hAnsi="仿宋" w:cs="仿宋" w:hint="eastAsia"/>
          <w:sz w:val="28"/>
          <w:lang w:eastAsia="zh-CN"/>
        </w:rPr>
        <w:t>四、聚苯醚(PPO)及合金项目绩效评估</w:t>
      </w:r>
      <w:bookmarkEnd w:id="13"/>
    </w:p>
    <w:p>
      <w:pPr>
        <w:pStyle w:val="Heading2"/>
        <w:rPr>
          <w:rFonts w:ascii="仿宋" w:eastAsia="仿宋" w:hAnsi="仿宋" w:cs="仿宋" w:hint="eastAsia"/>
          <w:lang w:eastAsia="zh-CN"/>
        </w:rPr>
      </w:pPr>
      <w:bookmarkStart w:id="14" w:name="_Toc16174"/>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苯醚(PPO)及合金项目中，我们设计了一套全面的绩效评估指标，以确保聚苯醚(PPO)及合金项目的可控和成功交付。这些指标跨足聚苯醚(PPO)及合金项目目标、成本、进度和质量等多个维度，为我们提供了全面洞察聚苯醚(PPO)及合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目标达成率是我们关注的首要指标。我们设定了明确的目标，并通过定期监测和评估，迅速发现并应对潜在的目标偏差。这为聚苯醚(PPO)及合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成本绩效是另一个核心关注点。通过实际成本与预算成本的对比分析，我们深入了解成本差异的原因，及时调整资源分配，保持聚苯醚(PPO)及合金项目在经济效益方面的合理水平。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进度作为关键的绩效指标之一，得到了精心的关注。我们制定了详细的聚苯醚(PPO)及合金项目进度计划，并设立了进度符合度指标，确保实际进度与计划进度保持一致。这使我们能够快速发现和解决潜在的进度问题，保持聚苯醚(PPO)及合金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聚苯醚(PPO)及合金项目绩效的不可或缺的一环。我们引入了一系列的质量标准和客户满意度指标，以确保聚苯醚(PPO)及合金项目交付的成果在质量上达到或超越预期水平。通过持续监测这些指标，我们努力提升聚苯醚(PPO)及合金项目整体质量水平，为聚苯醚(PPO)及合金项目的成功交付提供有力保障。通过这些科学且全面的绩效评估，我们能够更好地引导聚苯醚(PPO)及合金项目的持续改进，确保聚苯醚(PPO)及合金项目目标的顺利达成。</w:t>
      </w:r>
    </w:p>
    <w:p>
      <w:pPr>
        <w:pStyle w:val="Heading2"/>
        <w:ind w:firstLine="560" w:firstLineChars="200"/>
        <w:rPr>
          <w:rFonts w:ascii="仿宋" w:eastAsia="仿宋" w:hAnsi="仿宋" w:cs="仿宋" w:hint="eastAsia"/>
          <w:sz w:val="28"/>
          <w:lang w:eastAsia="zh-CN"/>
        </w:rPr>
      </w:pPr>
      <w:bookmarkStart w:id="15" w:name="_Toc1383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绩效评估是聚苯醚(PPO)及合金项目中的关键环节，为确保聚苯醚(PPO)及合金项目达到预期目标，我们采用了多层次、多维度的绩效评估方法。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苯醚(PPO)及合金项目的战略目标对齐，确保每个决策和行动都与聚苯醚(PPO)及合金项目整体目标保持一致。团队会定期召开战略对齐会议，审视当前工作与聚苯醚(PPO)及合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苯醚(PPO)及合金项目进度、质量、成本和风险等方面。这些指标通过数据收集和分析，为聚苯醚(PPO)及合金项目管理团队提供了客观的评估依据。例如，我们通过聚苯醚(PPO)及合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苯醚(PPO)及合金项目内部，还考虑了聚苯醚(PPO)及合金项目对外部环境的影响。我们定期进行干系人满意度调查，以了解各利益相关方对聚苯醚(PPO)及合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这种多层次、多角度的绩效评估方法，使得我们能够全面了解聚苯醚(PPO)及合金项目的运行状态，及时做出调整，确保聚苯醚(PPO)及合金项目在不断变化的环境中保持稳健前行。</w:t>
      </w:r>
    </w:p>
    <w:p>
      <w:pPr>
        <w:pStyle w:val="Heading2"/>
        <w:ind w:firstLine="560" w:firstLineChars="200"/>
        <w:rPr>
          <w:rFonts w:ascii="仿宋" w:eastAsia="仿宋" w:hAnsi="仿宋" w:cs="仿宋" w:hint="eastAsia"/>
          <w:sz w:val="28"/>
          <w:lang w:eastAsia="zh-CN"/>
        </w:rPr>
      </w:pPr>
      <w:bookmarkStart w:id="16" w:name="_Toc8328"/>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为了确保聚苯醚(PPO)及合金项目的有效管理和不断优化，我们采用了精心设计的绩效评估周期。这个周期旨在实现灵活、实时和全面的评估，以适应聚苯醚(PPO)及合金项目执行中的各种挑战。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苯醚(PPO)及合金项目的不同需求，分为短期、中期和长期。短期评估关注每个迭代或工作周期，以及时发现和解决当前任务中的问题。中期评估涵盖几个迭代，深入了解整体聚苯醚(PPO)及合金项目的趋势和性能。长期评估则着眼于整个聚苯醚(PPO)及合金项目阶段，确保聚苯醚(PPO)及合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苯醚(PPO)及合金项目管理工具和协作平台，团队成员能够随时更新和分享聚苯醚(PPO)及合金项目数据。这种实时性的反馈机制使我们能够及时察觉潜在问题，快速调整，保持聚苯醚(PPO)及合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苯醚(PPO)及合金项目的决策制定密不可分。每个周期的聚苯醚(PPO)及合金项目回顾会议成为集体总结经验、识别问题深层次原因并找到创新解决方案的平台。这种定期的反思与调整机制使聚苯醚(PPO)及合金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587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064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的技术管理特点体现在其创新导向。通过引入最先进的技术趋势和解决方案，聚苯醚(PPO)及合金项目致力于提升科技含量、提高质量和效率水平。这意味着我们将采用最新的工具和方法，确保聚苯醚(PPO)及合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苯醚(PPO)及合金项目技术管理的显著特征。通过整合不同领域的技术资源，我们实现了跨学科的协同工作。这有助于优化技术架构，提高整体效能。此外，整合性策略还促进了不同技术团队之间的紧密沟通和高效合作，确保聚苯醚(PPO)及合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苯醚(PPO)及合金项目所采用的技术。通过不断优化技术方案，聚苯醚(PPO)及合金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苯醚(PPO)及合金项目团队将在聚苯醚(PPO)及合金项目初期识别可能的技术风险，并采取相应的预防和应对措施。通过建立健全的风险评估机制，聚苯醚(PPO)及合金项目能够在实施过程中及时发现并解决潜在的技术问题，保障聚苯醚(PPO)及合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苯醚(PPO)及合金项目中，技术将成为聚苯醚(PPO)及合金项目成功的有力支持。这一深度剖析揭示了技术管理在聚苯醚(PPO)及合金项目实施中的关键作用，为聚苯醚(PPO)及合金项目的技术基础奠定了坚实的基础。</w:t>
      </w:r>
    </w:p>
    <w:p>
      <w:pPr>
        <w:pStyle w:val="Heading2"/>
        <w:ind w:firstLine="560" w:firstLineChars="200"/>
        <w:rPr>
          <w:rFonts w:ascii="仿宋" w:eastAsia="仿宋" w:hAnsi="仿宋" w:cs="仿宋" w:hint="eastAsia"/>
          <w:sz w:val="28"/>
          <w:lang w:eastAsia="zh-CN"/>
        </w:rPr>
      </w:pPr>
      <w:bookmarkStart w:id="19" w:name="_Toc6604"/>
      <w:r>
        <w:rPr>
          <w:rFonts w:ascii="仿宋" w:eastAsia="仿宋" w:hAnsi="仿宋" w:cs="仿宋" w:hint="eastAsia"/>
          <w:sz w:val="28"/>
          <w:lang w:eastAsia="zh-CN"/>
        </w:rPr>
        <w:t>(二)、聚苯醚(PPO)及合金项目工艺技术设计方案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苯醚(PPO)及合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苯醚(PPO)及合金项目将严格按照相关行业规范要求进行组织。通过有效控制产品质量，聚苯醚(PPO)及合金项目将致力于为顾客提供优质的聚苯醚(PPO)及合金项目产品和良好的服务。这体现了聚苯醚(PPO)及合金项目对于生产活动合规性和质量标准的高度重视，为聚苯醚(PPO)及合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https://d.book118.com/955333113010011110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B6A"/>
    <w:rsid w:val="00375B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333113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2024-02-07T00:46:00Z</dcterms:created>
  <dcterms:modified xsi:type="dcterms:W3CDTF">2024-02-07T00:46:53Z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094A31FDF55A41CD85F2FB5C1AC979A6_11</vt:lpwstr>
  </property>
  <property fmtid="{D5CDD505-2E9C-101B-9397-08002B2CF9AE}" pid="3" name="KSOProductBuildVer">
    <vt:lpwstr>2052-12.1.0.16250</vt:lpwstr>
  </property>
</Properties>
</file>