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工业铝材相关行业公司成立报告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9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_Toc1198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4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_Toc11844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_Toc3871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_Toc14592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_Toc29078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_Toc18834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" w:history="1">
        <w:r>
          <w:rPr>
            <w:rFonts w:ascii="仿宋" w:eastAsia="仿宋" w:hAnsi="仿宋" w:cs="仿宋" w:hint="eastAsia"/>
            <w:lang w:eastAsia="zh-CN"/>
          </w:rPr>
          <w:t>(七)、工业铝材项目建设必要性分析</w:t>
        </w:r>
        <w:r>
          <w:tab/>
        </w:r>
        <w:r>
          <w:fldChar w:fldCharType="begin"/>
        </w:r>
        <w:r>
          <w:instrText xml:space="preserve"> PAGEREF _Toc1036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6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_Toc20565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6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_Toc14065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_Toc20902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_Toc17178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_Toc16371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_Toc20157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43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_Toc16143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1" w:history="1">
        <w:r>
          <w:rPr>
            <w:rFonts w:ascii="仿宋" w:eastAsia="仿宋" w:hAnsi="仿宋" w:cs="仿宋" w:hint="eastAsia"/>
            <w:lang w:eastAsia="zh-CN"/>
          </w:rPr>
          <w:t>(一)、工业铝材项目选址原则</w:t>
        </w:r>
        <w:r>
          <w:tab/>
        </w:r>
        <w:r>
          <w:fldChar w:fldCharType="begin"/>
        </w:r>
        <w:r>
          <w:instrText xml:space="preserve"> PAGEREF _Toc31961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_Toc20009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_Toc15530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" w:history="1">
        <w:r>
          <w:rPr>
            <w:rFonts w:ascii="仿宋" w:eastAsia="仿宋" w:hAnsi="仿宋" w:cs="仿宋" w:hint="eastAsia"/>
            <w:lang w:eastAsia="zh-CN"/>
          </w:rPr>
          <w:t>(五)、工业铝材项目选址综合评价</w:t>
        </w:r>
        <w:r>
          <w:tab/>
        </w:r>
        <w:r>
          <w:fldChar w:fldCharType="begin"/>
        </w:r>
        <w:r>
          <w:instrText xml:space="preserve"> PAGEREF _Toc1188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3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_Toc5431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_Toc17450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_Toc1722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93" w:history="1">
        <w:r>
          <w:rPr>
            <w:rFonts w:ascii="仿宋" w:eastAsia="仿宋" w:hAnsi="仿宋" w:cs="仿宋" w:hint="eastAsia"/>
            <w:lang w:eastAsia="zh-CN"/>
          </w:rPr>
          <w:t>五、工业铝材筹建公司基本信息</w:t>
        </w:r>
        <w:r>
          <w:tab/>
        </w:r>
        <w:r>
          <w:fldChar w:fldCharType="begin"/>
        </w:r>
        <w:r>
          <w:instrText xml:space="preserve"> PAGEREF _Toc15493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0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_Toc8100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_Toc12789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_Toc11366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5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_Toc15253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_Toc6773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_Toc3214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_Toc5830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_Toc29219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_Toc17165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_Toc18939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1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_Toc25710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54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_Toc31547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_Toc11282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_Toc709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2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_Toc19382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8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84" w:history="1">
        <w:r>
          <w:rPr>
            <w:rFonts w:ascii="仿宋" w:eastAsia="仿宋" w:hAnsi="仿宋" w:cs="仿宋" w:hint="eastAsia"/>
            <w:lang w:eastAsia="zh-CN"/>
          </w:rPr>
          <w:t>七、工业铝材项目经济效益</w:t>
        </w:r>
        <w:r>
          <w:tab/>
        </w:r>
        <w:r>
          <w:fldChar w:fldCharType="begin"/>
        </w:r>
        <w:r>
          <w:instrText xml:space="preserve"> PAGEREF _Toc5284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_Toc10539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_Toc32611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71" w:history="1">
        <w:r>
          <w:rPr>
            <w:rFonts w:ascii="仿宋" w:eastAsia="仿宋" w:hAnsi="仿宋" w:cs="仿宋" w:hint="eastAsia"/>
            <w:lang w:eastAsia="zh-CN"/>
          </w:rPr>
          <w:t>(三)、工业铝材项目盈利能力分析</w:t>
        </w:r>
        <w:r>
          <w:tab/>
        </w:r>
        <w:r>
          <w:fldChar w:fldCharType="begin"/>
        </w:r>
        <w:r>
          <w:instrText xml:space="preserve"> PAGEREF _Toc26371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_Toc16445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_Toc22382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_Toc28591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5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_Toc31265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3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_Toc23323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1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_Toc21531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_Toc22230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86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_Toc15186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0" w:history="1">
        <w:r>
          <w:rPr>
            <w:rFonts w:ascii="仿宋" w:eastAsia="仿宋" w:hAnsi="仿宋" w:cs="仿宋" w:hint="eastAsia"/>
            <w:lang w:eastAsia="zh-CN"/>
          </w:rPr>
          <w:t>(一)、工业铝材项目进度安排</w:t>
        </w:r>
        <w:r>
          <w:tab/>
        </w:r>
        <w:r>
          <w:fldChar w:fldCharType="begin"/>
        </w:r>
        <w:r>
          <w:instrText xml:space="preserve"> PAGEREF _Toc18690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9" w:history="1">
        <w:r>
          <w:rPr>
            <w:rFonts w:ascii="仿宋" w:eastAsia="仿宋" w:hAnsi="仿宋" w:cs="仿宋" w:hint="eastAsia"/>
            <w:lang w:eastAsia="zh-CN"/>
          </w:rPr>
          <w:t>(二)、工业铝材项目实施保障措施</w:t>
        </w:r>
        <w:r>
          <w:tab/>
        </w:r>
        <w:r>
          <w:fldChar w:fldCharType="begin"/>
        </w:r>
        <w:r>
          <w:instrText xml:space="preserve"> PAGEREF _Toc10999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5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_Toc28350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(一)、工业铝材项目背景分析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9" w:history="1">
        <w:r>
          <w:rPr>
            <w:rFonts w:ascii="仿宋" w:eastAsia="仿宋" w:hAnsi="仿宋" w:cs="仿宋" w:hint="eastAsia"/>
            <w:lang w:eastAsia="zh-CN"/>
          </w:rPr>
          <w:t>(二)、工业铝材项目建设必要性分析</w:t>
        </w:r>
        <w:r>
          <w:tab/>
        </w:r>
        <w:r>
          <w:fldChar w:fldCharType="begin"/>
        </w:r>
        <w:r>
          <w:instrText xml:space="preserve"> PAGEREF _Toc30389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5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_Toc8045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_Toc6637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十一、工业铝材项目总结分析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_Toc14176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0" w:history="1">
        <w:r>
          <w:rPr>
            <w:rFonts w:ascii="仿宋" w:eastAsia="仿宋" w:hAnsi="仿宋" w:cs="仿宋" w:hint="eastAsia"/>
            <w:lang w:eastAsia="zh-CN"/>
          </w:rPr>
          <w:t>(一)、社会责任工业铝材项目</w:t>
        </w:r>
        <w:r>
          <w:tab/>
        </w:r>
        <w:r>
          <w:fldChar w:fldCharType="begin"/>
        </w:r>
        <w:r>
          <w:instrText xml:space="preserve"> PAGEREF _Toc4290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_Toc4390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_Toc28753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75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_Toc24575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_Toc22605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_Toc10965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9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844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87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03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https://d.book118.com/955340042024011100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工业铝材相关行业公司成立报告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工业铝材相关行业公司成立报告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工业铝材相关行业公司成立报告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工业铝材相关行业公司成立报告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工业铝材相关行业公司成立报告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55340042024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2024-01-15T23:07:00Z</dcterms:created>
  <dcterms:modified xsi:type="dcterms:W3CDTF">2024-01-15T23:07:32Z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739708E733BE40A5A065FDEF5578C34D_11</vt:lpwstr>
  </property>
  <property fmtid="{D5CDD505-2E9C-101B-9397-08002B2CF9AE}" pid="3" name="KSOProductBuildVer">
    <vt:lpwstr>2052-12.1.0.16120</vt:lpwstr>
  </property>
</Properties>
</file>