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湿簧式继电器行业企业战略发展规划及建议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4071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_Toc24071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56" w:history="1">
        <w:r>
          <w:rPr>
            <w:rFonts w:ascii="仿宋" w:eastAsia="仿宋" w:hAnsi="仿宋" w:cs="仿宋" w:hint="eastAsia"/>
            <w:lang w:eastAsia="zh-CN"/>
          </w:rPr>
          <w:t>一、建设单位基本情况</w:t>
        </w:r>
        <w:r>
          <w:tab/>
        </w:r>
        <w:r>
          <w:fldChar w:fldCharType="begin"/>
        </w:r>
        <w:r>
          <w:instrText xml:space="preserve"> PAGEREF _Toc10756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10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_Toc17410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02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_Toc26902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27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_Toc6627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93" w:history="1">
        <w:r>
          <w:rPr>
            <w:rFonts w:ascii="仿宋" w:eastAsia="仿宋" w:hAnsi="仿宋" w:cs="仿宋" w:hint="eastAsia"/>
            <w:lang w:eastAsia="zh-CN"/>
          </w:rPr>
          <w:t>(四)、公司主要财务数据</w:t>
        </w:r>
        <w:r>
          <w:tab/>
        </w:r>
        <w:r>
          <w:fldChar w:fldCharType="begin"/>
        </w:r>
        <w:r>
          <w:instrText xml:space="preserve"> PAGEREF _Toc31693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10" w:history="1">
        <w:r>
          <w:rPr>
            <w:rFonts w:ascii="仿宋" w:eastAsia="仿宋" w:hAnsi="仿宋" w:cs="仿宋" w:hint="eastAsia"/>
            <w:lang w:eastAsia="zh-CN"/>
          </w:rPr>
          <w:t>(五)、核心人员介绍</w:t>
        </w:r>
        <w:r>
          <w:tab/>
        </w:r>
        <w:r>
          <w:fldChar w:fldCharType="begin"/>
        </w:r>
        <w:r>
          <w:instrText xml:space="preserve"> PAGEREF _Toc15310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27" w:history="1">
        <w:r>
          <w:rPr>
            <w:rFonts w:ascii="仿宋" w:eastAsia="仿宋" w:hAnsi="仿宋" w:cs="仿宋" w:hint="eastAsia"/>
            <w:lang w:eastAsia="zh-CN"/>
          </w:rPr>
          <w:t>(六)、经营宗旨</w:t>
        </w:r>
        <w:r>
          <w:tab/>
        </w:r>
        <w:r>
          <w:fldChar w:fldCharType="begin"/>
        </w:r>
        <w:r>
          <w:instrText xml:space="preserve"> PAGEREF _Toc17027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5" w:history="1">
        <w:r>
          <w:rPr>
            <w:rFonts w:ascii="仿宋" w:eastAsia="仿宋" w:hAnsi="仿宋" w:cs="仿宋" w:hint="eastAsia"/>
            <w:lang w:eastAsia="zh-CN"/>
          </w:rPr>
          <w:t>(七)、公司发展规划</w:t>
        </w:r>
        <w:r>
          <w:tab/>
        </w:r>
        <w:r>
          <w:fldChar w:fldCharType="begin"/>
        </w:r>
        <w:r>
          <w:instrText xml:space="preserve"> PAGEREF _Toc12905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02" w:history="1">
        <w:r>
          <w:rPr>
            <w:rFonts w:ascii="仿宋" w:eastAsia="仿宋" w:hAnsi="仿宋" w:cs="仿宋" w:hint="eastAsia"/>
            <w:lang w:eastAsia="zh-CN"/>
          </w:rPr>
          <w:t>二、湿簧式继电器行业行业发展现状</w:t>
        </w:r>
        <w:r>
          <w:tab/>
        </w:r>
        <w:r>
          <w:fldChar w:fldCharType="begin"/>
        </w:r>
        <w:r>
          <w:instrText xml:space="preserve"> PAGEREF _Toc3602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91" w:history="1">
        <w:r>
          <w:rPr>
            <w:rFonts w:ascii="仿宋" w:eastAsia="仿宋" w:hAnsi="仿宋" w:cs="仿宋" w:hint="eastAsia"/>
            <w:lang w:eastAsia="zh-CN"/>
          </w:rPr>
          <w:t>(一)、市场规模的扩大</w:t>
        </w:r>
        <w:r>
          <w:tab/>
        </w:r>
        <w:r>
          <w:fldChar w:fldCharType="begin"/>
        </w:r>
        <w:r>
          <w:instrText xml:space="preserve"> PAGEREF _Toc4791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05" w:history="1">
        <w:r>
          <w:rPr>
            <w:rFonts w:ascii="仿宋" w:eastAsia="仿宋" w:hAnsi="仿宋" w:cs="仿宋" w:hint="eastAsia"/>
            <w:lang w:eastAsia="zh-CN"/>
          </w:rPr>
          <w:t>(二)、产品创新推动行业发展</w:t>
        </w:r>
        <w:r>
          <w:tab/>
        </w:r>
        <w:r>
          <w:fldChar w:fldCharType="begin"/>
        </w:r>
        <w:r>
          <w:instrText xml:space="preserve"> PAGEREF _Toc12505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08" w:history="1">
        <w:r>
          <w:rPr>
            <w:rFonts w:ascii="仿宋" w:eastAsia="仿宋" w:hAnsi="仿宋" w:cs="仿宋" w:hint="eastAsia"/>
            <w:lang w:eastAsia="zh-CN"/>
          </w:rPr>
          <w:t>(三)、线上线下渠道融合发展</w:t>
        </w:r>
        <w:r>
          <w:tab/>
        </w:r>
        <w:r>
          <w:fldChar w:fldCharType="begin"/>
        </w:r>
        <w:r>
          <w:instrText xml:space="preserve"> PAGEREF _Toc14708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" w:history="1">
        <w:r>
          <w:rPr>
            <w:rFonts w:ascii="仿宋" w:eastAsia="仿宋" w:hAnsi="仿宋" w:cs="仿宋" w:hint="eastAsia"/>
            <w:lang w:eastAsia="zh-CN"/>
          </w:rPr>
          <w:t>(四)、定制化服务的兴起</w:t>
        </w:r>
        <w:r>
          <w:tab/>
        </w:r>
        <w:r>
          <w:fldChar w:fldCharType="begin"/>
        </w:r>
        <w:r>
          <w:instrText xml:space="preserve"> PAGEREF _Toc275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75" w:history="1">
        <w:r>
          <w:rPr>
            <w:rFonts w:ascii="仿宋" w:eastAsia="仿宋" w:hAnsi="仿宋" w:cs="仿宋" w:hint="eastAsia"/>
            <w:lang w:eastAsia="zh-CN"/>
          </w:rPr>
          <w:t>(五)、环保意识的提高</w:t>
        </w:r>
        <w:r>
          <w:tab/>
        </w:r>
        <w:r>
          <w:fldChar w:fldCharType="begin"/>
        </w:r>
        <w:r>
          <w:instrText xml:space="preserve"> PAGEREF _Toc9875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12" w:history="1">
        <w:r>
          <w:rPr>
            <w:rFonts w:ascii="仿宋" w:eastAsia="仿宋" w:hAnsi="仿宋" w:cs="仿宋" w:hint="eastAsia"/>
            <w:lang w:eastAsia="zh-CN"/>
          </w:rPr>
          <w:t>三、发展规划分析</w:t>
        </w:r>
        <w:r>
          <w:tab/>
        </w:r>
        <w:r>
          <w:fldChar w:fldCharType="begin"/>
        </w:r>
        <w:r>
          <w:instrText xml:space="preserve"> PAGEREF _Toc7912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06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_Toc8606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66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_Toc9166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08" w:history="1">
        <w:r>
          <w:rPr>
            <w:rFonts w:ascii="仿宋" w:eastAsia="仿宋" w:hAnsi="仿宋" w:cs="仿宋" w:hint="eastAsia"/>
            <w:lang w:eastAsia="zh-CN"/>
          </w:rPr>
          <w:t>四、风险应对说明</w:t>
        </w:r>
        <w:r>
          <w:tab/>
        </w:r>
        <w:r>
          <w:fldChar w:fldCharType="begin"/>
        </w:r>
        <w:r>
          <w:instrText xml:space="preserve"> PAGEREF _Toc22008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27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_Toc20027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6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_Toc20056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58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_Toc5058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3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_Toc12533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71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_Toc5371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94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_Toc27194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2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_Toc2552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03" w:history="1">
        <w:r>
          <w:rPr>
            <w:rFonts w:ascii="仿宋" w:eastAsia="仿宋" w:hAnsi="仿宋" w:cs="仿宋" w:hint="eastAsia"/>
            <w:lang w:eastAsia="zh-CN"/>
          </w:rPr>
          <w:t>(八)、其他风险分析</w:t>
        </w:r>
        <w:r>
          <w:tab/>
        </w:r>
        <w:r>
          <w:fldChar w:fldCharType="begin"/>
        </w:r>
        <w:r>
          <w:instrText xml:space="preserve"> PAGEREF _Toc8703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73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_Toc13073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15" w:history="1">
        <w:r>
          <w:rPr>
            <w:rFonts w:ascii="仿宋" w:eastAsia="仿宋" w:hAnsi="仿宋" w:cs="仿宋" w:hint="eastAsia"/>
            <w:lang w:eastAsia="zh-CN"/>
          </w:rPr>
          <w:t>五、地理位置与选址分析</w:t>
        </w:r>
        <w:r>
          <w:tab/>
        </w:r>
        <w:r>
          <w:fldChar w:fldCharType="begin"/>
        </w:r>
        <w:r>
          <w:instrText xml:space="preserve"> PAGEREF _Toc30615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4" w:history="1">
        <w:r>
          <w:rPr>
            <w:rFonts w:ascii="仿宋" w:eastAsia="仿宋" w:hAnsi="仿宋" w:cs="仿宋" w:hint="eastAsia"/>
            <w:lang w:eastAsia="zh-CN"/>
          </w:rPr>
          <w:t>(一)、选址原则与考虑因素</w:t>
        </w:r>
        <w:r>
          <w:tab/>
        </w:r>
        <w:r>
          <w:fldChar w:fldCharType="begin"/>
        </w:r>
        <w:r>
          <w:instrText xml:space="preserve"> PAGEREF _Toc31044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06" w:history="1">
        <w:r>
          <w:rPr>
            <w:rFonts w:ascii="仿宋" w:eastAsia="仿宋" w:hAnsi="仿宋" w:cs="仿宋" w:hint="eastAsia"/>
            <w:lang w:eastAsia="zh-CN"/>
          </w:rPr>
          <w:t>(二)、地区概况</w:t>
        </w:r>
        <w:r>
          <w:tab/>
        </w:r>
        <w:r>
          <w:fldChar w:fldCharType="begin"/>
        </w:r>
        <w:r>
          <w:instrText xml:space="preserve"> PAGEREF _Toc9006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1" w:history="1">
        <w:r>
          <w:rPr>
            <w:rFonts w:ascii="仿宋" w:eastAsia="仿宋" w:hAnsi="仿宋" w:cs="仿宋" w:hint="eastAsia"/>
            <w:lang w:eastAsia="zh-CN"/>
          </w:rPr>
          <w:t>(三)、创新与社会经济发展</w:t>
        </w:r>
        <w:r>
          <w:tab/>
        </w:r>
        <w:r>
          <w:fldChar w:fldCharType="begin"/>
        </w:r>
        <w:r>
          <w:instrText xml:space="preserve"> PAGEREF _Toc651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09" w:history="1">
        <w:r>
          <w:rPr>
            <w:rFonts w:ascii="仿宋" w:eastAsia="仿宋" w:hAnsi="仿宋" w:cs="仿宋" w:hint="eastAsia"/>
            <w:lang w:eastAsia="zh-CN"/>
          </w:rPr>
          <w:t>(四)、目标市场和产业导向</w:t>
        </w:r>
        <w:r>
          <w:tab/>
        </w:r>
        <w:r>
          <w:fldChar w:fldCharType="begin"/>
        </w:r>
        <w:r>
          <w:instrText xml:space="preserve"> PAGEREF _Toc20309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33" w:history="1">
        <w:r>
          <w:rPr>
            <w:rFonts w:ascii="仿宋" w:eastAsia="仿宋" w:hAnsi="仿宋" w:cs="仿宋" w:hint="eastAsia"/>
            <w:lang w:eastAsia="zh-CN"/>
          </w:rPr>
          <w:t>(五)、选址方案综合评估</w:t>
        </w:r>
        <w:r>
          <w:tab/>
        </w:r>
        <w:r>
          <w:fldChar w:fldCharType="begin"/>
        </w:r>
        <w:r>
          <w:instrText xml:space="preserve"> PAGEREF _Toc25033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18" w:history="1">
        <w:r>
          <w:rPr>
            <w:rFonts w:ascii="仿宋" w:eastAsia="仿宋" w:hAnsi="仿宋" w:cs="仿宋" w:hint="eastAsia"/>
            <w:lang w:eastAsia="zh-CN"/>
          </w:rPr>
          <w:t>六、建设单位基本信息</w:t>
        </w:r>
        <w:r>
          <w:tab/>
        </w:r>
        <w:r>
          <w:fldChar w:fldCharType="begin"/>
        </w:r>
        <w:r>
          <w:instrText xml:space="preserve"> PAGEREF _Toc21418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7" w:history="1">
        <w:r>
          <w:rPr>
            <w:rFonts w:ascii="仿宋" w:eastAsia="仿宋" w:hAnsi="仿宋" w:cs="仿宋" w:hint="eastAsia"/>
            <w:lang w:eastAsia="zh-CN"/>
          </w:rPr>
          <w:t>(一)、湿簧式继电器项目承办单位基本情况</w:t>
        </w:r>
        <w:r>
          <w:tab/>
        </w:r>
        <w:r>
          <w:fldChar w:fldCharType="begin"/>
        </w:r>
        <w:r>
          <w:instrText xml:space="preserve"> PAGEREF _Toc1857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_Toc507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87" w:history="1">
        <w:r>
          <w:rPr>
            <w:rFonts w:ascii="仿宋" w:eastAsia="仿宋" w:hAnsi="仿宋" w:cs="仿宋" w:hint="eastAsia"/>
            <w:lang w:eastAsia="zh-CN"/>
          </w:rPr>
          <w:t>七、湿簧式继电器行业发展分析</w:t>
        </w:r>
        <w:r>
          <w:tab/>
        </w:r>
        <w:r>
          <w:fldChar w:fldCharType="begin"/>
        </w:r>
        <w:r>
          <w:instrText xml:space="preserve"> PAGEREF _Toc32187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2" w:history="1">
        <w:r>
          <w:rPr>
            <w:rFonts w:ascii="仿宋" w:eastAsia="仿宋" w:hAnsi="仿宋" w:cs="仿宋" w:hint="eastAsia"/>
            <w:lang w:eastAsia="zh-CN"/>
          </w:rPr>
          <w:t>(一)、湿簧式继电器行业发展总体概况</w:t>
        </w:r>
        <w:r>
          <w:tab/>
        </w:r>
        <w:r>
          <w:fldChar w:fldCharType="begin"/>
        </w:r>
        <w:r>
          <w:instrText xml:space="preserve"> PAGEREF _Toc352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32" w:history="1">
        <w:r>
          <w:rPr>
            <w:rFonts w:ascii="仿宋" w:eastAsia="仿宋" w:hAnsi="仿宋" w:cs="仿宋" w:hint="eastAsia"/>
            <w:lang w:eastAsia="zh-CN"/>
          </w:rPr>
          <w:t>(二)、湿簧式继电器行业发展背景</w:t>
        </w:r>
        <w:r>
          <w:tab/>
        </w:r>
        <w:r>
          <w:fldChar w:fldCharType="begin"/>
        </w:r>
        <w:r>
          <w:instrText xml:space="preserve"> PAGEREF _Toc8632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36" w:history="1">
        <w:r>
          <w:rPr>
            <w:rFonts w:ascii="仿宋" w:eastAsia="仿宋" w:hAnsi="仿宋" w:cs="仿宋" w:hint="eastAsia"/>
            <w:lang w:eastAsia="zh-CN"/>
          </w:rPr>
          <w:t>(三)、湿簧式继电器行业发展前景</w:t>
        </w:r>
        <w:r>
          <w:tab/>
        </w:r>
        <w:r>
          <w:fldChar w:fldCharType="begin"/>
        </w:r>
        <w:r>
          <w:instrText xml:space="preserve"> PAGEREF _Toc20236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1113" w:history="1">
        <w:r>
          <w:rPr>
            <w:rFonts w:ascii="仿宋" w:eastAsia="仿宋" w:hAnsi="仿宋" w:cs="仿宋" w:hint="eastAsia"/>
            <w:lang w:eastAsia="zh-CN"/>
          </w:rPr>
          <w:t>八、建设进度分析</w:t>
        </w:r>
        <w:r>
          <w:tab/>
        </w:r>
        <w:r>
          <w:fldChar w:fldCharType="begin"/>
        </w:r>
        <w:r>
          <w:instrText xml:space="preserve"> PAGEREF _Toc11113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81" w:history="1">
        <w:r>
          <w:rPr>
            <w:rFonts w:ascii="仿宋" w:eastAsia="仿宋" w:hAnsi="仿宋" w:cs="仿宋" w:hint="eastAsia"/>
            <w:lang w:eastAsia="zh-CN"/>
          </w:rPr>
          <w:t>(一)、湿簧式继电器项目进度安排</w:t>
        </w:r>
        <w:r>
          <w:tab/>
        </w:r>
        <w:r>
          <w:fldChar w:fldCharType="begin"/>
        </w:r>
        <w:r>
          <w:instrText xml:space="preserve"> PAGEREF _Toc31481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50" w:history="1">
        <w:r>
          <w:rPr>
            <w:rFonts w:ascii="仿宋" w:eastAsia="仿宋" w:hAnsi="仿宋" w:cs="仿宋" w:hint="eastAsia"/>
            <w:lang w:eastAsia="zh-CN"/>
          </w:rPr>
          <w:t>(二)、湿簧式继电器项目实施保障措施</w:t>
        </w:r>
        <w:r>
          <w:tab/>
        </w:r>
        <w:r>
          <w:fldChar w:fldCharType="begin"/>
        </w:r>
        <w:r>
          <w:instrText xml:space="preserve"> PAGEREF _Toc26950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76" w:history="1">
        <w:r>
          <w:rPr>
            <w:rFonts w:ascii="仿宋" w:eastAsia="仿宋" w:hAnsi="仿宋" w:cs="仿宋" w:hint="eastAsia"/>
            <w:lang w:eastAsia="zh-CN"/>
          </w:rPr>
          <w:t>九、项目进度计划</w:t>
        </w:r>
        <w:r>
          <w:tab/>
        </w:r>
        <w:r>
          <w:fldChar w:fldCharType="begin"/>
        </w:r>
        <w:r>
          <w:instrText xml:space="preserve"> PAGEREF _Toc9876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58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_Toc14458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4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_Toc15884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47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_Toc29047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80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_Toc26880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02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_Toc29302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06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_Toc21906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32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_Toc32432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34" w:history="1">
        <w:r>
          <w:rPr>
            <w:rFonts w:ascii="仿宋" w:eastAsia="仿宋" w:hAnsi="仿宋" w:cs="仿宋" w:hint="eastAsia"/>
            <w:lang w:eastAsia="zh-CN"/>
          </w:rPr>
          <w:t>十、供应链管理</w:t>
        </w:r>
        <w:r>
          <w:tab/>
        </w:r>
        <w:r>
          <w:fldChar w:fldCharType="begin"/>
        </w:r>
        <w:r>
          <w:instrText xml:space="preserve"> PAGEREF _Toc22834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9" w:history="1">
        <w:r>
          <w:rPr>
            <w:rFonts w:ascii="仿宋" w:eastAsia="仿宋" w:hAnsi="仿宋" w:cs="仿宋" w:hint="eastAsia"/>
            <w:lang w:eastAsia="zh-CN"/>
          </w:rPr>
          <w:t>(一)、供应链概述</w:t>
        </w:r>
        <w:r>
          <w:tab/>
        </w:r>
        <w:r>
          <w:fldChar w:fldCharType="begin"/>
        </w:r>
        <w:r>
          <w:instrText xml:space="preserve"> PAGEREF _Toc8329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99" w:history="1">
        <w:r>
          <w:rPr>
            <w:rFonts w:ascii="仿宋" w:eastAsia="仿宋" w:hAnsi="仿宋" w:cs="仿宋" w:hint="eastAsia"/>
            <w:lang w:eastAsia="zh-CN"/>
          </w:rPr>
          <w:t>(二)、供应商选择与关系管理</w:t>
        </w:r>
        <w:r>
          <w:tab/>
        </w:r>
        <w:r>
          <w:fldChar w:fldCharType="begin"/>
        </w:r>
        <w:r>
          <w:instrText xml:space="preserve"> PAGEREF _Toc31899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78" w:history="1">
        <w:r>
          <w:rPr>
            <w:rFonts w:ascii="仿宋" w:eastAsia="仿宋" w:hAnsi="仿宋" w:cs="仿宋" w:hint="eastAsia"/>
            <w:lang w:eastAsia="zh-CN"/>
          </w:rPr>
          <w:t>(三)、库存管理</w:t>
        </w:r>
        <w:r>
          <w:tab/>
        </w:r>
        <w:r>
          <w:fldChar w:fldCharType="begin"/>
        </w:r>
        <w:r>
          <w:instrText xml:space="preserve"> PAGEREF _Toc28178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09" w:history="1">
        <w:r>
          <w:rPr>
            <w:rFonts w:ascii="仿宋" w:eastAsia="仿宋" w:hAnsi="仿宋" w:cs="仿宋" w:hint="eastAsia"/>
            <w:lang w:eastAsia="zh-CN"/>
          </w:rPr>
          <w:t>(四)、物流与运输策略</w:t>
        </w:r>
        <w:r>
          <w:tab/>
        </w:r>
        <w:r>
          <w:fldChar w:fldCharType="begin"/>
        </w:r>
        <w:r>
          <w:instrText xml:space="preserve"> PAGEREF _Toc29909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76" w:history="1">
        <w:r>
          <w:rPr>
            <w:rFonts w:ascii="仿宋" w:eastAsia="仿宋" w:hAnsi="仿宋" w:cs="仿宋" w:hint="eastAsia"/>
            <w:lang w:eastAsia="zh-CN"/>
          </w:rPr>
          <w:t>(五)、供应链风险管理</w:t>
        </w:r>
        <w:r>
          <w:tab/>
        </w:r>
        <w:r>
          <w:fldChar w:fldCharType="begin"/>
        </w:r>
        <w:r>
          <w:instrText xml:space="preserve"> PAGEREF _Toc19076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48" w:history="1">
        <w:r>
          <w:rPr>
            <w:rFonts w:ascii="仿宋" w:eastAsia="仿宋" w:hAnsi="仿宋" w:cs="仿宋" w:hint="eastAsia"/>
            <w:lang w:eastAsia="zh-CN"/>
          </w:rPr>
          <w:t>十一、工艺技术分析</w:t>
        </w:r>
        <w:r>
          <w:tab/>
        </w:r>
        <w:r>
          <w:fldChar w:fldCharType="begin"/>
        </w:r>
        <w:r>
          <w:instrText xml:space="preserve"> PAGEREF _Toc22848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65" w:history="1">
        <w:r>
          <w:rPr>
            <w:rFonts w:ascii="仿宋" w:eastAsia="仿宋" w:hAnsi="仿宋" w:cs="仿宋" w:hint="eastAsia"/>
            <w:lang w:eastAsia="zh-CN"/>
          </w:rPr>
          <w:t>(一)、湿簧式继电器项目建设期原辅材料供应情况</w:t>
        </w:r>
        <w:r>
          <w:tab/>
        </w:r>
        <w:r>
          <w:fldChar w:fldCharType="begin"/>
        </w:r>
        <w:r>
          <w:instrText xml:space="preserve"> PAGEREF _Toc21665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66" w:history="1">
        <w:r>
          <w:rPr>
            <w:rFonts w:ascii="仿宋" w:eastAsia="仿宋" w:hAnsi="仿宋" w:cs="仿宋" w:hint="eastAsia"/>
            <w:lang w:eastAsia="zh-CN"/>
          </w:rPr>
          <w:t>(二)、湿簧式继电器项目运营期原辅材料采购及管理</w:t>
        </w:r>
        <w:r>
          <w:tab/>
        </w:r>
        <w:r>
          <w:fldChar w:fldCharType="begin"/>
        </w:r>
        <w:r>
          <w:instrText xml:space="preserve"> PAGEREF _Toc9966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65" w:history="1">
        <w:r>
          <w:rPr>
            <w:rFonts w:ascii="仿宋" w:eastAsia="仿宋" w:hAnsi="仿宋" w:cs="仿宋" w:hint="eastAsia"/>
            <w:lang w:eastAsia="zh-CN"/>
          </w:rPr>
          <w:t>(三)、湿簧式继电器项目工艺技术设计方案</w:t>
        </w:r>
        <w:r>
          <w:tab/>
        </w:r>
        <w:r>
          <w:fldChar w:fldCharType="begin"/>
        </w:r>
        <w:r>
          <w:instrText xml:space="preserve"> PAGEREF _Toc28965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61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_Toc25561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66" w:history="1">
        <w:r>
          <w:rPr>
            <w:rFonts w:ascii="仿宋" w:eastAsia="仿宋" w:hAnsi="仿宋" w:cs="仿宋" w:hint="eastAsia"/>
            <w:lang w:eastAsia="zh-CN"/>
          </w:rPr>
          <w:t>十二、发展规划、产业政策和行业准入分析</w:t>
        </w:r>
        <w:r>
          <w:tab/>
        </w:r>
        <w:r>
          <w:fldChar w:fldCharType="begin"/>
        </w:r>
        <w:r>
          <w:instrText xml:space="preserve"> PAGEREF _Toc6566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8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_Toc2228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64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_Toc7064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80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_Toc20080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78" w:history="1">
        <w:r>
          <w:rPr>
            <w:rFonts w:ascii="仿宋" w:eastAsia="仿宋" w:hAnsi="仿宋" w:cs="仿宋" w:hint="eastAsia"/>
            <w:lang w:eastAsia="zh-CN"/>
          </w:rPr>
          <w:t>十三、产品规划</w:t>
        </w:r>
        <w:r>
          <w:tab/>
        </w:r>
        <w:r>
          <w:fldChar w:fldCharType="begin"/>
        </w:r>
        <w:r>
          <w:instrText xml:space="preserve"> PAGEREF _Toc4178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78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_Toc9378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25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_Toc24125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" w:history="1">
        <w:r>
          <w:rPr>
            <w:rFonts w:ascii="仿宋" w:eastAsia="仿宋" w:hAnsi="仿宋" w:cs="仿宋" w:hint="eastAsia"/>
            <w:lang w:eastAsia="zh-CN"/>
          </w:rPr>
          <w:t>十四、法律与合规事项</w:t>
        </w:r>
        <w:r>
          <w:tab/>
        </w:r>
        <w:r>
          <w:fldChar w:fldCharType="begin"/>
        </w:r>
        <w:r>
          <w:instrText xml:space="preserve"> PAGEREF _Toc117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67" w:history="1">
        <w:r>
          <w:rPr>
            <w:rFonts w:ascii="仿宋" w:eastAsia="仿宋" w:hAnsi="仿宋" w:cs="仿宋" w:hint="eastAsia"/>
            <w:lang w:eastAsia="zh-CN"/>
          </w:rPr>
          <w:t>(一)、法律合规与风险</w:t>
        </w:r>
        <w:r>
          <w:tab/>
        </w:r>
        <w:r>
          <w:fldChar w:fldCharType="begin"/>
        </w:r>
        <w:r>
          <w:instrText xml:space="preserve"> PAGEREF _Toc21667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18" w:history="1">
        <w:r>
          <w:rPr>
            <w:rFonts w:ascii="仿宋" w:eastAsia="仿宋" w:hAnsi="仿宋" w:cs="仿宋" w:hint="eastAsia"/>
            <w:lang w:eastAsia="zh-CN"/>
          </w:rPr>
          <w:t>(二)、合同管理</w:t>
        </w:r>
        <w:r>
          <w:tab/>
        </w:r>
        <w:r>
          <w:fldChar w:fldCharType="begin"/>
        </w:r>
        <w:r>
          <w:instrText xml:space="preserve"> PAGEREF _Toc28618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44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_Toc16044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10" w:history="1">
        <w:r>
          <w:rPr>
            <w:rFonts w:ascii="仿宋" w:eastAsia="仿宋" w:hAnsi="仿宋" w:cs="仿宋" w:hint="eastAsia"/>
            <w:lang w:eastAsia="zh-CN"/>
          </w:rPr>
          <w:t>(四)、法律事务与合规管理</w:t>
        </w:r>
        <w:r>
          <w:tab/>
        </w:r>
        <w:r>
          <w:fldChar w:fldCharType="begin"/>
        </w:r>
        <w:r>
          <w:instrText xml:space="preserve"> PAGEREF _Toc31410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56" w:history="1">
        <w:r>
          <w:rPr>
            <w:rFonts w:ascii="仿宋" w:eastAsia="仿宋" w:hAnsi="仿宋" w:cs="仿宋" w:hint="eastAsia"/>
            <w:lang w:eastAsia="zh-CN"/>
          </w:rPr>
          <w:t>十五、必要性分析</w:t>
        </w:r>
        <w:r>
          <w:tab/>
        </w:r>
        <w:r>
          <w:fldChar w:fldCharType="begin"/>
        </w:r>
        <w:r>
          <w:instrText xml:space="preserve"> PAGEREF _Toc28556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12" w:history="1">
        <w:r>
          <w:rPr>
            <w:rFonts w:ascii="仿宋" w:eastAsia="仿宋" w:hAnsi="仿宋" w:cs="仿宋" w:hint="eastAsia"/>
            <w:lang w:eastAsia="zh-CN"/>
          </w:rPr>
          <w:t>(一)、必要性分析</w:t>
        </w:r>
        <w:r>
          <w:tab/>
        </w:r>
        <w:r>
          <w:fldChar w:fldCharType="begin"/>
        </w:r>
        <w:r>
          <w:instrText xml:space="preserve"> PAGEREF _Toc28012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91" w:history="1">
        <w:r>
          <w:rPr>
            <w:rFonts w:ascii="仿宋" w:eastAsia="仿宋" w:hAnsi="仿宋" w:cs="仿宋" w:hint="eastAsia"/>
            <w:lang w:eastAsia="zh-CN"/>
          </w:rPr>
          <w:t>十六、湿簧式继电器项目执行与监控</w:t>
        </w:r>
        <w:r>
          <w:tab/>
        </w:r>
        <w:r>
          <w:fldChar w:fldCharType="begin"/>
        </w:r>
        <w:r>
          <w:instrText xml:space="preserve"> PAGEREF _Toc6391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10" w:history="1">
        <w:r>
          <w:rPr>
            <w:rFonts w:ascii="仿宋" w:eastAsia="仿宋" w:hAnsi="仿宋" w:cs="仿宋" w:hint="eastAsia"/>
            <w:lang w:eastAsia="zh-CN"/>
          </w:rPr>
          <w:t>(一)、湿簧式继电器项目执行计划</w:t>
        </w:r>
        <w:r>
          <w:tab/>
        </w:r>
        <w:r>
          <w:fldChar w:fldCharType="begin"/>
        </w:r>
        <w:r>
          <w:instrText xml:space="preserve"> PAGEREF _Toc14210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6" w:history="1">
        <w:r>
          <w:rPr>
            <w:rFonts w:ascii="仿宋" w:eastAsia="仿宋" w:hAnsi="仿宋" w:cs="仿宋" w:hint="eastAsia"/>
            <w:lang w:eastAsia="zh-CN"/>
          </w:rPr>
          <w:t>(二)、监控与评估体系</w:t>
        </w:r>
        <w:r>
          <w:tab/>
        </w:r>
        <w:r>
          <w:fldChar w:fldCharType="begin"/>
        </w:r>
        <w:r>
          <w:instrText xml:space="preserve"> PAGEREF _Toc1616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87" w:history="1">
        <w:r>
          <w:rPr>
            <w:rFonts w:ascii="仿宋" w:eastAsia="仿宋" w:hAnsi="仿宋" w:cs="仿宋" w:hint="eastAsia"/>
            <w:lang w:eastAsia="zh-CN"/>
          </w:rPr>
          <w:t>(三)、反馈机制与调整策略</w:t>
        </w:r>
        <w:r>
          <w:tab/>
        </w:r>
        <w:r>
          <w:fldChar w:fldCharType="begin"/>
        </w:r>
        <w:r>
          <w:instrText xml:space="preserve"> PAGEREF _Toc12487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83" w:history="1">
        <w:r>
          <w:rPr>
            <w:rFonts w:ascii="仿宋" w:eastAsia="仿宋" w:hAnsi="仿宋" w:cs="仿宋" w:hint="eastAsia"/>
            <w:lang w:eastAsia="zh-CN"/>
          </w:rPr>
          <w:t>十七、环境管理体系建设</w:t>
        </w:r>
        <w:r>
          <w:tab/>
        </w:r>
        <w:r>
          <w:fldChar w:fldCharType="begin"/>
        </w:r>
        <w:r>
          <w:instrText xml:space="preserve"> PAGEREF _Toc27183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8" w:history="1">
        <w:r>
          <w:rPr>
            <w:rFonts w:ascii="仿宋" w:eastAsia="仿宋" w:hAnsi="仿宋" w:cs="仿宋" w:hint="eastAsia"/>
            <w:lang w:eastAsia="zh-CN"/>
          </w:rPr>
          <w:t>(一)、环境管理体系建设的背景和必要性</w:t>
        </w:r>
        <w:r>
          <w:tab/>
        </w:r>
        <w:r>
          <w:fldChar w:fldCharType="begin"/>
        </w:r>
        <w:r>
          <w:instrText xml:space="preserve"> PAGEREF _Toc23358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47" w:history="1">
        <w:r>
          <w:rPr>
            <w:rFonts w:ascii="仿宋" w:eastAsia="仿宋" w:hAnsi="仿宋" w:cs="仿宋" w:hint="eastAsia"/>
            <w:lang w:eastAsia="zh-CN"/>
          </w:rPr>
          <w:t>(二)、环境管理体系建设的基本原则</w:t>
        </w:r>
        <w:r>
          <w:tab/>
        </w:r>
        <w:r>
          <w:fldChar w:fldCharType="begin"/>
        </w:r>
        <w:r>
          <w:instrText xml:space="preserve"> PAGEREF _Toc6447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91" w:history="1">
        <w:r>
          <w:rPr>
            <w:rFonts w:ascii="仿宋" w:eastAsia="仿宋" w:hAnsi="仿宋" w:cs="仿宋" w:hint="eastAsia"/>
            <w:lang w:eastAsia="zh-CN"/>
          </w:rPr>
          <w:t>(三)、环境管理体系建设的组织架构</w:t>
        </w:r>
        <w:r>
          <w:tab/>
        </w:r>
        <w:r>
          <w:fldChar w:fldCharType="begin"/>
        </w:r>
        <w:r>
          <w:instrText xml:space="preserve"> PAGEREF _Toc12591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9257" w:history="1">
        <w:r>
          <w:rPr>
            <w:rFonts w:ascii="仿宋" w:eastAsia="仿宋" w:hAnsi="仿宋" w:cs="仿宋" w:hint="eastAsia"/>
            <w:lang w:eastAsia="zh-CN"/>
          </w:rPr>
          <w:t>(四)、环境管理体系建设的责任分工</w:t>
        </w:r>
        <w:r>
          <w:tab/>
        </w:r>
        <w:r>
          <w:fldChar w:fldCharType="begin"/>
        </w:r>
        <w:r>
          <w:instrText xml:space="preserve"> PAGEREF _Toc9257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81" w:history="1">
        <w:r>
          <w:rPr>
            <w:rFonts w:ascii="仿宋" w:eastAsia="仿宋" w:hAnsi="仿宋" w:cs="仿宋" w:hint="eastAsia"/>
            <w:lang w:eastAsia="zh-CN"/>
          </w:rPr>
          <w:t>(五)、环境管理体系建设的监督与评估</w:t>
        </w:r>
        <w:r>
          <w:tab/>
        </w:r>
        <w:r>
          <w:fldChar w:fldCharType="begin"/>
        </w:r>
        <w:r>
          <w:instrText xml:space="preserve"> PAGEREF _Toc18681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44" w:history="1">
        <w:r>
          <w:rPr>
            <w:rFonts w:ascii="仿宋" w:eastAsia="仿宋" w:hAnsi="仿宋" w:cs="仿宋" w:hint="eastAsia"/>
            <w:lang w:eastAsia="zh-CN"/>
          </w:rPr>
          <w:t>(六)、环境管理体系建设的持续改进与优化</w:t>
        </w:r>
        <w:r>
          <w:tab/>
        </w:r>
        <w:r>
          <w:fldChar w:fldCharType="begin"/>
        </w:r>
        <w:r>
          <w:instrText xml:space="preserve"> PAGEREF _Toc5444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12" w:history="1">
        <w:r>
          <w:rPr>
            <w:rFonts w:ascii="仿宋" w:eastAsia="仿宋" w:hAnsi="仿宋" w:cs="仿宋" w:hint="eastAsia"/>
            <w:lang w:eastAsia="zh-CN"/>
          </w:rPr>
          <w:t>十八、安全与环境投资</w:t>
        </w:r>
        <w:r>
          <w:tab/>
        </w:r>
        <w:r>
          <w:fldChar w:fldCharType="begin"/>
        </w:r>
        <w:r>
          <w:instrText xml:space="preserve"> PAGEREF _Toc9312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89" w:history="1">
        <w:r>
          <w:rPr>
            <w:rFonts w:ascii="仿宋" w:eastAsia="仿宋" w:hAnsi="仿宋" w:cs="仿宋" w:hint="eastAsia"/>
            <w:lang w:eastAsia="zh-CN"/>
          </w:rPr>
          <w:t>(一)、投资计划</w:t>
        </w:r>
        <w:r>
          <w:tab/>
        </w:r>
        <w:r>
          <w:fldChar w:fldCharType="begin"/>
        </w:r>
        <w:r>
          <w:instrText xml:space="preserve"> PAGEREF _Toc28289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25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_Toc28525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90" w:history="1">
        <w:r>
          <w:rPr>
            <w:rFonts w:ascii="仿宋" w:eastAsia="仿宋" w:hAnsi="仿宋" w:cs="仿宋" w:hint="eastAsia"/>
            <w:lang w:eastAsia="zh-CN"/>
          </w:rPr>
          <w:t>(三)、投资效益评估</w:t>
        </w:r>
        <w:r>
          <w:tab/>
        </w:r>
        <w:r>
          <w:fldChar w:fldCharType="begin"/>
        </w:r>
        <w:r>
          <w:instrText xml:space="preserve"> PAGEREF _Toc15790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66" w:history="1">
        <w:r>
          <w:rPr>
            <w:rFonts w:ascii="仿宋" w:eastAsia="仿宋" w:hAnsi="仿宋" w:cs="仿宋" w:hint="eastAsia"/>
            <w:lang w:eastAsia="zh-CN"/>
          </w:rPr>
          <w:t>十九、渠道管理概述</w:t>
        </w:r>
        <w:r>
          <w:tab/>
        </w:r>
        <w:r>
          <w:fldChar w:fldCharType="begin"/>
        </w:r>
        <w:r>
          <w:instrText xml:space="preserve"> PAGEREF _Toc21266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44" w:history="1">
        <w:r>
          <w:rPr>
            <w:rFonts w:ascii="仿宋" w:eastAsia="仿宋" w:hAnsi="仿宋" w:cs="仿宋" w:hint="eastAsia"/>
            <w:lang w:eastAsia="zh-CN"/>
          </w:rPr>
          <w:t>(一)、市场营销渠道与分销渠道</w:t>
        </w:r>
        <w:r>
          <w:tab/>
        </w:r>
        <w:r>
          <w:fldChar w:fldCharType="begin"/>
        </w:r>
        <w:r>
          <w:instrText xml:space="preserve"> PAGEREF _Toc30944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40" w:history="1">
        <w:r>
          <w:rPr>
            <w:rFonts w:ascii="仿宋" w:eastAsia="仿宋" w:hAnsi="仿宋" w:cs="仿宋" w:hint="eastAsia"/>
            <w:lang w:eastAsia="zh-CN"/>
          </w:rPr>
          <w:t>(二)、分销渠道管理目标和任务</w:t>
        </w:r>
        <w:r>
          <w:tab/>
        </w:r>
        <w:r>
          <w:fldChar w:fldCharType="begin"/>
        </w:r>
        <w:r>
          <w:instrText xml:space="preserve"> PAGEREF _Toc25140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70" w:history="1">
        <w:r>
          <w:rPr>
            <w:rFonts w:ascii="仿宋" w:eastAsia="仿宋" w:hAnsi="仿宋" w:cs="仿宋" w:hint="eastAsia"/>
            <w:lang w:eastAsia="zh-CN"/>
          </w:rPr>
          <w:t>二十、投资规划</w:t>
        </w:r>
        <w:r>
          <w:tab/>
        </w:r>
        <w:r>
          <w:fldChar w:fldCharType="begin"/>
        </w:r>
        <w:r>
          <w:instrText xml:space="preserve"> PAGEREF _Toc12270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18" w:history="1">
        <w:r>
          <w:rPr>
            <w:rFonts w:ascii="仿宋" w:eastAsia="仿宋" w:hAnsi="仿宋" w:cs="仿宋" w:hint="eastAsia"/>
            <w:lang w:eastAsia="zh-CN"/>
          </w:rPr>
          <w:t>(一)、湿簧式继电器项目估算说明</w:t>
        </w:r>
        <w:r>
          <w:tab/>
        </w:r>
        <w:r>
          <w:fldChar w:fldCharType="begin"/>
        </w:r>
        <w:r>
          <w:instrText xml:space="preserve"> PAGEREF _Toc7118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19" w:history="1">
        <w:r>
          <w:rPr>
            <w:rFonts w:ascii="仿宋" w:eastAsia="仿宋" w:hAnsi="仿宋" w:cs="仿宋" w:hint="eastAsia"/>
            <w:lang w:eastAsia="zh-CN"/>
          </w:rPr>
          <w:t>(二)、湿簧式继电器项目总投资估算</w:t>
        </w:r>
        <w:r>
          <w:tab/>
        </w:r>
        <w:r>
          <w:fldChar w:fldCharType="begin"/>
        </w:r>
        <w:r>
          <w:instrText xml:space="preserve"> PAGEREF _Toc17019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24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_Toc4924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6" w:history="1">
        <w:r>
          <w:rPr>
            <w:rFonts w:ascii="仿宋" w:eastAsia="仿宋" w:hAnsi="仿宋" w:cs="仿宋" w:hint="eastAsia"/>
            <w:lang w:eastAsia="zh-CN"/>
          </w:rPr>
          <w:t>二十一、员工健康与安全方案</w:t>
        </w:r>
        <w:r>
          <w:tab/>
        </w:r>
        <w:r>
          <w:fldChar w:fldCharType="begin"/>
        </w:r>
        <w:r>
          <w:instrText xml:space="preserve"> PAGEREF _Toc1936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43" w:history="1">
        <w:r>
          <w:rPr>
            <w:rFonts w:ascii="仿宋" w:eastAsia="仿宋" w:hAnsi="仿宋" w:cs="仿宋" w:hint="eastAsia"/>
            <w:lang w:eastAsia="zh-CN"/>
          </w:rPr>
          <w:t>(一)、职业健康与安全政策</w:t>
        </w:r>
        <w:r>
          <w:tab/>
        </w:r>
        <w:r>
          <w:fldChar w:fldCharType="begin"/>
        </w:r>
        <w:r>
          <w:instrText xml:space="preserve"> PAGEREF _Toc6143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52" w:history="1">
        <w:r>
          <w:rPr>
            <w:rFonts w:ascii="仿宋" w:eastAsia="仿宋" w:hAnsi="仿宋" w:cs="仿宋" w:hint="eastAsia"/>
            <w:lang w:eastAsia="zh-CN"/>
          </w:rPr>
          <w:t>(二)、工作环境安全评估</w:t>
        </w:r>
        <w:r>
          <w:tab/>
        </w:r>
        <w:r>
          <w:fldChar w:fldCharType="begin"/>
        </w:r>
        <w:r>
          <w:instrText xml:space="preserve"> PAGEREF _Toc31452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01" w:history="1">
        <w:r>
          <w:rPr>
            <w:rFonts w:ascii="仿宋" w:eastAsia="仿宋" w:hAnsi="仿宋" w:cs="仿宋" w:hint="eastAsia"/>
            <w:lang w:eastAsia="zh-CN"/>
          </w:rPr>
          <w:t>(三)、员工健康促进计划</w:t>
        </w:r>
        <w:r>
          <w:tab/>
        </w:r>
        <w:r>
          <w:fldChar w:fldCharType="begin"/>
        </w:r>
        <w:r>
          <w:instrText xml:space="preserve"> PAGEREF _Toc16501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70" w:history="1">
        <w:r>
          <w:rPr>
            <w:rFonts w:ascii="仿宋" w:eastAsia="仿宋" w:hAnsi="仿宋" w:cs="仿宋" w:hint="eastAsia"/>
            <w:lang w:eastAsia="zh-CN"/>
          </w:rPr>
          <w:t>(四)、事故应急预案</w:t>
        </w:r>
        <w:r>
          <w:tab/>
        </w:r>
        <w:r>
          <w:fldChar w:fldCharType="begin"/>
        </w:r>
        <w:r>
          <w:instrText xml:space="preserve"> PAGEREF _Toc25870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64" w:history="1">
        <w:r>
          <w:rPr>
            <w:rFonts w:ascii="仿宋" w:eastAsia="仿宋" w:hAnsi="仿宋" w:cs="仿宋" w:hint="eastAsia"/>
            <w:lang w:eastAsia="zh-CN"/>
          </w:rPr>
          <w:t>(五)、员工心理健康支持</w:t>
        </w:r>
        <w:r>
          <w:tab/>
        </w:r>
        <w:r>
          <w:fldChar w:fldCharType="begin"/>
        </w:r>
        <w:r>
          <w:instrText xml:space="preserve"> PAGEREF _Toc5964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49" w:history="1">
        <w:r>
          <w:rPr>
            <w:rFonts w:ascii="仿宋" w:eastAsia="仿宋" w:hAnsi="仿宋" w:cs="仿宋" w:hint="eastAsia"/>
            <w:lang w:eastAsia="zh-CN"/>
          </w:rPr>
          <w:t>二十二技术创新决策的评估方法</w:t>
        </w:r>
        <w:r>
          <w:tab/>
        </w:r>
        <w:r>
          <w:fldChar w:fldCharType="begin"/>
        </w:r>
        <w:r>
          <w:instrText xml:space="preserve"> PAGEREF _Toc24549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84" w:history="1">
        <w:r>
          <w:rPr>
            <w:rFonts w:ascii="仿宋" w:eastAsia="仿宋" w:hAnsi="仿宋" w:cs="仿宋" w:hint="eastAsia"/>
            <w:lang w:eastAsia="zh-CN"/>
          </w:rPr>
          <w:t>(一)、定量评估方法</w:t>
        </w:r>
        <w:r>
          <w:tab/>
        </w:r>
        <w:r>
          <w:fldChar w:fldCharType="begin"/>
        </w:r>
        <w:r>
          <w:instrText xml:space="preserve"> PAGEREF _Toc27084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37" w:history="1">
        <w:r>
          <w:rPr>
            <w:rFonts w:ascii="仿宋" w:eastAsia="仿宋" w:hAnsi="仿宋" w:cs="仿宋" w:hint="eastAsia"/>
            <w:lang w:eastAsia="zh-CN"/>
          </w:rPr>
          <w:t>(二)、定性评估方法</w:t>
        </w:r>
        <w:r>
          <w:tab/>
        </w:r>
        <w:r>
          <w:fldChar w:fldCharType="begin"/>
        </w:r>
        <w:r>
          <w:instrText xml:space="preserve"> PAGEREF _Toc23537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4071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0756"/>
      <w:r>
        <w:rPr>
          <w:rFonts w:ascii="仿宋" w:eastAsia="仿宋" w:hAnsi="仿宋" w:cs="仿宋" w:hint="eastAsia"/>
          <w:sz w:val="28"/>
          <w:lang w:eastAsia="zh-CN"/>
        </w:rPr>
        <w:t>一、建设单位基本情况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7410"/>
      <w:r>
        <w:rPr>
          <w:rFonts w:ascii="仿宋" w:eastAsia="仿宋" w:hAnsi="仿宋" w:cs="仿宋" w:hint="eastAsia"/>
          <w:lang w:eastAsia="zh-CN"/>
        </w:rPr>
        <w:t>(一)、公司基本信息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公司名称： XXX投资管理公司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法定代表人： 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注册资本： XX万元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统一社会信用代码： XXXXXXXXXXXXX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登记机关： XXX市场监督管理局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成立日期： 20XX-XX-XX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营业期限： 20XX-XX-XX至无固定期限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注册地址： XX市XX区XX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9.</w:t>
      </w:r>
      <w:r>
        <w:rPr>
          <w:rFonts w:ascii="仿宋" w:eastAsia="仿宋" w:hAnsi="仿宋" w:cs="仿宋" w:hint="eastAsia"/>
          <w:sz w:val="28"/>
          <w:lang w:eastAsia="zh-CN"/>
        </w:rPr>
        <w:t xml:space="preserve"> 经营范围：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https://d.book118.com/955342013310011114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湿簧式继电器行业企业战略发展规划及建议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湿簧式继电器行业企业战略发展规划及建议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湿簧式继电器行业企业战略发展规划及建议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湿簧式继电器行业企业战略发展规划及建议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湿簧式继电器行业企业战略发展规划及建议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8562B7"/>
    <w:rsid w:val="4593521B"/>
    <w:rsid w:val="578562B7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5534201331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2024-02-21T01:08:00Z</dcterms:created>
  <dcterms:modified xsi:type="dcterms:W3CDTF">2024-02-21T01:08:25Z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80C31BD9AA014E6D9E11415B8CC491AF_11</vt:lpwstr>
  </property>
  <property fmtid="{D5CDD505-2E9C-101B-9397-08002B2CF9AE}" pid="3" name="KSOProductBuildVer">
    <vt:lpwstr>2052-12.1.0.16250</vt:lpwstr>
  </property>
</Properties>
</file>