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92" w:history="1">
        <w:r>
          <w:rPr>
            <w:rFonts w:ascii="仿宋" w:eastAsia="仿宋" w:hAnsi="仿宋" w:cs="仿宋" w:hint="eastAsia"/>
            <w:lang w:eastAsia="zh-CN"/>
          </w:rPr>
          <w:t>序言</w:t>
        </w:r>
        <w:r>
          <w:tab/>
        </w:r>
        <w:r>
          <w:fldChar w:fldCharType="begin"/>
        </w:r>
        <w:r>
          <w:instrText xml:space="preserve"> PAGEREF _Toc12892 \h </w:instrText>
        </w:r>
        <w:r>
          <w:fldChar w:fldCharType="separate"/>
        </w:r>
        <w:r>
          <w:t>3</w:t>
        </w:r>
        <w:r>
          <w:fldChar w:fldCharType="end"/>
        </w:r>
      </w:hyperlink>
    </w:p>
    <w:p>
      <w:pPr>
        <w:pStyle w:val="TOC1"/>
        <w:tabs>
          <w:tab w:val="right" w:leader="dot" w:pos="8306"/>
        </w:tabs>
      </w:pPr>
      <w:hyperlink w:anchor="_Toc30281" w:history="1">
        <w:r>
          <w:rPr>
            <w:rFonts w:ascii="仿宋" w:eastAsia="仿宋" w:hAnsi="仿宋" w:cs="仿宋" w:hint="eastAsia"/>
            <w:lang w:eastAsia="zh-CN"/>
          </w:rPr>
          <w:t>一、产品规划分析</w:t>
        </w:r>
        <w:r>
          <w:tab/>
        </w:r>
        <w:r>
          <w:fldChar w:fldCharType="begin"/>
        </w:r>
        <w:r>
          <w:instrText xml:space="preserve"> PAGEREF _Toc30281 \h </w:instrText>
        </w:r>
        <w:r>
          <w:fldChar w:fldCharType="separate"/>
        </w:r>
        <w:r>
          <w:t>3</w:t>
        </w:r>
        <w:r>
          <w:fldChar w:fldCharType="end"/>
        </w:r>
      </w:hyperlink>
    </w:p>
    <w:p>
      <w:pPr>
        <w:pStyle w:val="TOC2"/>
        <w:tabs>
          <w:tab w:val="right" w:leader="dot" w:pos="8306"/>
        </w:tabs>
      </w:pPr>
      <w:hyperlink w:anchor="_Toc28403" w:history="1">
        <w:r>
          <w:rPr>
            <w:rFonts w:ascii="仿宋" w:eastAsia="仿宋" w:hAnsi="仿宋" w:cs="仿宋" w:hint="eastAsia"/>
            <w:lang w:eastAsia="zh-CN"/>
          </w:rPr>
          <w:t>(一)、产品规划</w:t>
        </w:r>
        <w:r>
          <w:tab/>
        </w:r>
        <w:r>
          <w:fldChar w:fldCharType="begin"/>
        </w:r>
        <w:r>
          <w:instrText xml:space="preserve"> PAGEREF _Toc28403 \h </w:instrText>
        </w:r>
        <w:r>
          <w:fldChar w:fldCharType="separate"/>
        </w:r>
        <w:r>
          <w:t>3</w:t>
        </w:r>
        <w:r>
          <w:fldChar w:fldCharType="end"/>
        </w:r>
      </w:hyperlink>
    </w:p>
    <w:p>
      <w:pPr>
        <w:pStyle w:val="TOC2"/>
        <w:tabs>
          <w:tab w:val="right" w:leader="dot" w:pos="8306"/>
        </w:tabs>
      </w:pPr>
      <w:hyperlink w:anchor="_Toc13909" w:history="1">
        <w:r>
          <w:rPr>
            <w:rFonts w:ascii="仿宋" w:eastAsia="仿宋" w:hAnsi="仿宋" w:cs="仿宋" w:hint="eastAsia"/>
            <w:lang w:eastAsia="zh-CN"/>
          </w:rPr>
          <w:t>(二)、建设规模</w:t>
        </w:r>
        <w:r>
          <w:tab/>
        </w:r>
        <w:r>
          <w:fldChar w:fldCharType="begin"/>
        </w:r>
        <w:r>
          <w:instrText xml:space="preserve"> PAGEREF _Toc13909 \h </w:instrText>
        </w:r>
        <w:r>
          <w:fldChar w:fldCharType="separate"/>
        </w:r>
        <w:r>
          <w:t>4</w:t>
        </w:r>
        <w:r>
          <w:fldChar w:fldCharType="end"/>
        </w:r>
      </w:hyperlink>
    </w:p>
    <w:p>
      <w:pPr>
        <w:pStyle w:val="TOC1"/>
        <w:tabs>
          <w:tab w:val="right" w:leader="dot" w:pos="8306"/>
        </w:tabs>
      </w:pPr>
      <w:hyperlink w:anchor="_Toc4094" w:history="1">
        <w:r>
          <w:rPr>
            <w:rFonts w:ascii="仿宋" w:eastAsia="仿宋" w:hAnsi="仿宋" w:cs="仿宋" w:hint="eastAsia"/>
            <w:lang w:eastAsia="zh-CN"/>
          </w:rPr>
          <w:t>二、高纯金项目绩效评估</w:t>
        </w:r>
        <w:r>
          <w:tab/>
        </w:r>
        <w:r>
          <w:fldChar w:fldCharType="begin"/>
        </w:r>
        <w:r>
          <w:instrText xml:space="preserve"> PAGEREF _Toc4094 \h </w:instrText>
        </w:r>
        <w:r>
          <w:fldChar w:fldCharType="separate"/>
        </w:r>
        <w:r>
          <w:t>5</w:t>
        </w:r>
        <w:r>
          <w:fldChar w:fldCharType="end"/>
        </w:r>
      </w:hyperlink>
    </w:p>
    <w:p>
      <w:pPr>
        <w:pStyle w:val="TOC2"/>
        <w:tabs>
          <w:tab w:val="right" w:leader="dot" w:pos="8306"/>
        </w:tabs>
      </w:pPr>
      <w:hyperlink w:anchor="_Toc26566" w:history="1">
        <w:r>
          <w:rPr>
            <w:rFonts w:ascii="仿宋" w:eastAsia="仿宋" w:hAnsi="仿宋" w:cs="仿宋" w:hint="eastAsia"/>
            <w:lang w:eastAsia="zh-CN"/>
          </w:rPr>
          <w:t>(一)、绩效评估指标</w:t>
        </w:r>
        <w:r>
          <w:tab/>
        </w:r>
        <w:r>
          <w:fldChar w:fldCharType="begin"/>
        </w:r>
        <w:r>
          <w:instrText xml:space="preserve"> PAGEREF _Toc26566 \h </w:instrText>
        </w:r>
        <w:r>
          <w:fldChar w:fldCharType="separate"/>
        </w:r>
        <w:r>
          <w:t>5</w:t>
        </w:r>
        <w:r>
          <w:fldChar w:fldCharType="end"/>
        </w:r>
      </w:hyperlink>
    </w:p>
    <w:p>
      <w:pPr>
        <w:pStyle w:val="TOC2"/>
        <w:tabs>
          <w:tab w:val="right" w:leader="dot" w:pos="8306"/>
        </w:tabs>
      </w:pPr>
      <w:hyperlink w:anchor="_Toc5527" w:history="1">
        <w:r>
          <w:rPr>
            <w:rFonts w:ascii="仿宋" w:eastAsia="仿宋" w:hAnsi="仿宋" w:cs="仿宋" w:hint="eastAsia"/>
            <w:lang w:eastAsia="zh-CN"/>
          </w:rPr>
          <w:t>(二)、绩效评估方法</w:t>
        </w:r>
        <w:r>
          <w:tab/>
        </w:r>
        <w:r>
          <w:fldChar w:fldCharType="begin"/>
        </w:r>
        <w:r>
          <w:instrText xml:space="preserve"> PAGEREF _Toc5527 \h </w:instrText>
        </w:r>
        <w:r>
          <w:fldChar w:fldCharType="separate"/>
        </w:r>
        <w:r>
          <w:t>6</w:t>
        </w:r>
        <w:r>
          <w:fldChar w:fldCharType="end"/>
        </w:r>
      </w:hyperlink>
    </w:p>
    <w:p>
      <w:pPr>
        <w:pStyle w:val="TOC2"/>
        <w:tabs>
          <w:tab w:val="right" w:leader="dot" w:pos="8306"/>
        </w:tabs>
      </w:pPr>
      <w:hyperlink w:anchor="_Toc598" w:history="1">
        <w:r>
          <w:rPr>
            <w:rFonts w:ascii="仿宋" w:eastAsia="仿宋" w:hAnsi="仿宋" w:cs="仿宋" w:hint="eastAsia"/>
            <w:lang w:eastAsia="zh-CN"/>
          </w:rPr>
          <w:t>(三)、绩效评估周期</w:t>
        </w:r>
        <w:r>
          <w:tab/>
        </w:r>
        <w:r>
          <w:fldChar w:fldCharType="begin"/>
        </w:r>
        <w:r>
          <w:instrText xml:space="preserve"> PAGEREF _Toc598 \h </w:instrText>
        </w:r>
        <w:r>
          <w:fldChar w:fldCharType="separate"/>
        </w:r>
        <w:r>
          <w:t>7</w:t>
        </w:r>
        <w:r>
          <w:fldChar w:fldCharType="end"/>
        </w:r>
      </w:hyperlink>
    </w:p>
    <w:p>
      <w:pPr>
        <w:pStyle w:val="TOC1"/>
        <w:tabs>
          <w:tab w:val="right" w:leader="dot" w:pos="8306"/>
        </w:tabs>
      </w:pPr>
      <w:hyperlink w:anchor="_Toc22642" w:history="1">
        <w:r>
          <w:rPr>
            <w:rFonts w:ascii="仿宋" w:eastAsia="仿宋" w:hAnsi="仿宋" w:cs="仿宋" w:hint="eastAsia"/>
            <w:lang w:eastAsia="zh-CN"/>
          </w:rPr>
          <w:t>三、高纯金项目建设背景及必要性分析</w:t>
        </w:r>
        <w:r>
          <w:tab/>
        </w:r>
        <w:r>
          <w:fldChar w:fldCharType="begin"/>
        </w:r>
        <w:r>
          <w:instrText xml:space="preserve"> PAGEREF _Toc22642 \h </w:instrText>
        </w:r>
        <w:r>
          <w:fldChar w:fldCharType="separate"/>
        </w:r>
        <w:r>
          <w:t>8</w:t>
        </w:r>
        <w:r>
          <w:fldChar w:fldCharType="end"/>
        </w:r>
      </w:hyperlink>
    </w:p>
    <w:p>
      <w:pPr>
        <w:pStyle w:val="TOC2"/>
        <w:tabs>
          <w:tab w:val="right" w:leader="dot" w:pos="8306"/>
        </w:tabs>
      </w:pPr>
      <w:hyperlink w:anchor="_Toc17480" w:history="1">
        <w:r>
          <w:rPr>
            <w:rFonts w:ascii="仿宋" w:eastAsia="仿宋" w:hAnsi="仿宋" w:cs="仿宋" w:hint="eastAsia"/>
            <w:lang w:eastAsia="zh-CN"/>
          </w:rPr>
          <w:t>(一)、高纯金项目背景分析</w:t>
        </w:r>
        <w:r>
          <w:tab/>
        </w:r>
        <w:r>
          <w:fldChar w:fldCharType="begin"/>
        </w:r>
        <w:r>
          <w:instrText xml:space="preserve"> PAGEREF _Toc17480 \h </w:instrText>
        </w:r>
        <w:r>
          <w:fldChar w:fldCharType="separate"/>
        </w:r>
        <w:r>
          <w:t>8</w:t>
        </w:r>
        <w:r>
          <w:fldChar w:fldCharType="end"/>
        </w:r>
      </w:hyperlink>
    </w:p>
    <w:p>
      <w:pPr>
        <w:pStyle w:val="TOC2"/>
        <w:tabs>
          <w:tab w:val="right" w:leader="dot" w:pos="8306"/>
        </w:tabs>
      </w:pPr>
      <w:hyperlink w:anchor="_Toc11447" w:history="1">
        <w:r>
          <w:rPr>
            <w:rFonts w:ascii="仿宋" w:eastAsia="仿宋" w:hAnsi="仿宋" w:cs="仿宋" w:hint="eastAsia"/>
            <w:lang w:eastAsia="zh-CN"/>
          </w:rPr>
          <w:t>(二)、高纯金项目建设必要性分析</w:t>
        </w:r>
        <w:r>
          <w:tab/>
        </w:r>
        <w:r>
          <w:fldChar w:fldCharType="begin"/>
        </w:r>
        <w:r>
          <w:instrText xml:space="preserve"> PAGEREF _Toc11447 \h </w:instrText>
        </w:r>
        <w:r>
          <w:fldChar w:fldCharType="separate"/>
        </w:r>
        <w:r>
          <w:t>10</w:t>
        </w:r>
        <w:r>
          <w:fldChar w:fldCharType="end"/>
        </w:r>
      </w:hyperlink>
    </w:p>
    <w:p>
      <w:pPr>
        <w:pStyle w:val="TOC1"/>
        <w:tabs>
          <w:tab w:val="right" w:leader="dot" w:pos="8306"/>
        </w:tabs>
      </w:pPr>
      <w:hyperlink w:anchor="_Toc19531" w:history="1">
        <w:r>
          <w:rPr>
            <w:rFonts w:ascii="仿宋" w:eastAsia="仿宋" w:hAnsi="仿宋" w:cs="仿宋" w:hint="eastAsia"/>
            <w:lang w:eastAsia="zh-CN"/>
          </w:rPr>
          <w:t>四、工艺说明</w:t>
        </w:r>
        <w:r>
          <w:tab/>
        </w:r>
        <w:r>
          <w:fldChar w:fldCharType="begin"/>
        </w:r>
        <w:r>
          <w:instrText xml:space="preserve"> PAGEREF _Toc19531 \h </w:instrText>
        </w:r>
        <w:r>
          <w:fldChar w:fldCharType="separate"/>
        </w:r>
        <w:r>
          <w:t>11</w:t>
        </w:r>
        <w:r>
          <w:fldChar w:fldCharType="end"/>
        </w:r>
      </w:hyperlink>
    </w:p>
    <w:p>
      <w:pPr>
        <w:pStyle w:val="TOC2"/>
        <w:tabs>
          <w:tab w:val="right" w:leader="dot" w:pos="8306"/>
        </w:tabs>
      </w:pPr>
      <w:hyperlink w:anchor="_Toc3288" w:history="1">
        <w:r>
          <w:rPr>
            <w:rFonts w:ascii="仿宋" w:eastAsia="仿宋" w:hAnsi="仿宋" w:cs="仿宋" w:hint="eastAsia"/>
            <w:lang w:eastAsia="zh-CN"/>
          </w:rPr>
          <w:t>(一)、技术管理特点</w:t>
        </w:r>
        <w:r>
          <w:tab/>
        </w:r>
        <w:r>
          <w:fldChar w:fldCharType="begin"/>
        </w:r>
        <w:r>
          <w:instrText xml:space="preserve"> PAGEREF _Toc3288 \h </w:instrText>
        </w:r>
        <w:r>
          <w:fldChar w:fldCharType="separate"/>
        </w:r>
        <w:r>
          <w:t>11</w:t>
        </w:r>
        <w:r>
          <w:fldChar w:fldCharType="end"/>
        </w:r>
      </w:hyperlink>
    </w:p>
    <w:p>
      <w:pPr>
        <w:pStyle w:val="TOC2"/>
        <w:tabs>
          <w:tab w:val="right" w:leader="dot" w:pos="8306"/>
        </w:tabs>
      </w:pPr>
      <w:hyperlink w:anchor="_Toc12163" w:history="1">
        <w:r>
          <w:rPr>
            <w:rFonts w:ascii="仿宋" w:eastAsia="仿宋" w:hAnsi="仿宋" w:cs="仿宋" w:hint="eastAsia"/>
            <w:lang w:eastAsia="zh-CN"/>
          </w:rPr>
          <w:t>(二)、高纯金项目工艺技术设计方案</w:t>
        </w:r>
        <w:r>
          <w:tab/>
        </w:r>
        <w:r>
          <w:fldChar w:fldCharType="begin"/>
        </w:r>
        <w:r>
          <w:instrText xml:space="preserve"> PAGEREF _Toc12163 \h </w:instrText>
        </w:r>
        <w:r>
          <w:fldChar w:fldCharType="separate"/>
        </w:r>
        <w:r>
          <w:t>12</w:t>
        </w:r>
        <w:r>
          <w:fldChar w:fldCharType="end"/>
        </w:r>
      </w:hyperlink>
    </w:p>
    <w:p>
      <w:pPr>
        <w:pStyle w:val="TOC2"/>
        <w:tabs>
          <w:tab w:val="right" w:leader="dot" w:pos="8306"/>
        </w:tabs>
      </w:pPr>
      <w:hyperlink w:anchor="_Toc5123" w:history="1">
        <w:r>
          <w:rPr>
            <w:rFonts w:ascii="仿宋" w:eastAsia="仿宋" w:hAnsi="仿宋" w:cs="仿宋" w:hint="eastAsia"/>
            <w:lang w:eastAsia="zh-CN"/>
          </w:rPr>
          <w:t>(三)、设备选型方案</w:t>
        </w:r>
        <w:r>
          <w:tab/>
        </w:r>
        <w:r>
          <w:fldChar w:fldCharType="begin"/>
        </w:r>
        <w:r>
          <w:instrText xml:space="preserve"> PAGEREF _Toc5123 \h </w:instrText>
        </w:r>
        <w:r>
          <w:fldChar w:fldCharType="separate"/>
        </w:r>
        <w:r>
          <w:t>13</w:t>
        </w:r>
        <w:r>
          <w:fldChar w:fldCharType="end"/>
        </w:r>
      </w:hyperlink>
    </w:p>
    <w:p>
      <w:pPr>
        <w:pStyle w:val="TOC1"/>
        <w:tabs>
          <w:tab w:val="right" w:leader="dot" w:pos="8306"/>
        </w:tabs>
      </w:pPr>
      <w:hyperlink w:anchor="_Toc21679" w:history="1">
        <w:r>
          <w:rPr>
            <w:rFonts w:ascii="仿宋" w:eastAsia="仿宋" w:hAnsi="仿宋" w:cs="仿宋" w:hint="eastAsia"/>
            <w:lang w:eastAsia="zh-CN"/>
          </w:rPr>
          <w:t>五、市场分析、调研</w:t>
        </w:r>
        <w:r>
          <w:tab/>
        </w:r>
        <w:r>
          <w:fldChar w:fldCharType="begin"/>
        </w:r>
        <w:r>
          <w:instrText xml:space="preserve"> PAGEREF _Toc21679 \h </w:instrText>
        </w:r>
        <w:r>
          <w:fldChar w:fldCharType="separate"/>
        </w:r>
        <w:r>
          <w:t>15</w:t>
        </w:r>
        <w:r>
          <w:fldChar w:fldCharType="end"/>
        </w:r>
      </w:hyperlink>
    </w:p>
    <w:p>
      <w:pPr>
        <w:pStyle w:val="TOC2"/>
        <w:tabs>
          <w:tab w:val="right" w:leader="dot" w:pos="8306"/>
        </w:tabs>
      </w:pPr>
      <w:hyperlink w:anchor="_Toc3350" w:history="1">
        <w:r>
          <w:rPr>
            <w:rFonts w:ascii="仿宋" w:eastAsia="仿宋" w:hAnsi="仿宋" w:cs="仿宋" w:hint="eastAsia"/>
            <w:lang w:eastAsia="zh-CN"/>
          </w:rPr>
          <w:t>(一)、高纯金行业分析</w:t>
        </w:r>
        <w:r>
          <w:tab/>
        </w:r>
        <w:r>
          <w:fldChar w:fldCharType="begin"/>
        </w:r>
        <w:r>
          <w:instrText xml:space="preserve"> PAGEREF _Toc3350 \h </w:instrText>
        </w:r>
        <w:r>
          <w:fldChar w:fldCharType="separate"/>
        </w:r>
        <w:r>
          <w:t>15</w:t>
        </w:r>
        <w:r>
          <w:fldChar w:fldCharType="end"/>
        </w:r>
      </w:hyperlink>
    </w:p>
    <w:p>
      <w:pPr>
        <w:pStyle w:val="TOC2"/>
        <w:tabs>
          <w:tab w:val="right" w:leader="dot" w:pos="8306"/>
        </w:tabs>
      </w:pPr>
      <w:hyperlink w:anchor="_Toc26064" w:history="1">
        <w:r>
          <w:rPr>
            <w:rFonts w:ascii="仿宋" w:eastAsia="仿宋" w:hAnsi="仿宋" w:cs="仿宋" w:hint="eastAsia"/>
            <w:lang w:eastAsia="zh-CN"/>
          </w:rPr>
          <w:t>(二)、高纯金市场分析预测</w:t>
        </w:r>
        <w:r>
          <w:tab/>
        </w:r>
        <w:r>
          <w:fldChar w:fldCharType="begin"/>
        </w:r>
        <w:r>
          <w:instrText xml:space="preserve"> PAGEREF _Toc26064 \h </w:instrText>
        </w:r>
        <w:r>
          <w:fldChar w:fldCharType="separate"/>
        </w:r>
        <w:r>
          <w:t>15</w:t>
        </w:r>
        <w:r>
          <w:fldChar w:fldCharType="end"/>
        </w:r>
      </w:hyperlink>
    </w:p>
    <w:p>
      <w:pPr>
        <w:pStyle w:val="TOC1"/>
        <w:tabs>
          <w:tab w:val="right" w:leader="dot" w:pos="8306"/>
        </w:tabs>
      </w:pPr>
      <w:hyperlink w:anchor="_Toc16962" w:history="1">
        <w:r>
          <w:rPr>
            <w:rFonts w:ascii="仿宋" w:eastAsia="仿宋" w:hAnsi="仿宋" w:cs="仿宋" w:hint="eastAsia"/>
            <w:lang w:eastAsia="zh-CN"/>
          </w:rPr>
          <w:t>六、高纯金项目危机管理</w:t>
        </w:r>
        <w:r>
          <w:tab/>
        </w:r>
        <w:r>
          <w:fldChar w:fldCharType="begin"/>
        </w:r>
        <w:r>
          <w:instrText xml:space="preserve"> PAGEREF _Toc16962 \h </w:instrText>
        </w:r>
        <w:r>
          <w:fldChar w:fldCharType="separate"/>
        </w:r>
        <w:r>
          <w:t>16</w:t>
        </w:r>
        <w:r>
          <w:fldChar w:fldCharType="end"/>
        </w:r>
      </w:hyperlink>
    </w:p>
    <w:p>
      <w:pPr>
        <w:pStyle w:val="TOC2"/>
        <w:tabs>
          <w:tab w:val="right" w:leader="dot" w:pos="8306"/>
        </w:tabs>
      </w:pPr>
      <w:hyperlink w:anchor="_Toc29629" w:history="1">
        <w:r>
          <w:rPr>
            <w:rFonts w:ascii="仿宋" w:eastAsia="仿宋" w:hAnsi="仿宋" w:cs="仿宋" w:hint="eastAsia"/>
            <w:lang w:eastAsia="zh-CN"/>
          </w:rPr>
          <w:t>(一)、危机预警与识别</w:t>
        </w:r>
        <w:r>
          <w:tab/>
        </w:r>
        <w:r>
          <w:fldChar w:fldCharType="begin"/>
        </w:r>
        <w:r>
          <w:instrText xml:space="preserve"> PAGEREF _Toc29629 \h </w:instrText>
        </w:r>
        <w:r>
          <w:fldChar w:fldCharType="separate"/>
        </w:r>
        <w:r>
          <w:t>16</w:t>
        </w:r>
        <w:r>
          <w:fldChar w:fldCharType="end"/>
        </w:r>
      </w:hyperlink>
    </w:p>
    <w:p>
      <w:pPr>
        <w:pStyle w:val="TOC2"/>
        <w:tabs>
          <w:tab w:val="right" w:leader="dot" w:pos="8306"/>
        </w:tabs>
      </w:pPr>
      <w:hyperlink w:anchor="_Toc23235" w:history="1">
        <w:r>
          <w:rPr>
            <w:rFonts w:ascii="仿宋" w:eastAsia="仿宋" w:hAnsi="仿宋" w:cs="仿宋" w:hint="eastAsia"/>
            <w:lang w:eastAsia="zh-CN"/>
          </w:rPr>
          <w:t>(二)、危机应对与恢复</w:t>
        </w:r>
        <w:r>
          <w:tab/>
        </w:r>
        <w:r>
          <w:fldChar w:fldCharType="begin"/>
        </w:r>
        <w:r>
          <w:instrText xml:space="preserve"> PAGEREF _Toc23235 \h </w:instrText>
        </w:r>
        <w:r>
          <w:fldChar w:fldCharType="separate"/>
        </w:r>
        <w:r>
          <w:t>17</w:t>
        </w:r>
        <w:r>
          <w:fldChar w:fldCharType="end"/>
        </w:r>
      </w:hyperlink>
    </w:p>
    <w:p>
      <w:pPr>
        <w:pStyle w:val="TOC1"/>
        <w:tabs>
          <w:tab w:val="right" w:leader="dot" w:pos="8306"/>
        </w:tabs>
      </w:pPr>
      <w:hyperlink w:anchor="_Toc895" w:history="1">
        <w:r>
          <w:rPr>
            <w:rFonts w:ascii="仿宋" w:eastAsia="仿宋" w:hAnsi="仿宋" w:cs="仿宋" w:hint="eastAsia"/>
            <w:lang w:eastAsia="zh-CN"/>
          </w:rPr>
          <w:t>七、生产安全保护</w:t>
        </w:r>
        <w:r>
          <w:tab/>
        </w:r>
        <w:r>
          <w:fldChar w:fldCharType="begin"/>
        </w:r>
        <w:r>
          <w:instrText xml:space="preserve"> PAGEREF _Toc895 \h </w:instrText>
        </w:r>
        <w:r>
          <w:fldChar w:fldCharType="separate"/>
        </w:r>
        <w:r>
          <w:t>19</w:t>
        </w:r>
        <w:r>
          <w:fldChar w:fldCharType="end"/>
        </w:r>
      </w:hyperlink>
    </w:p>
    <w:p>
      <w:pPr>
        <w:pStyle w:val="TOC2"/>
        <w:tabs>
          <w:tab w:val="right" w:leader="dot" w:pos="8306"/>
        </w:tabs>
      </w:pPr>
      <w:hyperlink w:anchor="_Toc16210" w:history="1">
        <w:r>
          <w:rPr>
            <w:rFonts w:ascii="仿宋" w:eastAsia="仿宋" w:hAnsi="仿宋" w:cs="仿宋" w:hint="eastAsia"/>
            <w:lang w:eastAsia="zh-CN"/>
          </w:rPr>
          <w:t>(一)、消防安全</w:t>
        </w:r>
        <w:r>
          <w:tab/>
        </w:r>
        <w:r>
          <w:fldChar w:fldCharType="begin"/>
        </w:r>
        <w:r>
          <w:instrText xml:space="preserve"> PAGEREF _Toc16210 \h </w:instrText>
        </w:r>
        <w:r>
          <w:fldChar w:fldCharType="separate"/>
        </w:r>
        <w:r>
          <w:t>19</w:t>
        </w:r>
        <w:r>
          <w:fldChar w:fldCharType="end"/>
        </w:r>
      </w:hyperlink>
    </w:p>
    <w:p>
      <w:pPr>
        <w:pStyle w:val="TOC2"/>
        <w:tabs>
          <w:tab w:val="right" w:leader="dot" w:pos="8306"/>
        </w:tabs>
      </w:pPr>
      <w:hyperlink w:anchor="_Toc15216" w:history="1">
        <w:r>
          <w:rPr>
            <w:rFonts w:ascii="仿宋" w:eastAsia="仿宋" w:hAnsi="仿宋" w:cs="仿宋" w:hint="eastAsia"/>
            <w:lang w:eastAsia="zh-CN"/>
          </w:rPr>
          <w:t>(二)、防火防爆总图布置措施</w:t>
        </w:r>
        <w:r>
          <w:tab/>
        </w:r>
        <w:r>
          <w:fldChar w:fldCharType="begin"/>
        </w:r>
        <w:r>
          <w:instrText xml:space="preserve"> PAGEREF _Toc15216 \h </w:instrText>
        </w:r>
        <w:r>
          <w:fldChar w:fldCharType="separate"/>
        </w:r>
        <w:r>
          <w:t>20</w:t>
        </w:r>
        <w:r>
          <w:fldChar w:fldCharType="end"/>
        </w:r>
      </w:hyperlink>
    </w:p>
    <w:p>
      <w:pPr>
        <w:pStyle w:val="TOC2"/>
        <w:tabs>
          <w:tab w:val="right" w:leader="dot" w:pos="8306"/>
        </w:tabs>
      </w:pPr>
      <w:hyperlink w:anchor="_Toc836" w:history="1">
        <w:r>
          <w:rPr>
            <w:rFonts w:ascii="仿宋" w:eastAsia="仿宋" w:hAnsi="仿宋" w:cs="仿宋" w:hint="eastAsia"/>
            <w:lang w:eastAsia="zh-CN"/>
          </w:rPr>
          <w:t>(三)、自然灾害防范措施</w:t>
        </w:r>
        <w:r>
          <w:tab/>
        </w:r>
        <w:r>
          <w:fldChar w:fldCharType="begin"/>
        </w:r>
        <w:r>
          <w:instrText xml:space="preserve"> PAGEREF _Toc836 \h </w:instrText>
        </w:r>
        <w:r>
          <w:fldChar w:fldCharType="separate"/>
        </w:r>
        <w:r>
          <w:t>21</w:t>
        </w:r>
        <w:r>
          <w:fldChar w:fldCharType="end"/>
        </w:r>
      </w:hyperlink>
    </w:p>
    <w:p>
      <w:pPr>
        <w:pStyle w:val="TOC2"/>
        <w:tabs>
          <w:tab w:val="right" w:leader="dot" w:pos="8306"/>
        </w:tabs>
      </w:pPr>
      <w:hyperlink w:anchor="_Toc22127" w:history="1">
        <w:r>
          <w:rPr>
            <w:rFonts w:ascii="仿宋" w:eastAsia="仿宋" w:hAnsi="仿宋" w:cs="仿宋" w:hint="eastAsia"/>
            <w:lang w:eastAsia="zh-CN"/>
          </w:rPr>
          <w:t>(四)、安全色及安全标志使用要求</w:t>
        </w:r>
        <w:r>
          <w:tab/>
        </w:r>
        <w:r>
          <w:fldChar w:fldCharType="begin"/>
        </w:r>
        <w:r>
          <w:instrText xml:space="preserve"> PAGEREF _Toc22127 \h </w:instrText>
        </w:r>
        <w:r>
          <w:fldChar w:fldCharType="separate"/>
        </w:r>
        <w:r>
          <w:t>22</w:t>
        </w:r>
        <w:r>
          <w:fldChar w:fldCharType="end"/>
        </w:r>
      </w:hyperlink>
    </w:p>
    <w:p>
      <w:pPr>
        <w:pStyle w:val="TOC2"/>
        <w:tabs>
          <w:tab w:val="right" w:leader="dot" w:pos="8306"/>
        </w:tabs>
      </w:pPr>
      <w:hyperlink w:anchor="_Toc32618" w:history="1">
        <w:r>
          <w:rPr>
            <w:rFonts w:ascii="仿宋" w:eastAsia="仿宋" w:hAnsi="仿宋" w:cs="仿宋" w:hint="eastAsia"/>
            <w:lang w:eastAsia="zh-CN"/>
          </w:rPr>
          <w:t>(五)、防尘防毒措施</w:t>
        </w:r>
        <w:r>
          <w:tab/>
        </w:r>
        <w:r>
          <w:fldChar w:fldCharType="begin"/>
        </w:r>
        <w:r>
          <w:instrText xml:space="preserve"> PAGEREF _Toc32618 \h </w:instrText>
        </w:r>
        <w:r>
          <w:fldChar w:fldCharType="separate"/>
        </w:r>
        <w:r>
          <w:t>23</w:t>
        </w:r>
        <w:r>
          <w:fldChar w:fldCharType="end"/>
        </w:r>
      </w:hyperlink>
    </w:p>
    <w:p>
      <w:pPr>
        <w:pStyle w:val="TOC2"/>
        <w:tabs>
          <w:tab w:val="right" w:leader="dot" w:pos="8306"/>
        </w:tabs>
      </w:pPr>
      <w:hyperlink w:anchor="_Toc30126" w:history="1">
        <w:r>
          <w:rPr>
            <w:rFonts w:ascii="仿宋" w:eastAsia="仿宋" w:hAnsi="仿宋" w:cs="仿宋" w:hint="eastAsia"/>
            <w:lang w:eastAsia="zh-CN"/>
          </w:rPr>
          <w:t>(六)、防静电、触电防护及防雷措施</w:t>
        </w:r>
        <w:r>
          <w:tab/>
        </w:r>
        <w:r>
          <w:fldChar w:fldCharType="begin"/>
        </w:r>
        <w:r>
          <w:instrText xml:space="preserve"> PAGEREF _Toc30126 \h </w:instrText>
        </w:r>
        <w:r>
          <w:fldChar w:fldCharType="separate"/>
        </w:r>
        <w:r>
          <w:t>24</w:t>
        </w:r>
        <w:r>
          <w:fldChar w:fldCharType="end"/>
        </w:r>
      </w:hyperlink>
    </w:p>
    <w:p>
      <w:pPr>
        <w:pStyle w:val="TOC2"/>
        <w:tabs>
          <w:tab w:val="right" w:leader="dot" w:pos="8306"/>
        </w:tabs>
      </w:pPr>
      <w:hyperlink w:anchor="_Toc30004" w:history="1">
        <w:r>
          <w:rPr>
            <w:rFonts w:ascii="仿宋" w:eastAsia="仿宋" w:hAnsi="仿宋" w:cs="仿宋" w:hint="eastAsia"/>
            <w:lang w:eastAsia="zh-CN"/>
          </w:rPr>
          <w:t>(七)、机械设备安全保障措施</w:t>
        </w:r>
        <w:r>
          <w:tab/>
        </w:r>
        <w:r>
          <w:fldChar w:fldCharType="begin"/>
        </w:r>
        <w:r>
          <w:instrText xml:space="preserve"> PAGEREF _Toc30004 \h </w:instrText>
        </w:r>
        <w:r>
          <w:fldChar w:fldCharType="separate"/>
        </w:r>
        <w:r>
          <w:t>25</w:t>
        </w:r>
        <w:r>
          <w:fldChar w:fldCharType="end"/>
        </w:r>
      </w:hyperlink>
    </w:p>
    <w:p>
      <w:pPr>
        <w:pStyle w:val="TOC1"/>
        <w:tabs>
          <w:tab w:val="right" w:leader="dot" w:pos="8306"/>
        </w:tabs>
      </w:pPr>
      <w:hyperlink w:anchor="_Toc28125" w:history="1">
        <w:r>
          <w:rPr>
            <w:rFonts w:ascii="仿宋" w:eastAsia="仿宋" w:hAnsi="仿宋" w:cs="仿宋" w:hint="eastAsia"/>
            <w:lang w:eastAsia="zh-CN"/>
          </w:rPr>
          <w:t>八、高纯金项目创新与研发</w:t>
        </w:r>
        <w:r>
          <w:tab/>
        </w:r>
        <w:r>
          <w:fldChar w:fldCharType="begin"/>
        </w:r>
        <w:r>
          <w:instrText xml:space="preserve"> PAGEREF _Toc28125 \h </w:instrText>
        </w:r>
        <w:r>
          <w:fldChar w:fldCharType="separate"/>
        </w:r>
        <w:r>
          <w:t>26</w:t>
        </w:r>
        <w:r>
          <w:fldChar w:fldCharType="end"/>
        </w:r>
      </w:hyperlink>
    </w:p>
    <w:p>
      <w:pPr>
        <w:pStyle w:val="TOC2"/>
        <w:tabs>
          <w:tab w:val="right" w:leader="dot" w:pos="8306"/>
        </w:tabs>
      </w:pPr>
      <w:hyperlink w:anchor="_Toc931" w:history="1">
        <w:r>
          <w:rPr>
            <w:rFonts w:ascii="仿宋" w:eastAsia="仿宋" w:hAnsi="仿宋" w:cs="仿宋" w:hint="eastAsia"/>
            <w:lang w:eastAsia="zh-CN"/>
          </w:rPr>
          <w:t>(一)、创新策略与方向</w:t>
        </w:r>
        <w:r>
          <w:tab/>
        </w:r>
        <w:r>
          <w:fldChar w:fldCharType="begin"/>
        </w:r>
        <w:r>
          <w:instrText xml:space="preserve"> PAGEREF _Toc931 \h </w:instrText>
        </w:r>
        <w:r>
          <w:fldChar w:fldCharType="separate"/>
        </w:r>
        <w:r>
          <w:t>26</w:t>
        </w:r>
        <w:r>
          <w:fldChar w:fldCharType="end"/>
        </w:r>
      </w:hyperlink>
    </w:p>
    <w:p>
      <w:pPr>
        <w:pStyle w:val="TOC2"/>
        <w:tabs>
          <w:tab w:val="right" w:leader="dot" w:pos="8306"/>
        </w:tabs>
      </w:pPr>
      <w:hyperlink w:anchor="_Toc21184" w:history="1">
        <w:r>
          <w:rPr>
            <w:rFonts w:ascii="仿宋" w:eastAsia="仿宋" w:hAnsi="仿宋" w:cs="仿宋" w:hint="eastAsia"/>
            <w:lang w:eastAsia="zh-CN"/>
          </w:rPr>
          <w:t>(二)、研发规划与投入</w:t>
        </w:r>
        <w:r>
          <w:tab/>
        </w:r>
        <w:r>
          <w:fldChar w:fldCharType="begin"/>
        </w:r>
        <w:r>
          <w:instrText xml:space="preserve"> PAGEREF _Toc21184 \h </w:instrText>
        </w:r>
        <w:r>
          <w:fldChar w:fldCharType="separate"/>
        </w:r>
        <w:r>
          <w:t>28</w:t>
        </w:r>
        <w:r>
          <w:fldChar w:fldCharType="end"/>
        </w:r>
      </w:hyperlink>
    </w:p>
    <w:p>
      <w:pPr>
        <w:pStyle w:val="TOC1"/>
        <w:tabs>
          <w:tab w:val="right" w:leader="dot" w:pos="8306"/>
        </w:tabs>
      </w:pPr>
      <w:hyperlink w:anchor="_Toc17674" w:history="1">
        <w:r>
          <w:rPr>
            <w:rFonts w:ascii="仿宋" w:eastAsia="仿宋" w:hAnsi="仿宋" w:cs="仿宋" w:hint="eastAsia"/>
            <w:lang w:eastAsia="zh-CN"/>
          </w:rPr>
          <w:t>九、高纯金项目环境影响分析</w:t>
        </w:r>
        <w:r>
          <w:tab/>
        </w:r>
        <w:r>
          <w:fldChar w:fldCharType="begin"/>
        </w:r>
        <w:r>
          <w:instrText xml:space="preserve"> PAGEREF _Toc17674 \h </w:instrText>
        </w:r>
        <w:r>
          <w:fldChar w:fldCharType="separate"/>
        </w:r>
        <w:r>
          <w:t>29</w:t>
        </w:r>
        <w:r>
          <w:fldChar w:fldCharType="end"/>
        </w:r>
      </w:hyperlink>
    </w:p>
    <w:p>
      <w:pPr>
        <w:pStyle w:val="TOC2"/>
        <w:tabs>
          <w:tab w:val="right" w:leader="dot" w:pos="8306"/>
        </w:tabs>
      </w:pPr>
      <w:hyperlink w:anchor="_Toc23674" w:history="1">
        <w:r>
          <w:rPr>
            <w:rFonts w:ascii="仿宋" w:eastAsia="仿宋" w:hAnsi="仿宋" w:cs="仿宋" w:hint="eastAsia"/>
            <w:lang w:eastAsia="zh-CN"/>
          </w:rPr>
          <w:t>(一)、建设区域环境质量现状</w:t>
        </w:r>
        <w:r>
          <w:tab/>
        </w:r>
        <w:r>
          <w:fldChar w:fldCharType="begin"/>
        </w:r>
        <w:r>
          <w:instrText xml:space="preserve"> PAGEREF _Toc23674 \h </w:instrText>
        </w:r>
        <w:r>
          <w:fldChar w:fldCharType="separate"/>
        </w:r>
        <w:r>
          <w:t>29</w:t>
        </w:r>
        <w:r>
          <w:fldChar w:fldCharType="end"/>
        </w:r>
      </w:hyperlink>
    </w:p>
    <w:p>
      <w:pPr>
        <w:pStyle w:val="TOC2"/>
        <w:tabs>
          <w:tab w:val="right" w:leader="dot" w:pos="8306"/>
        </w:tabs>
      </w:pPr>
      <w:hyperlink w:anchor="_Toc25527" w:history="1">
        <w:r>
          <w:rPr>
            <w:rFonts w:ascii="仿宋" w:eastAsia="仿宋" w:hAnsi="仿宋" w:cs="仿宋" w:hint="eastAsia"/>
            <w:lang w:eastAsia="zh-CN"/>
          </w:rPr>
          <w:t>(二)、建设期环境保护</w:t>
        </w:r>
        <w:r>
          <w:tab/>
        </w:r>
        <w:r>
          <w:fldChar w:fldCharType="begin"/>
        </w:r>
        <w:r>
          <w:instrText xml:space="preserve"> PAGEREF _Toc25527 \h </w:instrText>
        </w:r>
        <w:r>
          <w:fldChar w:fldCharType="separate"/>
        </w:r>
        <w:r>
          <w:t>31</w:t>
        </w:r>
        <w:r>
          <w:fldChar w:fldCharType="end"/>
        </w:r>
      </w:hyperlink>
    </w:p>
    <w:p>
      <w:pPr>
        <w:pStyle w:val="TOC2"/>
        <w:tabs>
          <w:tab w:val="right" w:leader="dot" w:pos="8306"/>
        </w:tabs>
      </w:pPr>
      <w:hyperlink w:anchor="_Toc23558" w:history="1">
        <w:r>
          <w:rPr>
            <w:rFonts w:ascii="仿宋" w:eastAsia="仿宋" w:hAnsi="仿宋" w:cs="仿宋" w:hint="eastAsia"/>
            <w:lang w:eastAsia="zh-CN"/>
          </w:rPr>
          <w:t>(三)、运营期环境保护</w:t>
        </w:r>
        <w:r>
          <w:tab/>
        </w:r>
        <w:r>
          <w:fldChar w:fldCharType="begin"/>
        </w:r>
        <w:r>
          <w:instrText xml:space="preserve"> PAGEREF _Toc23558 \h </w:instrText>
        </w:r>
        <w:r>
          <w:fldChar w:fldCharType="separate"/>
        </w:r>
        <w:r>
          <w:t>32</w:t>
        </w:r>
        <w:r>
          <w:fldChar w:fldCharType="end"/>
        </w:r>
      </w:hyperlink>
    </w:p>
    <w:p>
      <w:pPr>
        <w:pStyle w:val="TOC2"/>
        <w:tabs>
          <w:tab w:val="right" w:leader="dot" w:pos="8306"/>
        </w:tabs>
      </w:pPr>
      <w:hyperlink w:anchor="_Toc9461" w:history="1">
        <w:r>
          <w:rPr>
            <w:rFonts w:ascii="仿宋" w:eastAsia="仿宋" w:hAnsi="仿宋" w:cs="仿宋" w:hint="eastAsia"/>
            <w:lang w:eastAsia="zh-CN"/>
          </w:rPr>
          <w:t>(四)、高纯金项目建设对区域经济的影响</w:t>
        </w:r>
        <w:r>
          <w:tab/>
        </w:r>
        <w:r>
          <w:fldChar w:fldCharType="begin"/>
        </w:r>
        <w:r>
          <w:instrText xml:space="preserve"> PAGEREF _Toc9461 \h </w:instrText>
        </w:r>
        <w:r>
          <w:fldChar w:fldCharType="separate"/>
        </w:r>
        <w:r>
          <w:t>34</w:t>
        </w:r>
        <w:r>
          <w:fldChar w:fldCharType="end"/>
        </w:r>
      </w:hyperlink>
    </w:p>
    <w:p>
      <w:pPr>
        <w:pStyle w:val="TOC2"/>
        <w:tabs>
          <w:tab w:val="right" w:leader="dot" w:pos="8306"/>
        </w:tabs>
      </w:pPr>
      <w:hyperlink w:anchor="_Toc24768" w:history="1">
        <w:r>
          <w:rPr>
            <w:rFonts w:ascii="仿宋" w:eastAsia="仿宋" w:hAnsi="仿宋" w:cs="仿宋" w:hint="eastAsia"/>
            <w:lang w:eastAsia="zh-CN"/>
          </w:rPr>
          <w:t>(五)、废弃物处理</w:t>
        </w:r>
        <w:r>
          <w:tab/>
        </w:r>
        <w:r>
          <w:fldChar w:fldCharType="begin"/>
        </w:r>
        <w:r>
          <w:instrText xml:space="preserve"> PAGEREF _Toc24768 \h </w:instrText>
        </w:r>
        <w:r>
          <w:fldChar w:fldCharType="separate"/>
        </w:r>
        <w:r>
          <w:t>35</w:t>
        </w:r>
        <w:r>
          <w:fldChar w:fldCharType="end"/>
        </w:r>
      </w:hyperlink>
    </w:p>
    <w:p>
      <w:pPr>
        <w:pStyle w:val="TOC2"/>
        <w:tabs>
          <w:tab w:val="right" w:leader="dot" w:pos="8306"/>
        </w:tabs>
      </w:pPr>
      <w:hyperlink w:anchor="_Toc9480" w:history="1">
        <w:r>
          <w:rPr>
            <w:rFonts w:ascii="仿宋" w:eastAsia="仿宋" w:hAnsi="仿宋" w:cs="仿宋" w:hint="eastAsia"/>
            <w:lang w:eastAsia="zh-CN"/>
          </w:rPr>
          <w:t>(六)、特殊环境影响分析</w:t>
        </w:r>
        <w:r>
          <w:tab/>
        </w:r>
        <w:r>
          <w:fldChar w:fldCharType="begin"/>
        </w:r>
        <w:r>
          <w:instrText xml:space="preserve"> PAGEREF _Toc9480 \h </w:instrText>
        </w:r>
        <w:r>
          <w:fldChar w:fldCharType="separate"/>
        </w:r>
        <w:r>
          <w:t>37</w:t>
        </w:r>
        <w:r>
          <w:fldChar w:fldCharType="end"/>
        </w:r>
      </w:hyperlink>
    </w:p>
    <w:p>
      <w:pPr>
        <w:pStyle w:val="TOC2"/>
        <w:tabs>
          <w:tab w:val="right" w:leader="dot" w:pos="8306"/>
        </w:tabs>
      </w:pPr>
      <w:hyperlink w:anchor="_Toc32489" w:history="1">
        <w:r>
          <w:rPr>
            <w:rFonts w:ascii="仿宋" w:eastAsia="仿宋" w:hAnsi="仿宋" w:cs="仿宋" w:hint="eastAsia"/>
            <w:lang w:eastAsia="zh-CN"/>
          </w:rPr>
          <w:t>(七)、清洁生产</w:t>
        </w:r>
        <w:r>
          <w:tab/>
        </w:r>
        <w:r>
          <w:fldChar w:fldCharType="begin"/>
        </w:r>
        <w:r>
          <w:instrText xml:space="preserve"> PAGEREF _Toc32489 \h </w:instrText>
        </w:r>
        <w:r>
          <w:fldChar w:fldCharType="separate"/>
        </w:r>
        <w:r>
          <w:t>38</w:t>
        </w:r>
        <w:r>
          <w:fldChar w:fldCharType="end"/>
        </w:r>
      </w:hyperlink>
    </w:p>
    <w:p>
      <w:pPr>
        <w:pStyle w:val="TOC2"/>
        <w:tabs>
          <w:tab w:val="right" w:leader="dot" w:pos="8306"/>
        </w:tabs>
      </w:pPr>
      <w:hyperlink w:anchor="_Toc5131" w:history="1">
        <w:r>
          <w:rPr>
            <w:rFonts w:ascii="仿宋" w:eastAsia="仿宋" w:hAnsi="仿宋" w:cs="仿宋" w:hint="eastAsia"/>
            <w:lang w:eastAsia="zh-CN"/>
          </w:rPr>
          <w:t>(八)、环境保护综合评价</w:t>
        </w:r>
        <w:r>
          <w:tab/>
        </w:r>
        <w:r>
          <w:fldChar w:fldCharType="begin"/>
        </w:r>
        <w:r>
          <w:instrText xml:space="preserve"> PAGEREF _Toc5131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1" w:history="1">
        <w:r>
          <w:rPr>
            <w:rFonts w:ascii="仿宋" w:eastAsia="仿宋" w:hAnsi="仿宋" w:cs="仿宋" w:hint="eastAsia"/>
            <w:lang w:eastAsia="zh-CN"/>
          </w:rPr>
          <w:t>十、高纯金项目投资规划</w:t>
        </w:r>
        <w:r>
          <w:tab/>
        </w:r>
        <w:r>
          <w:fldChar w:fldCharType="begin"/>
        </w:r>
        <w:r>
          <w:instrText xml:space="preserve"> PAGEREF _Toc26501 \h </w:instrText>
        </w:r>
        <w:r>
          <w:fldChar w:fldCharType="separate"/>
        </w:r>
        <w:r>
          <w:t>40</w:t>
        </w:r>
        <w:r>
          <w:fldChar w:fldCharType="end"/>
        </w:r>
      </w:hyperlink>
    </w:p>
    <w:p>
      <w:pPr>
        <w:pStyle w:val="TOC2"/>
        <w:tabs>
          <w:tab w:val="right" w:leader="dot" w:pos="8306"/>
        </w:tabs>
      </w:pPr>
      <w:hyperlink w:anchor="_Toc740" w:history="1">
        <w:r>
          <w:rPr>
            <w:rFonts w:ascii="仿宋" w:eastAsia="仿宋" w:hAnsi="仿宋" w:cs="仿宋" w:hint="eastAsia"/>
            <w:lang w:eastAsia="zh-CN"/>
          </w:rPr>
          <w:t>(一)、高纯金项目总投资估算</w:t>
        </w:r>
        <w:r>
          <w:tab/>
        </w:r>
        <w:r>
          <w:fldChar w:fldCharType="begin"/>
        </w:r>
        <w:r>
          <w:instrText xml:space="preserve"> PAGEREF _Toc740 \h </w:instrText>
        </w:r>
        <w:r>
          <w:fldChar w:fldCharType="separate"/>
        </w:r>
        <w:r>
          <w:t>40</w:t>
        </w:r>
        <w:r>
          <w:fldChar w:fldCharType="end"/>
        </w:r>
      </w:hyperlink>
    </w:p>
    <w:p>
      <w:pPr>
        <w:pStyle w:val="TOC2"/>
        <w:tabs>
          <w:tab w:val="right" w:leader="dot" w:pos="8306"/>
        </w:tabs>
      </w:pPr>
      <w:hyperlink w:anchor="_Toc17424" w:history="1">
        <w:r>
          <w:rPr>
            <w:rFonts w:ascii="仿宋" w:eastAsia="仿宋" w:hAnsi="仿宋" w:cs="仿宋" w:hint="eastAsia"/>
            <w:lang w:eastAsia="zh-CN"/>
          </w:rPr>
          <w:t>(二)、资金筹措</w:t>
        </w:r>
        <w:r>
          <w:tab/>
        </w:r>
        <w:r>
          <w:fldChar w:fldCharType="begin"/>
        </w:r>
        <w:r>
          <w:instrText xml:space="preserve"> PAGEREF _Toc17424 \h </w:instrText>
        </w:r>
        <w:r>
          <w:fldChar w:fldCharType="separate"/>
        </w:r>
        <w:r>
          <w:t>41</w:t>
        </w:r>
        <w:r>
          <w:fldChar w:fldCharType="end"/>
        </w:r>
      </w:hyperlink>
    </w:p>
    <w:p>
      <w:pPr>
        <w:pStyle w:val="TOC1"/>
        <w:tabs>
          <w:tab w:val="right" w:leader="dot" w:pos="8306"/>
        </w:tabs>
      </w:pPr>
      <w:hyperlink w:anchor="_Toc2211" w:history="1">
        <w:r>
          <w:rPr>
            <w:rFonts w:ascii="仿宋" w:eastAsia="仿宋" w:hAnsi="仿宋" w:cs="仿宋" w:hint="eastAsia"/>
            <w:lang w:eastAsia="zh-CN"/>
          </w:rPr>
          <w:t>十一、高纯金项目计划安排</w:t>
        </w:r>
        <w:r>
          <w:tab/>
        </w:r>
        <w:r>
          <w:fldChar w:fldCharType="begin"/>
        </w:r>
        <w:r>
          <w:instrText xml:space="preserve"> PAGEREF _Toc2211 \h </w:instrText>
        </w:r>
        <w:r>
          <w:fldChar w:fldCharType="separate"/>
        </w:r>
        <w:r>
          <w:t>42</w:t>
        </w:r>
        <w:r>
          <w:fldChar w:fldCharType="end"/>
        </w:r>
      </w:hyperlink>
    </w:p>
    <w:p>
      <w:pPr>
        <w:pStyle w:val="TOC2"/>
        <w:tabs>
          <w:tab w:val="right" w:leader="dot" w:pos="8306"/>
        </w:tabs>
      </w:pPr>
      <w:hyperlink w:anchor="_Toc7377" w:history="1">
        <w:r>
          <w:rPr>
            <w:rFonts w:ascii="仿宋" w:eastAsia="仿宋" w:hAnsi="仿宋" w:cs="仿宋" w:hint="eastAsia"/>
            <w:lang w:eastAsia="zh-CN"/>
          </w:rPr>
          <w:t>(一)、建设周期</w:t>
        </w:r>
        <w:r>
          <w:tab/>
        </w:r>
        <w:r>
          <w:fldChar w:fldCharType="begin"/>
        </w:r>
        <w:r>
          <w:instrText xml:space="preserve"> PAGEREF _Toc7377 \h </w:instrText>
        </w:r>
        <w:r>
          <w:fldChar w:fldCharType="separate"/>
        </w:r>
        <w:r>
          <w:t>42</w:t>
        </w:r>
        <w:r>
          <w:fldChar w:fldCharType="end"/>
        </w:r>
      </w:hyperlink>
    </w:p>
    <w:p>
      <w:pPr>
        <w:pStyle w:val="TOC2"/>
        <w:tabs>
          <w:tab w:val="right" w:leader="dot" w:pos="8306"/>
        </w:tabs>
      </w:pPr>
      <w:hyperlink w:anchor="_Toc3079" w:history="1">
        <w:r>
          <w:rPr>
            <w:rFonts w:ascii="仿宋" w:eastAsia="仿宋" w:hAnsi="仿宋" w:cs="仿宋" w:hint="eastAsia"/>
            <w:lang w:eastAsia="zh-CN"/>
          </w:rPr>
          <w:t>(二)、建设进度</w:t>
        </w:r>
        <w:r>
          <w:tab/>
        </w:r>
        <w:r>
          <w:fldChar w:fldCharType="begin"/>
        </w:r>
        <w:r>
          <w:instrText xml:space="preserve"> PAGEREF _Toc3079 \h </w:instrText>
        </w:r>
        <w:r>
          <w:fldChar w:fldCharType="separate"/>
        </w:r>
        <w:r>
          <w:t>43</w:t>
        </w:r>
        <w:r>
          <w:fldChar w:fldCharType="end"/>
        </w:r>
      </w:hyperlink>
    </w:p>
    <w:p>
      <w:pPr>
        <w:pStyle w:val="TOC2"/>
        <w:tabs>
          <w:tab w:val="right" w:leader="dot" w:pos="8306"/>
        </w:tabs>
      </w:pPr>
      <w:hyperlink w:anchor="_Toc1751" w:history="1">
        <w:r>
          <w:rPr>
            <w:rFonts w:ascii="仿宋" w:eastAsia="仿宋" w:hAnsi="仿宋" w:cs="仿宋" w:hint="eastAsia"/>
            <w:lang w:eastAsia="zh-CN"/>
          </w:rPr>
          <w:t>(三)、进度安排注意事项</w:t>
        </w:r>
        <w:r>
          <w:tab/>
        </w:r>
        <w:r>
          <w:fldChar w:fldCharType="begin"/>
        </w:r>
        <w:r>
          <w:instrText xml:space="preserve"> PAGEREF _Toc1751 \h </w:instrText>
        </w:r>
        <w:r>
          <w:fldChar w:fldCharType="separate"/>
        </w:r>
        <w:r>
          <w:t>44</w:t>
        </w:r>
        <w:r>
          <w:fldChar w:fldCharType="end"/>
        </w:r>
      </w:hyperlink>
    </w:p>
    <w:p>
      <w:pPr>
        <w:pStyle w:val="TOC2"/>
        <w:tabs>
          <w:tab w:val="right" w:leader="dot" w:pos="8306"/>
        </w:tabs>
      </w:pPr>
      <w:hyperlink w:anchor="_Toc6655" w:history="1">
        <w:r>
          <w:rPr>
            <w:rFonts w:ascii="仿宋" w:eastAsia="仿宋" w:hAnsi="仿宋" w:cs="仿宋" w:hint="eastAsia"/>
            <w:lang w:eastAsia="zh-CN"/>
          </w:rPr>
          <w:t>(四)、人力资源配置</w:t>
        </w:r>
        <w:r>
          <w:tab/>
        </w:r>
        <w:r>
          <w:fldChar w:fldCharType="begin"/>
        </w:r>
        <w:r>
          <w:instrText xml:space="preserve"> PAGEREF _Toc6655 \h </w:instrText>
        </w:r>
        <w:r>
          <w:fldChar w:fldCharType="separate"/>
        </w:r>
        <w:r>
          <w:t>45</w:t>
        </w:r>
        <w:r>
          <w:fldChar w:fldCharType="end"/>
        </w:r>
      </w:hyperlink>
    </w:p>
    <w:p>
      <w:pPr>
        <w:pStyle w:val="TOC1"/>
        <w:tabs>
          <w:tab w:val="right" w:leader="dot" w:pos="8306"/>
        </w:tabs>
      </w:pPr>
      <w:hyperlink w:anchor="_Toc32493" w:history="1">
        <w:r>
          <w:rPr>
            <w:rFonts w:ascii="仿宋" w:eastAsia="仿宋" w:hAnsi="仿宋" w:cs="仿宋" w:hint="eastAsia"/>
            <w:lang w:eastAsia="zh-CN"/>
          </w:rPr>
          <w:t>十二、高纯金项目人力资源管理</w:t>
        </w:r>
        <w:r>
          <w:tab/>
        </w:r>
        <w:r>
          <w:fldChar w:fldCharType="begin"/>
        </w:r>
        <w:r>
          <w:instrText xml:space="preserve"> PAGEREF _Toc32493 \h </w:instrText>
        </w:r>
        <w:r>
          <w:fldChar w:fldCharType="separate"/>
        </w:r>
        <w:r>
          <w:t>46</w:t>
        </w:r>
        <w:r>
          <w:fldChar w:fldCharType="end"/>
        </w:r>
      </w:hyperlink>
    </w:p>
    <w:p>
      <w:pPr>
        <w:pStyle w:val="TOC2"/>
        <w:tabs>
          <w:tab w:val="right" w:leader="dot" w:pos="8306"/>
        </w:tabs>
      </w:pPr>
      <w:hyperlink w:anchor="_Toc14689" w:history="1">
        <w:r>
          <w:rPr>
            <w:rFonts w:ascii="仿宋" w:eastAsia="仿宋" w:hAnsi="仿宋" w:cs="仿宋" w:hint="eastAsia"/>
            <w:lang w:eastAsia="zh-CN"/>
          </w:rPr>
          <w:t>(一)、建立健全的预算管理制度</w:t>
        </w:r>
        <w:r>
          <w:tab/>
        </w:r>
        <w:r>
          <w:fldChar w:fldCharType="begin"/>
        </w:r>
        <w:r>
          <w:instrText xml:space="preserve"> PAGEREF _Toc14689 \h </w:instrText>
        </w:r>
        <w:r>
          <w:fldChar w:fldCharType="separate"/>
        </w:r>
        <w:r>
          <w:t>46</w:t>
        </w:r>
        <w:r>
          <w:fldChar w:fldCharType="end"/>
        </w:r>
      </w:hyperlink>
    </w:p>
    <w:p>
      <w:pPr>
        <w:pStyle w:val="TOC2"/>
        <w:tabs>
          <w:tab w:val="right" w:leader="dot" w:pos="8306"/>
        </w:tabs>
      </w:pPr>
      <w:hyperlink w:anchor="_Toc16637" w:history="1">
        <w:r>
          <w:rPr>
            <w:rFonts w:ascii="仿宋" w:eastAsia="仿宋" w:hAnsi="仿宋" w:cs="仿宋" w:hint="eastAsia"/>
            <w:lang w:eastAsia="zh-CN"/>
          </w:rPr>
          <w:t>(二)、加强资金流动监控</w:t>
        </w:r>
        <w:r>
          <w:tab/>
        </w:r>
        <w:r>
          <w:fldChar w:fldCharType="begin"/>
        </w:r>
        <w:r>
          <w:instrText xml:space="preserve"> PAGEREF _Toc16637 \h </w:instrText>
        </w:r>
        <w:r>
          <w:fldChar w:fldCharType="separate"/>
        </w:r>
        <w:r>
          <w:t>48</w:t>
        </w:r>
        <w:r>
          <w:fldChar w:fldCharType="end"/>
        </w:r>
      </w:hyperlink>
    </w:p>
    <w:p>
      <w:pPr>
        <w:pStyle w:val="TOC2"/>
        <w:tabs>
          <w:tab w:val="right" w:leader="dot" w:pos="8306"/>
        </w:tabs>
      </w:pPr>
      <w:hyperlink w:anchor="_Toc27951" w:history="1">
        <w:r>
          <w:rPr>
            <w:rFonts w:ascii="仿宋" w:eastAsia="仿宋" w:hAnsi="仿宋" w:cs="仿宋" w:hint="eastAsia"/>
            <w:lang w:eastAsia="zh-CN"/>
          </w:rPr>
          <w:t>(三)、制定完善的风险控制机制</w:t>
        </w:r>
        <w:r>
          <w:tab/>
        </w:r>
        <w:r>
          <w:fldChar w:fldCharType="begin"/>
        </w:r>
        <w:r>
          <w:instrText xml:space="preserve"> PAGEREF _Toc27951 \h </w:instrText>
        </w:r>
        <w:r>
          <w:fldChar w:fldCharType="separate"/>
        </w:r>
        <w:r>
          <w:t>49</w:t>
        </w:r>
        <w:r>
          <w:fldChar w:fldCharType="end"/>
        </w:r>
      </w:hyperlink>
    </w:p>
    <w:p>
      <w:pPr>
        <w:pStyle w:val="TOC2"/>
        <w:tabs>
          <w:tab w:val="right" w:leader="dot" w:pos="8306"/>
        </w:tabs>
      </w:pPr>
      <w:hyperlink w:anchor="_Toc10172" w:history="1">
        <w:r>
          <w:rPr>
            <w:rFonts w:ascii="仿宋" w:eastAsia="仿宋" w:hAnsi="仿宋" w:cs="仿宋" w:hint="eastAsia"/>
            <w:lang w:eastAsia="zh-CN"/>
          </w:rPr>
          <w:t>(四)、优化成本管理</w:t>
        </w:r>
        <w:r>
          <w:tab/>
        </w:r>
        <w:r>
          <w:fldChar w:fldCharType="begin"/>
        </w:r>
        <w:r>
          <w:instrText xml:space="preserve"> PAGEREF _Toc10172 \h </w:instrText>
        </w:r>
        <w:r>
          <w:fldChar w:fldCharType="separate"/>
        </w:r>
        <w:r>
          <w:t>50</w:t>
        </w:r>
        <w:r>
          <w:fldChar w:fldCharType="end"/>
        </w:r>
      </w:hyperlink>
    </w:p>
    <w:p>
      <w:pPr>
        <w:pStyle w:val="TOC1"/>
        <w:tabs>
          <w:tab w:val="right" w:leader="dot" w:pos="8306"/>
        </w:tabs>
      </w:pPr>
      <w:hyperlink w:anchor="_Toc25114" w:history="1">
        <w:r>
          <w:rPr>
            <w:rFonts w:ascii="仿宋" w:eastAsia="仿宋" w:hAnsi="仿宋" w:cs="仿宋" w:hint="eastAsia"/>
            <w:lang w:eastAsia="zh-CN"/>
          </w:rPr>
          <w:t>十三、高纯金项目变更管理</w:t>
        </w:r>
        <w:r>
          <w:tab/>
        </w:r>
        <w:r>
          <w:fldChar w:fldCharType="begin"/>
        </w:r>
        <w:r>
          <w:instrText xml:space="preserve"> PAGEREF _Toc25114 \h </w:instrText>
        </w:r>
        <w:r>
          <w:fldChar w:fldCharType="separate"/>
        </w:r>
        <w:r>
          <w:t>51</w:t>
        </w:r>
        <w:r>
          <w:fldChar w:fldCharType="end"/>
        </w:r>
      </w:hyperlink>
    </w:p>
    <w:p>
      <w:pPr>
        <w:pStyle w:val="TOC2"/>
        <w:tabs>
          <w:tab w:val="right" w:leader="dot" w:pos="8306"/>
        </w:tabs>
      </w:pPr>
      <w:hyperlink w:anchor="_Toc16028" w:history="1">
        <w:r>
          <w:rPr>
            <w:rFonts w:ascii="仿宋" w:eastAsia="仿宋" w:hAnsi="仿宋" w:cs="仿宋" w:hint="eastAsia"/>
            <w:lang w:eastAsia="zh-CN"/>
          </w:rPr>
          <w:t>(一)、变更申请与评估</w:t>
        </w:r>
        <w:r>
          <w:tab/>
        </w:r>
        <w:r>
          <w:fldChar w:fldCharType="begin"/>
        </w:r>
        <w:r>
          <w:instrText xml:space="preserve"> PAGEREF _Toc16028 \h </w:instrText>
        </w:r>
        <w:r>
          <w:fldChar w:fldCharType="separate"/>
        </w:r>
        <w:r>
          <w:t>51</w:t>
        </w:r>
        <w:r>
          <w:fldChar w:fldCharType="end"/>
        </w:r>
      </w:hyperlink>
    </w:p>
    <w:p>
      <w:pPr>
        <w:pStyle w:val="TOC2"/>
        <w:tabs>
          <w:tab w:val="right" w:leader="dot" w:pos="8306"/>
        </w:tabs>
      </w:pPr>
      <w:hyperlink w:anchor="_Toc26929" w:history="1">
        <w:r>
          <w:rPr>
            <w:rFonts w:ascii="仿宋" w:eastAsia="仿宋" w:hAnsi="仿宋" w:cs="仿宋" w:hint="eastAsia"/>
            <w:lang w:eastAsia="zh-CN"/>
          </w:rPr>
          <w:t>(二)、变更实施与控制</w:t>
        </w:r>
        <w:r>
          <w:tab/>
        </w:r>
        <w:r>
          <w:fldChar w:fldCharType="begin"/>
        </w:r>
        <w:r>
          <w:instrText xml:space="preserve"> PAGEREF _Toc26929 \h </w:instrText>
        </w:r>
        <w:r>
          <w:fldChar w:fldCharType="separate"/>
        </w:r>
        <w:r>
          <w:t>52</w:t>
        </w:r>
        <w:r>
          <w:fldChar w:fldCharType="end"/>
        </w:r>
      </w:hyperlink>
    </w:p>
    <w:p>
      <w:pPr>
        <w:pStyle w:val="TOC1"/>
        <w:tabs>
          <w:tab w:val="right" w:leader="dot" w:pos="8306"/>
        </w:tabs>
      </w:pPr>
      <w:hyperlink w:anchor="_Toc16462" w:history="1">
        <w:r>
          <w:rPr>
            <w:rFonts w:ascii="仿宋" w:eastAsia="仿宋" w:hAnsi="仿宋" w:cs="仿宋" w:hint="eastAsia"/>
            <w:lang w:eastAsia="zh-CN"/>
          </w:rPr>
          <w:t>十四、高纯金项目实施保障措施</w:t>
        </w:r>
        <w:r>
          <w:tab/>
        </w:r>
        <w:r>
          <w:fldChar w:fldCharType="begin"/>
        </w:r>
        <w:r>
          <w:instrText xml:space="preserve"> PAGEREF _Toc16462 \h </w:instrText>
        </w:r>
        <w:r>
          <w:fldChar w:fldCharType="separate"/>
        </w:r>
        <w:r>
          <w:t>52</w:t>
        </w:r>
        <w:r>
          <w:fldChar w:fldCharType="end"/>
        </w:r>
      </w:hyperlink>
    </w:p>
    <w:p>
      <w:pPr>
        <w:pStyle w:val="TOC2"/>
        <w:tabs>
          <w:tab w:val="right" w:leader="dot" w:pos="8306"/>
        </w:tabs>
      </w:pPr>
      <w:hyperlink w:anchor="_Toc12500" w:history="1">
        <w:r>
          <w:rPr>
            <w:rFonts w:ascii="仿宋" w:eastAsia="仿宋" w:hAnsi="仿宋" w:cs="仿宋" w:hint="eastAsia"/>
            <w:lang w:eastAsia="zh-CN"/>
          </w:rPr>
          <w:t>(一)、高纯金项目实施保障机制</w:t>
        </w:r>
        <w:r>
          <w:tab/>
        </w:r>
        <w:r>
          <w:fldChar w:fldCharType="begin"/>
        </w:r>
        <w:r>
          <w:instrText xml:space="preserve"> PAGEREF _Toc12500 \h </w:instrText>
        </w:r>
        <w:r>
          <w:fldChar w:fldCharType="separate"/>
        </w:r>
        <w:r>
          <w:t>52</w:t>
        </w:r>
        <w:r>
          <w:fldChar w:fldCharType="end"/>
        </w:r>
      </w:hyperlink>
    </w:p>
    <w:p>
      <w:pPr>
        <w:pStyle w:val="TOC2"/>
        <w:tabs>
          <w:tab w:val="right" w:leader="dot" w:pos="8306"/>
        </w:tabs>
      </w:pPr>
      <w:hyperlink w:anchor="_Toc20063" w:history="1">
        <w:r>
          <w:rPr>
            <w:rFonts w:ascii="仿宋" w:eastAsia="仿宋" w:hAnsi="仿宋" w:cs="仿宋" w:hint="eastAsia"/>
            <w:lang w:eastAsia="zh-CN"/>
          </w:rPr>
          <w:t>(二)、高纯金项目法律合规要求</w:t>
        </w:r>
        <w:r>
          <w:tab/>
        </w:r>
        <w:r>
          <w:fldChar w:fldCharType="begin"/>
        </w:r>
        <w:r>
          <w:instrText xml:space="preserve"> PAGEREF _Toc20063 \h </w:instrText>
        </w:r>
        <w:r>
          <w:fldChar w:fldCharType="separate"/>
        </w:r>
        <w:r>
          <w:t>56</w:t>
        </w:r>
        <w:r>
          <w:fldChar w:fldCharType="end"/>
        </w:r>
      </w:hyperlink>
    </w:p>
    <w:p>
      <w:pPr>
        <w:pStyle w:val="TOC2"/>
        <w:tabs>
          <w:tab w:val="right" w:leader="dot" w:pos="8306"/>
        </w:tabs>
      </w:pPr>
      <w:hyperlink w:anchor="_Toc30301" w:history="1">
        <w:r>
          <w:rPr>
            <w:rFonts w:ascii="仿宋" w:eastAsia="仿宋" w:hAnsi="仿宋" w:cs="仿宋" w:hint="eastAsia"/>
            <w:lang w:eastAsia="zh-CN"/>
          </w:rPr>
          <w:t>(三)、高纯金项目合同管理与法律事务</w:t>
        </w:r>
        <w:r>
          <w:tab/>
        </w:r>
        <w:r>
          <w:fldChar w:fldCharType="begin"/>
        </w:r>
        <w:r>
          <w:instrText xml:space="preserve"> PAGEREF _Toc30301 \h </w:instrText>
        </w:r>
        <w:r>
          <w:fldChar w:fldCharType="separate"/>
        </w:r>
        <w:r>
          <w:t>60</w:t>
        </w:r>
        <w:r>
          <w:fldChar w:fldCharType="end"/>
        </w:r>
      </w:hyperlink>
    </w:p>
    <w:p>
      <w:pPr>
        <w:pStyle w:val="TOC2"/>
        <w:tabs>
          <w:tab w:val="right" w:leader="dot" w:pos="8306"/>
        </w:tabs>
      </w:pPr>
      <w:hyperlink w:anchor="_Toc21171" w:history="1">
        <w:r>
          <w:rPr>
            <w:rFonts w:ascii="仿宋" w:eastAsia="仿宋" w:hAnsi="仿宋" w:cs="仿宋" w:hint="eastAsia"/>
            <w:lang w:eastAsia="zh-CN"/>
          </w:rPr>
          <w:t>(四)、高纯金项目知识产权保护策略</w:t>
        </w:r>
        <w:r>
          <w:tab/>
        </w:r>
        <w:r>
          <w:fldChar w:fldCharType="begin"/>
        </w:r>
        <w:r>
          <w:instrText xml:space="preserve"> PAGEREF _Toc21171 \h </w:instrText>
        </w:r>
        <w:r>
          <w:fldChar w:fldCharType="separate"/>
        </w:r>
        <w:r>
          <w:t>66</w:t>
        </w:r>
        <w:r>
          <w:fldChar w:fldCharType="end"/>
        </w:r>
      </w:hyperlink>
    </w:p>
    <w:p>
      <w:pPr>
        <w:pStyle w:val="TOC1"/>
        <w:tabs>
          <w:tab w:val="right" w:leader="dot" w:pos="8306"/>
        </w:tabs>
      </w:pPr>
      <w:hyperlink w:anchor="_Toc32304" w:history="1">
        <w:r>
          <w:rPr>
            <w:rFonts w:ascii="仿宋" w:eastAsia="仿宋" w:hAnsi="仿宋" w:cs="仿宋" w:hint="eastAsia"/>
            <w:lang w:eastAsia="zh-CN"/>
          </w:rPr>
          <w:t>十五、高纯金项目实施时间节点</w:t>
        </w:r>
        <w:r>
          <w:tab/>
        </w:r>
        <w:r>
          <w:fldChar w:fldCharType="begin"/>
        </w:r>
        <w:r>
          <w:instrText xml:space="preserve"> PAGEREF _Toc32304 \h </w:instrText>
        </w:r>
        <w:r>
          <w:fldChar w:fldCharType="separate"/>
        </w:r>
        <w:r>
          <w:t>68</w:t>
        </w:r>
        <w:r>
          <w:fldChar w:fldCharType="end"/>
        </w:r>
      </w:hyperlink>
    </w:p>
    <w:p>
      <w:pPr>
        <w:pStyle w:val="TOC2"/>
        <w:tabs>
          <w:tab w:val="right" w:leader="dot" w:pos="8306"/>
        </w:tabs>
      </w:pPr>
      <w:hyperlink w:anchor="_Toc16879" w:history="1">
        <w:r>
          <w:rPr>
            <w:rFonts w:ascii="仿宋" w:eastAsia="仿宋" w:hAnsi="仿宋" w:cs="仿宋" w:hint="eastAsia"/>
            <w:lang w:eastAsia="zh-CN"/>
          </w:rPr>
          <w:t>(一)、高纯金项目启动阶段时间节点</w:t>
        </w:r>
        <w:r>
          <w:tab/>
        </w:r>
        <w:r>
          <w:fldChar w:fldCharType="begin"/>
        </w:r>
        <w:r>
          <w:instrText xml:space="preserve"> PAGEREF _Toc16879 \h </w:instrText>
        </w:r>
        <w:r>
          <w:fldChar w:fldCharType="separate"/>
        </w:r>
        <w:r>
          <w:t>68</w:t>
        </w:r>
        <w:r>
          <w:fldChar w:fldCharType="end"/>
        </w:r>
      </w:hyperlink>
    </w:p>
    <w:p>
      <w:pPr>
        <w:pStyle w:val="TOC2"/>
        <w:tabs>
          <w:tab w:val="right" w:leader="dot" w:pos="8306"/>
        </w:tabs>
      </w:pPr>
      <w:hyperlink w:anchor="_Toc19713" w:history="1">
        <w:r>
          <w:rPr>
            <w:rFonts w:ascii="仿宋" w:eastAsia="仿宋" w:hAnsi="仿宋" w:cs="仿宋" w:hint="eastAsia"/>
            <w:lang w:eastAsia="zh-CN"/>
          </w:rPr>
          <w:t>(二)、高纯金项目执行阶段时间节点</w:t>
        </w:r>
        <w:r>
          <w:tab/>
        </w:r>
        <w:r>
          <w:fldChar w:fldCharType="begin"/>
        </w:r>
        <w:r>
          <w:instrText xml:space="preserve"> PAGEREF _Toc19713 \h </w:instrText>
        </w:r>
        <w:r>
          <w:fldChar w:fldCharType="separate"/>
        </w:r>
        <w:r>
          <w:t>70</w:t>
        </w:r>
        <w:r>
          <w:fldChar w:fldCharType="end"/>
        </w:r>
      </w:hyperlink>
    </w:p>
    <w:p>
      <w:pPr>
        <w:pStyle w:val="TOC2"/>
        <w:tabs>
          <w:tab w:val="right" w:leader="dot" w:pos="8306"/>
        </w:tabs>
      </w:pPr>
      <w:hyperlink w:anchor="_Toc28173" w:history="1">
        <w:r>
          <w:rPr>
            <w:rFonts w:ascii="仿宋" w:eastAsia="仿宋" w:hAnsi="仿宋" w:cs="仿宋" w:hint="eastAsia"/>
            <w:lang w:eastAsia="zh-CN"/>
          </w:rPr>
          <w:t>(三)、高纯金项目完成阶段时间节点</w:t>
        </w:r>
        <w:r>
          <w:tab/>
        </w:r>
        <w:r>
          <w:fldChar w:fldCharType="begin"/>
        </w:r>
        <w:r>
          <w:instrText xml:space="preserve"> PAGEREF _Toc28173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4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高纯金项目的主要产品是XXXX，预计年产值为XXX万元。这一产品在市场中占据着重要的地位，其广泛的应用范围使得该高纯金项目的市场前景非常广阔。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金项目的xxx产品作为重要的原材料之一，将在多个领域发挥关键作用。其在建筑、交通、能源等方面的广泛应用将为整个产业链提供强大的支持，形成产业协同效应。高纯金项目的年产值XXX万XXX万XXX万万元不仅反映了其在市场上的巨大潜力，更预示着它对国民经济的积极贡献。这种关联度高、涉及面广的产业关系，使得该高纯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总征地面积为XXXX平方米，相当于约XX.XX亩，其中净用地面积为XXXX平方米，红线范围内相当于约XX.XX亩。这一用地规模充分考虑了高纯金项目的建设需求，保障了高纯金项目在合适的空间内得以充分发展。高纯金项目规划的总建筑面积为XXXX平方米，其中主体工程建设占XXXX平方米，计容建筑面积达XXXX平方米。预计建筑工程的投资将达到XXXX万元，为高纯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计划购置的设备共计XXXX台（套），设备购置费用为XXXX万元。这一设备购置计划充分考虑到高纯金项目的生产需求和技术要求，确保了高纯金项目在生产运营中具备先进的技术装备和高效的生产能力。设备的合理配置将为高纯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计划总投资为XXXX万元，预计年实现营业收入为XXXX万元。这一产能规模的设定旨在确保高纯金项目能够在投资与回报之间取得平衡，实现长期可持续的发展。高纯金项目的总投资充分考虑到各个方面的需求，包括用地建设、设备购置等多个环节，以确保高纯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094"/>
      <w:r>
        <w:rPr>
          <w:rFonts w:ascii="仿宋" w:eastAsia="仿宋" w:hAnsi="仿宋" w:cs="仿宋" w:hint="eastAsia"/>
          <w:sz w:val="28"/>
          <w:lang w:eastAsia="zh-CN"/>
        </w:rPr>
        <w:t>二、高纯金项目绩效评估</w:t>
      </w:r>
      <w:bookmarkEnd w:id="5"/>
    </w:p>
    <w:p>
      <w:pPr>
        <w:pStyle w:val="Heading2"/>
        <w:rPr>
          <w:rFonts w:ascii="仿宋" w:eastAsia="仿宋" w:hAnsi="仿宋" w:cs="仿宋" w:hint="eastAsia"/>
          <w:lang w:eastAsia="zh-CN"/>
        </w:rPr>
      </w:pPr>
      <w:bookmarkStart w:id="6" w:name="_Toc2656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在高纯金项目中，我们设计了一套全面的绩效评估指标，以确保高纯金项目的可控和成功交付。这些指标跨足高纯金项目目标、成本、进度和质量等多个维度，为我们提供了全面洞察高纯金项目的健康状况。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目标达成率是我们关注的首要指标。我们设定了明确的目标，并通过定期监测和评估，迅速发现并应对潜在的目标偏差。这为高纯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成本绩效是另一个核心关注点。通过实际成本与预算成本的对比分析，我们深入了解成本差异的原因，及时调整资源分配，保持高纯金项目在经济效益方面的合理水平。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高纯金项目进度作为关键的绩效指标之一，得到了精心的关注。我们制定了详细的高纯金项目进度计划，并设立了进度符合度指标，确保实际进度与计划进度保持一致。这使我们能够快速发现和解决潜在的进度问题，保持高纯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金项目绩效的不可或缺的一环。我们引入了一系列的质量标准和客户满意度指标，以确保高纯金项目交付的成果在质量上达到或超越预期水平。通过持续监测这些指标，我们努力提升高纯金项目整体质量水平，为高纯金项目的成功交付提供有力保障。通过这些科学且全面的绩效评估，我们能够更好地引导高纯金项目的持续改进，确保高纯金项目目标的顺利达成。</w:t>
      </w:r>
    </w:p>
    <w:p>
      <w:pPr>
        <w:pStyle w:val="Heading2"/>
        <w:ind w:firstLine="560" w:firstLineChars="200"/>
        <w:rPr>
          <w:rFonts w:ascii="仿宋" w:eastAsia="仿宋" w:hAnsi="仿宋" w:cs="仿宋" w:hint="eastAsia"/>
          <w:sz w:val="28"/>
          <w:lang w:eastAsia="zh-CN"/>
        </w:rPr>
      </w:pPr>
      <w:bookmarkStart w:id="7" w:name="_Toc55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绩效评估是高纯金项目中的关键环节，为确保高纯金项目达到预期目标，我们采用了多层次、多维度的绩效评估方法。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金项目的战略目标对齐，确保每个决策和行动都与高纯金项目整体目标保持一致。团队会定期召开战略对齐会议，审视当前工作与高纯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金项目进度、质量、成本和风险等方面。这些指标通过数据收集和分析，为高纯金项目管理团队提供了客观的评估依据。例如，我们通过高纯金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绩效评估不仅仅停留在高纯金项目内部，还考虑了高纯金项目对外部环境的影响。我们定期进行干系人满意度调查，以了解各利益相关方对高纯金项目的期望和满意度，并及时做出调整。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这种多层次、多角度的绩效评估方法，使得我们能够全面了解高纯金项目的运行状态，及时做出调整，确保高纯金项目在不断变化的环境中保持稳健前行。</w:t>
      </w:r>
    </w:p>
    <w:p>
      <w:pPr>
        <w:pStyle w:val="Heading2"/>
        <w:ind w:firstLine="560" w:firstLineChars="200"/>
        <w:rPr>
          <w:rFonts w:ascii="仿宋" w:eastAsia="仿宋" w:hAnsi="仿宋" w:cs="仿宋" w:hint="eastAsia"/>
          <w:sz w:val="28"/>
          <w:lang w:eastAsia="zh-CN"/>
        </w:rPr>
      </w:pPr>
      <w:bookmarkStart w:id="8" w:name="_Toc5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为了确保高纯金项目的有效管理和不断优化，我们采用了精心设计的绩效评估周期。这个周期旨在实现灵活、实时和全面的评估，以适应高纯金项目执行中的各种挑战。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金项目的不同需求，分为短期、中期和长期。短期评估关注每个迭代或工作周期，以及时发现和解决当前任务中的问题。中期评估涵盖几个迭代，深入了解整体高纯金项目的趋势和性能。长期评估则着眼于整个高纯金项目阶段，确保高纯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高纯金项目管理工具和协作平台，团队成员能够随时更新和分享高纯金项目数据。这种实时性的反馈机制使我们能够及时察觉潜在问题，快速调整，保持高纯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金项目的决策制定密不可分。每个周期的高纯金项目回顾会议成为集体总结经验、识别问题深层次原因并找到创新解决方案的平台。这种定期的反思与调整机制使高纯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642"/>
      <w:r>
        <w:rPr>
          <w:rFonts w:ascii="仿宋" w:eastAsia="仿宋" w:hAnsi="仿宋" w:cs="仿宋" w:hint="eastAsia"/>
          <w:sz w:val="28"/>
          <w:lang w:eastAsia="zh-CN"/>
        </w:rPr>
        <w:t>三、高纯金项目建设背景及必要性分析</w:t>
      </w:r>
      <w:bookmarkEnd w:id="9"/>
    </w:p>
    <w:p>
      <w:pPr>
        <w:pStyle w:val="Heading2"/>
        <w:rPr>
          <w:rFonts w:ascii="仿宋" w:eastAsia="仿宋" w:hAnsi="仿宋" w:cs="仿宋" w:hint="eastAsia"/>
          <w:lang w:eastAsia="zh-CN"/>
        </w:rPr>
      </w:pPr>
      <w:bookmarkStart w:id="10" w:name="_Toc17480"/>
      <w:r>
        <w:rPr>
          <w:rFonts w:ascii="仿宋" w:eastAsia="仿宋" w:hAnsi="仿宋" w:cs="仿宋" w:hint="eastAsia"/>
          <w:lang w:eastAsia="zh-CN"/>
        </w:rPr>
        <w:t>(一)、高纯金项目背景分析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我们的背景分析将深入挖掘当前行业的发展趋势，通过对竞争态势的全面审视，找到高纯金项目在这个潮流中的定位。同时，我们将关注行业内涌现的新兴机遇，以便高纯金项目更好地融入行业发展的潮流中。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金项目提供了强大的发展动力。我们将聚焦于行业内最新的技术发展趋势，包括但不限于人工智能、大数据分析、物联网等领域。通过深度的技术研究，我们将确保高纯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金项目发展的源泉。我们将投入更多的精力对市场需求进行深入剖析，超越表面的需求，深入挖掘潜在的市场痛点和机遇。通过对市场需求的细致了解，高纯金项目将更有针对性地设计解决方案，满足市场的多样化需求，从而更好地促进高纯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金项目战略至关重要。我们将对竞争态势进行更为深入的分析，包括但不限于市场份额、产品特点、客户满意度等多个维度。通过深度的竞争分析，高纯金项目将能够更准确地把握市场脉搏，制定具有竞争力的高纯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高纯金项目的发展具有直接的影响。我们将进行更为全面的法规和政策分析，了解行业发展中的潜在法律风险和合规挑战。通过充分了解和遵守相关法规，高纯金项目将确保在法律框架内合法合规运营，为高纯金项目的稳健发展提供有力支持。</w:t>
      </w:r>
    </w:p>
    <w:p>
      <w:pPr>
        <w:pStyle w:val="Heading2"/>
        <w:ind w:firstLine="560" w:firstLineChars="200"/>
        <w:rPr>
          <w:rFonts w:ascii="仿宋" w:eastAsia="仿宋" w:hAnsi="仿宋" w:cs="仿宋" w:hint="eastAsia"/>
          <w:sz w:val="28"/>
          <w:lang w:eastAsia="zh-CN"/>
        </w:rPr>
      </w:pPr>
      <w:bookmarkStart w:id="11" w:name="_Toc11447"/>
      <w:r>
        <w:rPr>
          <w:rFonts w:ascii="仿宋" w:eastAsia="仿宋" w:hAnsi="仿宋" w:cs="仿宋" w:hint="eastAsia"/>
          <w:sz w:val="28"/>
          <w:lang w:eastAsia="zh-CN"/>
        </w:rPr>
        <w:t>(二)、高纯金项目建设必要性分析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建设的迫切性源于对行业发展趋势的深刻洞察。我们正处于一个行业变革的时代，科技创新、数字化转型成为企业发展的关键动力。高纯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建设不仅仅是为了跟上潮流，更是为了通过技术创新推动企业的持续发展。通过引入先进的技术和解决方案，高纯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金项目的建设成为必然选择，通过提高产品质量、拓展服务领域，从而在竞争中获得更多的机会。高纯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纯金项目建设的必要性体现在对客户需求更精准的满足。通过高纯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建设的背后是对企业持续创新的追求。只有通过不断创新，企业才能在竞争中立于不败之地。高纯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53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8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金项目的技术管理特点体现在其创新导向。通过引入最先进的技术趋势和解决方案，高纯金项目致力于提升科技含量、提高质量和效率水平。这意味着我们将采用最新的工具和方法，确保高纯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金项目技术管理的显著特征。通过整合不同领域的技术资源，我们实现了跨学科的协同工作。这有助于优化技术架构，提高整体效能。此外，整合性策略还促进了不同技术团队之间的紧密沟通和高效合作，确保高纯金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高纯金项目所采用的技术。通过不断优化技术方案，高纯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金项目团队将在高纯金项目初期识别可能的技术风险，并采取相应的预防和应对措施。通过建立健全的风险评估机制，高纯金项目能够在实施过程中及时发现并解决潜在的技术问题，保障高纯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通过这些独特的技术管理特点，我们确信在高纯金项目中，技术将成为高纯金项目成功的有力支持。这一深度剖析揭示了技术管理在高纯金项目实施中的关键作用，为高纯金项目的技术基础奠定了坚实的基础。</w:t>
      </w:r>
    </w:p>
    <w:p>
      <w:pPr>
        <w:pStyle w:val="Heading2"/>
        <w:ind w:firstLine="560" w:firstLineChars="200"/>
        <w:rPr>
          <w:rFonts w:ascii="仿宋" w:eastAsia="仿宋" w:hAnsi="仿宋" w:cs="仿宋" w:hint="eastAsia"/>
          <w:sz w:val="28"/>
          <w:lang w:eastAsia="zh-CN"/>
        </w:rPr>
      </w:pPr>
      <w:bookmarkStart w:id="14" w:name="_Toc12163"/>
      <w:r>
        <w:rPr>
          <w:rFonts w:ascii="仿宋" w:eastAsia="仿宋" w:hAnsi="仿宋" w:cs="仿宋" w:hint="eastAsia"/>
          <w:sz w:val="28"/>
          <w:lang w:eastAsia="zh-CN"/>
        </w:rPr>
        <w:t>(二)、高纯金项目工艺技术设计方案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金项目将严格按照相关行业规范要求进行组织。通过有效控制产品质量，高纯金项目将致力于为顾客提供优质的高纯金项目产品和良好的服务。这体现了高纯金项目对于生产活动合规性和质量标准的高度重视，为高纯金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金项目注重生态效益和清洁生产原则。高纯金项目建设将紧密结合地方特色经济发展，与社会经济发展规划和区域环境保护规划方案相协调一致。通过与当地区域自然生态系统的结合，高纯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金项目产品具有多样化的客户需求和个性化的特点。因此，高纯金项目产品规格品种多样，且单批生产数量较小。为满足这一特点，高纯金项目承办单位将建设先进的柔性制造生产线。通过广泛应用柔性制造技术，高纯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金项目采用的技术具有较高的技术含量和自动化水平，处于国内先进水平。这一技术选用不仅体现了对生产效率、质量和环境友好性的高标准要求，同时为高纯金项目的可持续发展奠定了坚实的基础。</w:t>
      </w:r>
    </w:p>
    <w:p>
      <w:pPr>
        <w:pStyle w:val="Heading2"/>
        <w:ind w:firstLine="560" w:firstLineChars="200"/>
        <w:rPr>
          <w:rFonts w:ascii="仿宋" w:eastAsia="仿宋" w:hAnsi="仿宋" w:cs="仿宋" w:hint="eastAsia"/>
          <w:sz w:val="28"/>
          <w:lang w:eastAsia="zh-CN"/>
        </w:rPr>
      </w:pPr>
      <w:bookmarkStart w:id="15" w:name="_Toc51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为确保高纯金项目的高效生产和技术实施，我们制定了一套精心设计的设备选型方案，以满足高纯金项目生产、质量和环保的要求。该方案的主要特点如下：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67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350"/>
      <w:r>
        <w:rPr>
          <w:rFonts w:ascii="仿宋" w:eastAsia="仿宋" w:hAnsi="仿宋" w:cs="仿宋" w:hint="eastAsia"/>
          <w:lang w:eastAsia="zh-CN"/>
        </w:rPr>
        <w:t>(一)、高纯金行业分析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纯金行业一直以来都是市场的关注焦点。行业内的发展趋势、竞争态势以及潜在机会都对高纯金项目的推进产生深远的影响。通过深入研究行业的整体概貌，我们将更好地理解行业的核心特征，为高纯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金行业，技术一直是推动创新和发展的关键因素。我们将对当前技术趋势进行详尽分析，包括但不限于人工智能、大数据应用、先进制造技术等。这有助于高纯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金项目成功的基础。我们将对主要竞争对手进行深入研究，包括其市场份额、产品特点、市场定位等。通过全面了解竞争对手的优势和劣势，高纯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064"/>
      <w:r>
        <w:rPr>
          <w:rFonts w:ascii="仿宋" w:eastAsia="仿宋" w:hAnsi="仿宋" w:cs="仿宋" w:hint="eastAsia"/>
          <w:sz w:val="28"/>
          <w:lang w:eastAsia="zh-CN"/>
        </w:rPr>
        <w:t>(二)、高纯金市场分析预测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通过对市场规模的深入调研，我们将预测高纯金市场未来的增长趋势。这包括市场的整体规模、各细分领域的发展趋势等。高纯金项目可以根据市场的扩张速度和潜在机会，制定更符合市场需求的发展策略。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金项目实施过程中需要充分考虑的因素。我们将对市场风险进行全面评估，包括但不限于政策法规风险、市场竞争风险、技术变革风险等。通过对潜在风险的深入分析，高纯金项目可以制定相应的风险缓解策略，降低不确定性对高纯金项目的影响。</w:t>
      </w:r>
    </w:p>
    <w:p>
      <w:pPr>
        <w:pStyle w:val="Heading1"/>
        <w:ind w:firstLine="560" w:firstLineChars="200"/>
        <w:rPr>
          <w:rFonts w:ascii="仿宋" w:eastAsia="仿宋" w:hAnsi="仿宋" w:cs="仿宋" w:hint="eastAsia"/>
          <w:sz w:val="28"/>
          <w:lang w:eastAsia="zh-CN"/>
        </w:rPr>
      </w:pPr>
      <w:bookmarkStart w:id="19" w:name="_Toc16962"/>
      <w:r>
        <w:rPr>
          <w:rFonts w:ascii="仿宋" w:eastAsia="仿宋" w:hAnsi="仿宋" w:cs="仿宋" w:hint="eastAsia"/>
          <w:sz w:val="28"/>
          <w:lang w:eastAsia="zh-CN"/>
        </w:rPr>
        <w:t>六、高纯金项目危机管理</w:t>
      </w:r>
      <w:bookmarkEnd w:id="19"/>
    </w:p>
    <w:p>
      <w:pPr>
        <w:pStyle w:val="Heading2"/>
        <w:rPr>
          <w:rFonts w:ascii="仿宋" w:eastAsia="仿宋" w:hAnsi="仿宋" w:cs="仿宋" w:hint="eastAsia"/>
          <w:lang w:eastAsia="zh-CN"/>
        </w:rPr>
      </w:pPr>
      <w:bookmarkStart w:id="20" w:name="_Toc2962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金项目危机管理中，危机预警与识别是确保高纯金项目稳健运行的核心步骤。通过建立全面的监测机制，高纯金项目团队旨在及时发现和理解潜在的风险和危机因素，以便采取及时的预防和应对措施，确保高纯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https://d.book118.com/956002145204010103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C17E0"/>
    <w:rsid w:val="2B2C1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02145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2024-03-03T14:55:00Z</dcterms:created>
  <dcterms:modified xsi:type="dcterms:W3CDTF">2024-03-03T14:55:26Z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6B65ABF2674742269D5C3F0BECC0B4A8_11</vt:lpwstr>
  </property>
  <property fmtid="{D5CDD505-2E9C-101B-9397-08002B2CF9AE}" pid="3" name="KSOProductBuildVer">
    <vt:lpwstr>2052-12.1.0.16388</vt:lpwstr>
  </property>
</Properties>
</file>