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1、[单选题]下列哪项不是小儿结核病活动性的参考指标()。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A.发热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B.红细胞沉降率快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C.PPD强阳性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D.痰中找到结核菌。E,胸片示钙化灶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2、[题干]光疗的副作用，不包括下列哪项()()。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A.腹泻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B.发热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C.脱水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D.皮疹。E,低血糖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【解析】光疗的副作用有腹泻、发热、脱水、皮疹等，故正确答案为E。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3、[题干]不能通过胎盘的免疫球蛋白是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A.IgM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B.IgD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C.IgG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D.IgA。E,IgE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4、[题干]铁的吸收下列哪项是错误的()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A.主要在回肠末端吸收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B.主要在十二指肠和空肠上部吸收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C.亚铁盐较高铁盐易吸收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D.与维生素C同服有助于食物中铁吸收。E,小肠对铁的吸收有调节能力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5、[单选题]风寒湿痹的通治方为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A.羌活胜湿汤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B.乌附麻辛桂姜汤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C.宣痹汤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D.蠲痹汤。E,独活寄生汤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6、[题干]下列哪项不属于行为问题()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A.遗尿症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https://d.book118.com/956004010025010051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56004010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