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94" w:history="1">
        <w:r>
          <w:rPr>
            <w:rFonts w:ascii="仿宋" w:eastAsia="仿宋" w:hAnsi="仿宋" w:cs="仿宋" w:hint="eastAsia"/>
            <w:lang w:eastAsia="zh-CN"/>
          </w:rPr>
          <w:t>前言</w:t>
        </w:r>
        <w:r>
          <w:tab/>
        </w:r>
        <w:r>
          <w:fldChar w:fldCharType="begin"/>
        </w:r>
        <w:r>
          <w:instrText xml:space="preserve"> PAGEREF _Toc11294 \h </w:instrText>
        </w:r>
        <w:r>
          <w:fldChar w:fldCharType="separate"/>
        </w:r>
        <w:r>
          <w:t>3</w:t>
        </w:r>
        <w:r>
          <w:fldChar w:fldCharType="end"/>
        </w:r>
      </w:hyperlink>
    </w:p>
    <w:p>
      <w:pPr>
        <w:pStyle w:val="TOC1"/>
        <w:tabs>
          <w:tab w:val="right" w:leader="dot" w:pos="8306"/>
        </w:tabs>
      </w:pPr>
      <w:hyperlink w:anchor="_Toc29817" w:history="1">
        <w:r>
          <w:rPr>
            <w:rFonts w:ascii="仿宋" w:eastAsia="仿宋" w:hAnsi="仿宋" w:cs="仿宋" w:hint="eastAsia"/>
            <w:lang w:eastAsia="zh-CN"/>
          </w:rPr>
          <w:t>一、Γ-球蛋白项目可持续发展</w:t>
        </w:r>
        <w:r>
          <w:tab/>
        </w:r>
        <w:r>
          <w:fldChar w:fldCharType="begin"/>
        </w:r>
        <w:r>
          <w:instrText xml:space="preserve"> PAGEREF _Toc29817 \h </w:instrText>
        </w:r>
        <w:r>
          <w:fldChar w:fldCharType="separate"/>
        </w:r>
        <w:r>
          <w:t>3</w:t>
        </w:r>
        <w:r>
          <w:fldChar w:fldCharType="end"/>
        </w:r>
      </w:hyperlink>
    </w:p>
    <w:p>
      <w:pPr>
        <w:pStyle w:val="TOC2"/>
        <w:tabs>
          <w:tab w:val="right" w:leader="dot" w:pos="8306"/>
        </w:tabs>
      </w:pPr>
      <w:hyperlink w:anchor="_Toc11236" w:history="1">
        <w:r>
          <w:rPr>
            <w:rFonts w:ascii="仿宋" w:eastAsia="仿宋" w:hAnsi="仿宋" w:cs="仿宋" w:hint="eastAsia"/>
            <w:lang w:eastAsia="zh-CN"/>
          </w:rPr>
          <w:t>(一)、可持续战略与实践</w:t>
        </w:r>
        <w:r>
          <w:tab/>
        </w:r>
        <w:r>
          <w:fldChar w:fldCharType="begin"/>
        </w:r>
        <w:r>
          <w:instrText xml:space="preserve"> PAGEREF _Toc11236 \h </w:instrText>
        </w:r>
        <w:r>
          <w:fldChar w:fldCharType="separate"/>
        </w:r>
        <w:r>
          <w:t>3</w:t>
        </w:r>
        <w:r>
          <w:fldChar w:fldCharType="end"/>
        </w:r>
      </w:hyperlink>
    </w:p>
    <w:p>
      <w:pPr>
        <w:pStyle w:val="TOC2"/>
        <w:tabs>
          <w:tab w:val="right" w:leader="dot" w:pos="8306"/>
        </w:tabs>
      </w:pPr>
      <w:hyperlink w:anchor="_Toc27486" w:history="1">
        <w:r>
          <w:rPr>
            <w:rFonts w:ascii="仿宋" w:eastAsia="仿宋" w:hAnsi="仿宋" w:cs="仿宋" w:hint="eastAsia"/>
            <w:lang w:eastAsia="zh-CN"/>
          </w:rPr>
          <w:t>(二)、环保与社会责任</w:t>
        </w:r>
        <w:r>
          <w:tab/>
        </w:r>
        <w:r>
          <w:fldChar w:fldCharType="begin"/>
        </w:r>
        <w:r>
          <w:instrText xml:space="preserve"> PAGEREF _Toc27486 \h </w:instrText>
        </w:r>
        <w:r>
          <w:fldChar w:fldCharType="separate"/>
        </w:r>
        <w:r>
          <w:t>4</w:t>
        </w:r>
        <w:r>
          <w:fldChar w:fldCharType="end"/>
        </w:r>
      </w:hyperlink>
    </w:p>
    <w:p>
      <w:pPr>
        <w:pStyle w:val="TOC1"/>
        <w:tabs>
          <w:tab w:val="right" w:leader="dot" w:pos="8306"/>
        </w:tabs>
      </w:pPr>
      <w:hyperlink w:anchor="_Toc30252" w:history="1">
        <w:r>
          <w:rPr>
            <w:rFonts w:ascii="仿宋" w:eastAsia="仿宋" w:hAnsi="仿宋" w:cs="仿宋" w:hint="eastAsia"/>
            <w:lang w:eastAsia="zh-CN"/>
          </w:rPr>
          <w:t>二、Γ-球蛋白项目选址可行性分析</w:t>
        </w:r>
        <w:r>
          <w:tab/>
        </w:r>
        <w:r>
          <w:fldChar w:fldCharType="begin"/>
        </w:r>
        <w:r>
          <w:instrText xml:space="preserve"> PAGEREF _Toc30252 \h </w:instrText>
        </w:r>
        <w:r>
          <w:fldChar w:fldCharType="separate"/>
        </w:r>
        <w:r>
          <w:t>5</w:t>
        </w:r>
        <w:r>
          <w:fldChar w:fldCharType="end"/>
        </w:r>
      </w:hyperlink>
    </w:p>
    <w:p>
      <w:pPr>
        <w:pStyle w:val="TOC2"/>
        <w:tabs>
          <w:tab w:val="right" w:leader="dot" w:pos="8306"/>
        </w:tabs>
      </w:pPr>
      <w:hyperlink w:anchor="_Toc19135" w:history="1">
        <w:r>
          <w:rPr>
            <w:rFonts w:ascii="仿宋" w:eastAsia="仿宋" w:hAnsi="仿宋" w:cs="仿宋" w:hint="eastAsia"/>
            <w:lang w:eastAsia="zh-CN"/>
          </w:rPr>
          <w:t>(一)、Γ-球蛋白项目选址</w:t>
        </w:r>
        <w:r>
          <w:tab/>
        </w:r>
        <w:r>
          <w:fldChar w:fldCharType="begin"/>
        </w:r>
        <w:r>
          <w:instrText xml:space="preserve"> PAGEREF _Toc19135 \h </w:instrText>
        </w:r>
        <w:r>
          <w:fldChar w:fldCharType="separate"/>
        </w:r>
        <w:r>
          <w:t>5</w:t>
        </w:r>
        <w:r>
          <w:fldChar w:fldCharType="end"/>
        </w:r>
      </w:hyperlink>
    </w:p>
    <w:p>
      <w:pPr>
        <w:pStyle w:val="TOC2"/>
        <w:tabs>
          <w:tab w:val="right" w:leader="dot" w:pos="8306"/>
        </w:tabs>
      </w:pPr>
      <w:hyperlink w:anchor="_Toc15365" w:history="1">
        <w:r>
          <w:rPr>
            <w:rFonts w:ascii="仿宋" w:eastAsia="仿宋" w:hAnsi="仿宋" w:cs="仿宋" w:hint="eastAsia"/>
            <w:lang w:eastAsia="zh-CN"/>
          </w:rPr>
          <w:t>(二)、用地控制指标</w:t>
        </w:r>
        <w:r>
          <w:tab/>
        </w:r>
        <w:r>
          <w:fldChar w:fldCharType="begin"/>
        </w:r>
        <w:r>
          <w:instrText xml:space="preserve"> PAGEREF _Toc15365 \h </w:instrText>
        </w:r>
        <w:r>
          <w:fldChar w:fldCharType="separate"/>
        </w:r>
        <w:r>
          <w:t>5</w:t>
        </w:r>
        <w:r>
          <w:fldChar w:fldCharType="end"/>
        </w:r>
      </w:hyperlink>
    </w:p>
    <w:p>
      <w:pPr>
        <w:pStyle w:val="TOC2"/>
        <w:tabs>
          <w:tab w:val="right" w:leader="dot" w:pos="8306"/>
        </w:tabs>
      </w:pPr>
      <w:hyperlink w:anchor="_Toc29028" w:history="1">
        <w:r>
          <w:rPr>
            <w:rFonts w:ascii="仿宋" w:eastAsia="仿宋" w:hAnsi="仿宋" w:cs="仿宋" w:hint="eastAsia"/>
            <w:lang w:eastAsia="zh-CN"/>
          </w:rPr>
          <w:t>(三)、节约用地措施</w:t>
        </w:r>
        <w:r>
          <w:tab/>
        </w:r>
        <w:r>
          <w:fldChar w:fldCharType="begin"/>
        </w:r>
        <w:r>
          <w:instrText xml:space="preserve"> PAGEREF _Toc29028 \h </w:instrText>
        </w:r>
        <w:r>
          <w:fldChar w:fldCharType="separate"/>
        </w:r>
        <w:r>
          <w:t>7</w:t>
        </w:r>
        <w:r>
          <w:fldChar w:fldCharType="end"/>
        </w:r>
      </w:hyperlink>
    </w:p>
    <w:p>
      <w:pPr>
        <w:pStyle w:val="TOC2"/>
        <w:tabs>
          <w:tab w:val="right" w:leader="dot" w:pos="8306"/>
        </w:tabs>
      </w:pPr>
      <w:hyperlink w:anchor="_Toc29478" w:history="1">
        <w:r>
          <w:rPr>
            <w:rFonts w:ascii="仿宋" w:eastAsia="仿宋" w:hAnsi="仿宋" w:cs="仿宋" w:hint="eastAsia"/>
            <w:lang w:eastAsia="zh-CN"/>
          </w:rPr>
          <w:t>(四)、总图布置方案</w:t>
        </w:r>
        <w:r>
          <w:tab/>
        </w:r>
        <w:r>
          <w:fldChar w:fldCharType="begin"/>
        </w:r>
        <w:r>
          <w:instrText xml:space="preserve"> PAGEREF _Toc29478 \h </w:instrText>
        </w:r>
        <w:r>
          <w:fldChar w:fldCharType="separate"/>
        </w:r>
        <w:r>
          <w:t>8</w:t>
        </w:r>
        <w:r>
          <w:fldChar w:fldCharType="end"/>
        </w:r>
      </w:hyperlink>
    </w:p>
    <w:p>
      <w:pPr>
        <w:pStyle w:val="TOC2"/>
        <w:tabs>
          <w:tab w:val="right" w:leader="dot" w:pos="8306"/>
        </w:tabs>
      </w:pPr>
      <w:hyperlink w:anchor="_Toc4085" w:history="1">
        <w:r>
          <w:rPr>
            <w:rFonts w:ascii="仿宋" w:eastAsia="仿宋" w:hAnsi="仿宋" w:cs="仿宋" w:hint="eastAsia"/>
            <w:lang w:eastAsia="zh-CN"/>
          </w:rPr>
          <w:t>(五)、选址综合评价</w:t>
        </w:r>
        <w:r>
          <w:tab/>
        </w:r>
        <w:r>
          <w:fldChar w:fldCharType="begin"/>
        </w:r>
        <w:r>
          <w:instrText xml:space="preserve"> PAGEREF _Toc4085 \h </w:instrText>
        </w:r>
        <w:r>
          <w:fldChar w:fldCharType="separate"/>
        </w:r>
        <w:r>
          <w:t>9</w:t>
        </w:r>
        <w:r>
          <w:fldChar w:fldCharType="end"/>
        </w:r>
      </w:hyperlink>
    </w:p>
    <w:p>
      <w:pPr>
        <w:pStyle w:val="TOC1"/>
        <w:tabs>
          <w:tab w:val="right" w:leader="dot" w:pos="8306"/>
        </w:tabs>
      </w:pPr>
      <w:hyperlink w:anchor="_Toc31799" w:history="1">
        <w:r>
          <w:rPr>
            <w:rFonts w:ascii="仿宋" w:eastAsia="仿宋" w:hAnsi="仿宋" w:cs="仿宋" w:hint="eastAsia"/>
            <w:lang w:eastAsia="zh-CN"/>
          </w:rPr>
          <w:t>三、Γ-球蛋白项目土建工程</w:t>
        </w:r>
        <w:r>
          <w:tab/>
        </w:r>
        <w:r>
          <w:fldChar w:fldCharType="begin"/>
        </w:r>
        <w:r>
          <w:instrText xml:space="preserve"> PAGEREF _Toc31799 \h </w:instrText>
        </w:r>
        <w:r>
          <w:fldChar w:fldCharType="separate"/>
        </w:r>
        <w:r>
          <w:t>10</w:t>
        </w:r>
        <w:r>
          <w:fldChar w:fldCharType="end"/>
        </w:r>
      </w:hyperlink>
    </w:p>
    <w:p>
      <w:pPr>
        <w:pStyle w:val="TOC2"/>
        <w:tabs>
          <w:tab w:val="right" w:leader="dot" w:pos="8306"/>
        </w:tabs>
      </w:pPr>
      <w:hyperlink w:anchor="_Toc13457" w:history="1">
        <w:r>
          <w:rPr>
            <w:rFonts w:ascii="仿宋" w:eastAsia="仿宋" w:hAnsi="仿宋" w:cs="仿宋" w:hint="eastAsia"/>
            <w:lang w:eastAsia="zh-CN"/>
          </w:rPr>
          <w:t>(一)、建筑工程设计原则</w:t>
        </w:r>
        <w:r>
          <w:tab/>
        </w:r>
        <w:r>
          <w:fldChar w:fldCharType="begin"/>
        </w:r>
        <w:r>
          <w:instrText xml:space="preserve"> PAGEREF _Toc13457 \h </w:instrText>
        </w:r>
        <w:r>
          <w:fldChar w:fldCharType="separate"/>
        </w:r>
        <w:r>
          <w:t>10</w:t>
        </w:r>
        <w:r>
          <w:fldChar w:fldCharType="end"/>
        </w:r>
      </w:hyperlink>
    </w:p>
    <w:p>
      <w:pPr>
        <w:pStyle w:val="TOC2"/>
        <w:tabs>
          <w:tab w:val="right" w:leader="dot" w:pos="8306"/>
        </w:tabs>
      </w:pPr>
      <w:hyperlink w:anchor="_Toc1169" w:history="1">
        <w:r>
          <w:rPr>
            <w:rFonts w:ascii="仿宋" w:eastAsia="仿宋" w:hAnsi="仿宋" w:cs="仿宋" w:hint="eastAsia"/>
            <w:lang w:eastAsia="zh-CN"/>
          </w:rPr>
          <w:t>(二)、土建工程设计年限及安全等级</w:t>
        </w:r>
        <w:r>
          <w:tab/>
        </w:r>
        <w:r>
          <w:fldChar w:fldCharType="begin"/>
        </w:r>
        <w:r>
          <w:instrText xml:space="preserve"> PAGEREF _Toc1169 \h </w:instrText>
        </w:r>
        <w:r>
          <w:fldChar w:fldCharType="separate"/>
        </w:r>
        <w:r>
          <w:t>11</w:t>
        </w:r>
        <w:r>
          <w:fldChar w:fldCharType="end"/>
        </w:r>
      </w:hyperlink>
    </w:p>
    <w:p>
      <w:pPr>
        <w:pStyle w:val="TOC2"/>
        <w:tabs>
          <w:tab w:val="right" w:leader="dot" w:pos="8306"/>
        </w:tabs>
      </w:pPr>
      <w:hyperlink w:anchor="_Toc6172" w:history="1">
        <w:r>
          <w:rPr>
            <w:rFonts w:ascii="仿宋" w:eastAsia="仿宋" w:hAnsi="仿宋" w:cs="仿宋" w:hint="eastAsia"/>
            <w:lang w:eastAsia="zh-CN"/>
          </w:rPr>
          <w:t>(三)、建筑工程设计总体要求</w:t>
        </w:r>
        <w:r>
          <w:tab/>
        </w:r>
        <w:r>
          <w:fldChar w:fldCharType="begin"/>
        </w:r>
        <w:r>
          <w:instrText xml:space="preserve"> PAGEREF _Toc6172 \h </w:instrText>
        </w:r>
        <w:r>
          <w:fldChar w:fldCharType="separate"/>
        </w:r>
        <w:r>
          <w:t>12</w:t>
        </w:r>
        <w:r>
          <w:fldChar w:fldCharType="end"/>
        </w:r>
      </w:hyperlink>
    </w:p>
    <w:p>
      <w:pPr>
        <w:pStyle w:val="TOC2"/>
        <w:tabs>
          <w:tab w:val="right" w:leader="dot" w:pos="8306"/>
        </w:tabs>
      </w:pPr>
      <w:hyperlink w:anchor="_Toc18120" w:history="1">
        <w:r>
          <w:rPr>
            <w:rFonts w:ascii="仿宋" w:eastAsia="仿宋" w:hAnsi="仿宋" w:cs="仿宋" w:hint="eastAsia"/>
            <w:lang w:eastAsia="zh-CN"/>
          </w:rPr>
          <w:t>(四)、土建工程建设指标</w:t>
        </w:r>
        <w:r>
          <w:tab/>
        </w:r>
        <w:r>
          <w:fldChar w:fldCharType="begin"/>
        </w:r>
        <w:r>
          <w:instrText xml:space="preserve"> PAGEREF _Toc18120 \h </w:instrText>
        </w:r>
        <w:r>
          <w:fldChar w:fldCharType="separate"/>
        </w:r>
        <w:r>
          <w:t>13</w:t>
        </w:r>
        <w:r>
          <w:fldChar w:fldCharType="end"/>
        </w:r>
      </w:hyperlink>
    </w:p>
    <w:p>
      <w:pPr>
        <w:pStyle w:val="TOC1"/>
        <w:tabs>
          <w:tab w:val="right" w:leader="dot" w:pos="8306"/>
        </w:tabs>
      </w:pPr>
      <w:hyperlink w:anchor="_Toc25361" w:history="1">
        <w:r>
          <w:rPr>
            <w:rFonts w:ascii="仿宋" w:eastAsia="仿宋" w:hAnsi="仿宋" w:cs="仿宋" w:hint="eastAsia"/>
            <w:lang w:eastAsia="zh-CN"/>
          </w:rPr>
          <w:t>四、Γ-球蛋白项目概论</w:t>
        </w:r>
        <w:r>
          <w:tab/>
        </w:r>
        <w:r>
          <w:fldChar w:fldCharType="begin"/>
        </w:r>
        <w:r>
          <w:instrText xml:space="preserve"> PAGEREF _Toc25361 \h </w:instrText>
        </w:r>
        <w:r>
          <w:fldChar w:fldCharType="separate"/>
        </w:r>
        <w:r>
          <w:t>13</w:t>
        </w:r>
        <w:r>
          <w:fldChar w:fldCharType="end"/>
        </w:r>
      </w:hyperlink>
    </w:p>
    <w:p>
      <w:pPr>
        <w:pStyle w:val="TOC2"/>
        <w:tabs>
          <w:tab w:val="right" w:leader="dot" w:pos="8306"/>
        </w:tabs>
      </w:pPr>
      <w:hyperlink w:anchor="_Toc10426" w:history="1">
        <w:r>
          <w:rPr>
            <w:rFonts w:ascii="仿宋" w:eastAsia="仿宋" w:hAnsi="仿宋" w:cs="仿宋" w:hint="eastAsia"/>
            <w:lang w:eastAsia="zh-CN"/>
          </w:rPr>
          <w:t>(一)、Γ-球蛋白项目概况</w:t>
        </w:r>
        <w:r>
          <w:tab/>
        </w:r>
        <w:r>
          <w:fldChar w:fldCharType="begin"/>
        </w:r>
        <w:r>
          <w:instrText xml:space="preserve"> PAGEREF _Toc10426 \h </w:instrText>
        </w:r>
        <w:r>
          <w:fldChar w:fldCharType="separate"/>
        </w:r>
        <w:r>
          <w:t>13</w:t>
        </w:r>
        <w:r>
          <w:fldChar w:fldCharType="end"/>
        </w:r>
      </w:hyperlink>
    </w:p>
    <w:p>
      <w:pPr>
        <w:pStyle w:val="TOC2"/>
        <w:tabs>
          <w:tab w:val="right" w:leader="dot" w:pos="8306"/>
        </w:tabs>
      </w:pPr>
      <w:hyperlink w:anchor="_Toc3551" w:history="1">
        <w:r>
          <w:rPr>
            <w:rFonts w:ascii="仿宋" w:eastAsia="仿宋" w:hAnsi="仿宋" w:cs="仿宋" w:hint="eastAsia"/>
            <w:lang w:eastAsia="zh-CN"/>
          </w:rPr>
          <w:t>(二)、Γ-球蛋白项目目标</w:t>
        </w:r>
        <w:r>
          <w:tab/>
        </w:r>
        <w:r>
          <w:fldChar w:fldCharType="begin"/>
        </w:r>
        <w:r>
          <w:instrText xml:space="preserve"> PAGEREF _Toc3551 \h </w:instrText>
        </w:r>
        <w:r>
          <w:fldChar w:fldCharType="separate"/>
        </w:r>
        <w:r>
          <w:t>15</w:t>
        </w:r>
        <w:r>
          <w:fldChar w:fldCharType="end"/>
        </w:r>
      </w:hyperlink>
    </w:p>
    <w:p>
      <w:pPr>
        <w:pStyle w:val="TOC2"/>
        <w:tabs>
          <w:tab w:val="right" w:leader="dot" w:pos="8306"/>
        </w:tabs>
      </w:pPr>
      <w:hyperlink w:anchor="_Toc27395" w:history="1">
        <w:r>
          <w:rPr>
            <w:rFonts w:ascii="仿宋" w:eastAsia="仿宋" w:hAnsi="仿宋" w:cs="仿宋" w:hint="eastAsia"/>
            <w:lang w:eastAsia="zh-CN"/>
          </w:rPr>
          <w:t>(三)、Γ-球蛋白项目提出的理由</w:t>
        </w:r>
        <w:r>
          <w:tab/>
        </w:r>
        <w:r>
          <w:fldChar w:fldCharType="begin"/>
        </w:r>
        <w:r>
          <w:instrText xml:space="preserve"> PAGEREF _Toc27395 \h </w:instrText>
        </w:r>
        <w:r>
          <w:fldChar w:fldCharType="separate"/>
        </w:r>
        <w:r>
          <w:t>16</w:t>
        </w:r>
        <w:r>
          <w:fldChar w:fldCharType="end"/>
        </w:r>
      </w:hyperlink>
    </w:p>
    <w:p>
      <w:pPr>
        <w:pStyle w:val="TOC2"/>
        <w:tabs>
          <w:tab w:val="right" w:leader="dot" w:pos="8306"/>
        </w:tabs>
      </w:pPr>
      <w:hyperlink w:anchor="_Toc24846" w:history="1">
        <w:r>
          <w:rPr>
            <w:rFonts w:ascii="仿宋" w:eastAsia="仿宋" w:hAnsi="仿宋" w:cs="仿宋" w:hint="eastAsia"/>
            <w:lang w:eastAsia="zh-CN"/>
          </w:rPr>
          <w:t>(四)、Γ-球蛋白项目意义</w:t>
        </w:r>
        <w:r>
          <w:tab/>
        </w:r>
        <w:r>
          <w:fldChar w:fldCharType="begin"/>
        </w:r>
        <w:r>
          <w:instrText xml:space="preserve"> PAGEREF _Toc24846 \h </w:instrText>
        </w:r>
        <w:r>
          <w:fldChar w:fldCharType="separate"/>
        </w:r>
        <w:r>
          <w:t>18</w:t>
        </w:r>
        <w:r>
          <w:fldChar w:fldCharType="end"/>
        </w:r>
      </w:hyperlink>
    </w:p>
    <w:p>
      <w:pPr>
        <w:pStyle w:val="TOC2"/>
        <w:tabs>
          <w:tab w:val="right" w:leader="dot" w:pos="8306"/>
        </w:tabs>
      </w:pPr>
      <w:hyperlink w:anchor="_Toc31992" w:history="1">
        <w:r>
          <w:rPr>
            <w:rFonts w:ascii="仿宋" w:eastAsia="仿宋" w:hAnsi="仿宋" w:cs="仿宋" w:hint="eastAsia"/>
            <w:lang w:eastAsia="zh-CN"/>
          </w:rPr>
          <w:t>(五)、Γ-球蛋白项目背景</w:t>
        </w:r>
        <w:r>
          <w:tab/>
        </w:r>
        <w:r>
          <w:fldChar w:fldCharType="begin"/>
        </w:r>
        <w:r>
          <w:instrText xml:space="preserve"> PAGEREF _Toc31992 \h </w:instrText>
        </w:r>
        <w:r>
          <w:fldChar w:fldCharType="separate"/>
        </w:r>
        <w:r>
          <w:t>19</w:t>
        </w:r>
        <w:r>
          <w:fldChar w:fldCharType="end"/>
        </w:r>
      </w:hyperlink>
    </w:p>
    <w:p>
      <w:pPr>
        <w:pStyle w:val="TOC1"/>
        <w:tabs>
          <w:tab w:val="right" w:leader="dot" w:pos="8306"/>
        </w:tabs>
      </w:pPr>
      <w:hyperlink w:anchor="_Toc31689" w:history="1">
        <w:r>
          <w:rPr>
            <w:rFonts w:ascii="仿宋" w:eastAsia="仿宋" w:hAnsi="仿宋" w:cs="仿宋" w:hint="eastAsia"/>
            <w:lang w:eastAsia="zh-CN"/>
          </w:rPr>
          <w:t>五、市场分析、调研</w:t>
        </w:r>
        <w:r>
          <w:tab/>
        </w:r>
        <w:r>
          <w:fldChar w:fldCharType="begin"/>
        </w:r>
        <w:r>
          <w:instrText xml:space="preserve"> PAGEREF _Toc31689 \h </w:instrText>
        </w:r>
        <w:r>
          <w:fldChar w:fldCharType="separate"/>
        </w:r>
        <w:r>
          <w:t>20</w:t>
        </w:r>
        <w:r>
          <w:fldChar w:fldCharType="end"/>
        </w:r>
      </w:hyperlink>
    </w:p>
    <w:p>
      <w:pPr>
        <w:pStyle w:val="TOC2"/>
        <w:tabs>
          <w:tab w:val="right" w:leader="dot" w:pos="8306"/>
        </w:tabs>
      </w:pPr>
      <w:hyperlink w:anchor="_Toc24988" w:history="1">
        <w:r>
          <w:rPr>
            <w:rFonts w:ascii="仿宋" w:eastAsia="仿宋" w:hAnsi="仿宋" w:cs="仿宋" w:hint="eastAsia"/>
            <w:lang w:eastAsia="zh-CN"/>
          </w:rPr>
          <w:t>(一)、Γ-球蛋白行业分析</w:t>
        </w:r>
        <w:r>
          <w:tab/>
        </w:r>
        <w:r>
          <w:fldChar w:fldCharType="begin"/>
        </w:r>
        <w:r>
          <w:instrText xml:space="preserve"> PAGEREF _Toc24988 \h </w:instrText>
        </w:r>
        <w:r>
          <w:fldChar w:fldCharType="separate"/>
        </w:r>
        <w:r>
          <w:t>20</w:t>
        </w:r>
        <w:r>
          <w:fldChar w:fldCharType="end"/>
        </w:r>
      </w:hyperlink>
    </w:p>
    <w:p>
      <w:pPr>
        <w:pStyle w:val="TOC2"/>
        <w:tabs>
          <w:tab w:val="right" w:leader="dot" w:pos="8306"/>
        </w:tabs>
      </w:pPr>
      <w:hyperlink w:anchor="_Toc15232" w:history="1">
        <w:r>
          <w:rPr>
            <w:rFonts w:ascii="仿宋" w:eastAsia="仿宋" w:hAnsi="仿宋" w:cs="仿宋" w:hint="eastAsia"/>
            <w:lang w:eastAsia="zh-CN"/>
          </w:rPr>
          <w:t>(二)、Γ-球蛋白市场分析预测</w:t>
        </w:r>
        <w:r>
          <w:tab/>
        </w:r>
        <w:r>
          <w:fldChar w:fldCharType="begin"/>
        </w:r>
        <w:r>
          <w:instrText xml:space="preserve"> PAGEREF _Toc15232 \h </w:instrText>
        </w:r>
        <w:r>
          <w:fldChar w:fldCharType="separate"/>
        </w:r>
        <w:r>
          <w:t>20</w:t>
        </w:r>
        <w:r>
          <w:fldChar w:fldCharType="end"/>
        </w:r>
      </w:hyperlink>
    </w:p>
    <w:p>
      <w:pPr>
        <w:pStyle w:val="TOC1"/>
        <w:tabs>
          <w:tab w:val="right" w:leader="dot" w:pos="8306"/>
        </w:tabs>
      </w:pPr>
      <w:hyperlink w:anchor="_Toc13617" w:history="1">
        <w:r>
          <w:rPr>
            <w:rFonts w:ascii="仿宋" w:eastAsia="仿宋" w:hAnsi="仿宋" w:cs="仿宋" w:hint="eastAsia"/>
            <w:lang w:eastAsia="zh-CN"/>
          </w:rPr>
          <w:t>六、Γ-球蛋白项目绩效评估</w:t>
        </w:r>
        <w:r>
          <w:tab/>
        </w:r>
        <w:r>
          <w:fldChar w:fldCharType="begin"/>
        </w:r>
        <w:r>
          <w:instrText xml:space="preserve"> PAGEREF _Toc13617 \h </w:instrText>
        </w:r>
        <w:r>
          <w:fldChar w:fldCharType="separate"/>
        </w:r>
        <w:r>
          <w:t>21</w:t>
        </w:r>
        <w:r>
          <w:fldChar w:fldCharType="end"/>
        </w:r>
      </w:hyperlink>
    </w:p>
    <w:p>
      <w:pPr>
        <w:pStyle w:val="TOC2"/>
        <w:tabs>
          <w:tab w:val="right" w:leader="dot" w:pos="8306"/>
        </w:tabs>
      </w:pPr>
      <w:hyperlink w:anchor="_Toc30134" w:history="1">
        <w:r>
          <w:rPr>
            <w:rFonts w:ascii="仿宋" w:eastAsia="仿宋" w:hAnsi="仿宋" w:cs="仿宋" w:hint="eastAsia"/>
            <w:lang w:eastAsia="zh-CN"/>
          </w:rPr>
          <w:t>(一)、绩效评估指标</w:t>
        </w:r>
        <w:r>
          <w:tab/>
        </w:r>
        <w:r>
          <w:fldChar w:fldCharType="begin"/>
        </w:r>
        <w:r>
          <w:instrText xml:space="preserve"> PAGEREF _Toc30134 \h </w:instrText>
        </w:r>
        <w:r>
          <w:fldChar w:fldCharType="separate"/>
        </w:r>
        <w:r>
          <w:t>21</w:t>
        </w:r>
        <w:r>
          <w:fldChar w:fldCharType="end"/>
        </w:r>
      </w:hyperlink>
    </w:p>
    <w:p>
      <w:pPr>
        <w:pStyle w:val="TOC2"/>
        <w:tabs>
          <w:tab w:val="right" w:leader="dot" w:pos="8306"/>
        </w:tabs>
      </w:pPr>
      <w:hyperlink w:anchor="_Toc8270" w:history="1">
        <w:r>
          <w:rPr>
            <w:rFonts w:ascii="仿宋" w:eastAsia="仿宋" w:hAnsi="仿宋" w:cs="仿宋" w:hint="eastAsia"/>
            <w:lang w:eastAsia="zh-CN"/>
          </w:rPr>
          <w:t>(二)、绩效评估方法</w:t>
        </w:r>
        <w:r>
          <w:tab/>
        </w:r>
        <w:r>
          <w:fldChar w:fldCharType="begin"/>
        </w:r>
        <w:r>
          <w:instrText xml:space="preserve"> PAGEREF _Toc8270 \h </w:instrText>
        </w:r>
        <w:r>
          <w:fldChar w:fldCharType="separate"/>
        </w:r>
        <w:r>
          <w:t>22</w:t>
        </w:r>
        <w:r>
          <w:fldChar w:fldCharType="end"/>
        </w:r>
      </w:hyperlink>
    </w:p>
    <w:p>
      <w:pPr>
        <w:pStyle w:val="TOC2"/>
        <w:tabs>
          <w:tab w:val="right" w:leader="dot" w:pos="8306"/>
        </w:tabs>
      </w:pPr>
      <w:hyperlink w:anchor="_Toc15682" w:history="1">
        <w:r>
          <w:rPr>
            <w:rFonts w:ascii="仿宋" w:eastAsia="仿宋" w:hAnsi="仿宋" w:cs="仿宋" w:hint="eastAsia"/>
            <w:lang w:eastAsia="zh-CN"/>
          </w:rPr>
          <w:t>(三)、绩效评估周期</w:t>
        </w:r>
        <w:r>
          <w:tab/>
        </w:r>
        <w:r>
          <w:fldChar w:fldCharType="begin"/>
        </w:r>
        <w:r>
          <w:instrText xml:space="preserve"> PAGEREF _Toc15682 \h </w:instrText>
        </w:r>
        <w:r>
          <w:fldChar w:fldCharType="separate"/>
        </w:r>
        <w:r>
          <w:t>23</w:t>
        </w:r>
        <w:r>
          <w:fldChar w:fldCharType="end"/>
        </w:r>
      </w:hyperlink>
    </w:p>
    <w:p>
      <w:pPr>
        <w:pStyle w:val="TOC1"/>
        <w:tabs>
          <w:tab w:val="right" w:leader="dot" w:pos="8306"/>
        </w:tabs>
      </w:pPr>
      <w:hyperlink w:anchor="_Toc11423" w:history="1">
        <w:r>
          <w:rPr>
            <w:rFonts w:ascii="仿宋" w:eastAsia="仿宋" w:hAnsi="仿宋" w:cs="仿宋" w:hint="eastAsia"/>
            <w:lang w:eastAsia="zh-CN"/>
          </w:rPr>
          <w:t>七、Γ-球蛋白项目环境影响分析</w:t>
        </w:r>
        <w:r>
          <w:tab/>
        </w:r>
        <w:r>
          <w:fldChar w:fldCharType="begin"/>
        </w:r>
        <w:r>
          <w:instrText xml:space="preserve"> PAGEREF _Toc11423 \h </w:instrText>
        </w:r>
        <w:r>
          <w:fldChar w:fldCharType="separate"/>
        </w:r>
        <w:r>
          <w:t>24</w:t>
        </w:r>
        <w:r>
          <w:fldChar w:fldCharType="end"/>
        </w:r>
      </w:hyperlink>
    </w:p>
    <w:p>
      <w:pPr>
        <w:pStyle w:val="TOC2"/>
        <w:tabs>
          <w:tab w:val="right" w:leader="dot" w:pos="8306"/>
        </w:tabs>
      </w:pPr>
      <w:hyperlink w:anchor="_Toc30343" w:history="1">
        <w:r>
          <w:rPr>
            <w:rFonts w:ascii="仿宋" w:eastAsia="仿宋" w:hAnsi="仿宋" w:cs="仿宋" w:hint="eastAsia"/>
            <w:lang w:eastAsia="zh-CN"/>
          </w:rPr>
          <w:t>(一)、建设区域环境质量现状</w:t>
        </w:r>
        <w:r>
          <w:tab/>
        </w:r>
        <w:r>
          <w:fldChar w:fldCharType="begin"/>
        </w:r>
        <w:r>
          <w:instrText xml:space="preserve"> PAGEREF _Toc30343 \h </w:instrText>
        </w:r>
        <w:r>
          <w:fldChar w:fldCharType="separate"/>
        </w:r>
        <w:r>
          <w:t>24</w:t>
        </w:r>
        <w:r>
          <w:fldChar w:fldCharType="end"/>
        </w:r>
      </w:hyperlink>
    </w:p>
    <w:p>
      <w:pPr>
        <w:pStyle w:val="TOC2"/>
        <w:tabs>
          <w:tab w:val="right" w:leader="dot" w:pos="8306"/>
        </w:tabs>
      </w:pPr>
      <w:hyperlink w:anchor="_Toc20674" w:history="1">
        <w:r>
          <w:rPr>
            <w:rFonts w:ascii="仿宋" w:eastAsia="仿宋" w:hAnsi="仿宋" w:cs="仿宋" w:hint="eastAsia"/>
            <w:lang w:eastAsia="zh-CN"/>
          </w:rPr>
          <w:t>(二)、建设期环境保护</w:t>
        </w:r>
        <w:r>
          <w:tab/>
        </w:r>
        <w:r>
          <w:fldChar w:fldCharType="begin"/>
        </w:r>
        <w:r>
          <w:instrText xml:space="preserve"> PAGEREF _Toc20674 \h </w:instrText>
        </w:r>
        <w:r>
          <w:fldChar w:fldCharType="separate"/>
        </w:r>
        <w:r>
          <w:t>26</w:t>
        </w:r>
        <w:r>
          <w:fldChar w:fldCharType="end"/>
        </w:r>
      </w:hyperlink>
    </w:p>
    <w:p>
      <w:pPr>
        <w:pStyle w:val="TOC2"/>
        <w:tabs>
          <w:tab w:val="right" w:leader="dot" w:pos="8306"/>
        </w:tabs>
      </w:pPr>
      <w:hyperlink w:anchor="_Toc23147" w:history="1">
        <w:r>
          <w:rPr>
            <w:rFonts w:ascii="仿宋" w:eastAsia="仿宋" w:hAnsi="仿宋" w:cs="仿宋" w:hint="eastAsia"/>
            <w:lang w:eastAsia="zh-CN"/>
          </w:rPr>
          <w:t>(三)、运营期环境保护</w:t>
        </w:r>
        <w:r>
          <w:tab/>
        </w:r>
        <w:r>
          <w:fldChar w:fldCharType="begin"/>
        </w:r>
        <w:r>
          <w:instrText xml:space="preserve"> PAGEREF _Toc23147 \h </w:instrText>
        </w:r>
        <w:r>
          <w:fldChar w:fldCharType="separate"/>
        </w:r>
        <w:r>
          <w:t>27</w:t>
        </w:r>
        <w:r>
          <w:fldChar w:fldCharType="end"/>
        </w:r>
      </w:hyperlink>
    </w:p>
    <w:p>
      <w:pPr>
        <w:pStyle w:val="TOC2"/>
        <w:tabs>
          <w:tab w:val="right" w:leader="dot" w:pos="8306"/>
        </w:tabs>
      </w:pPr>
      <w:hyperlink w:anchor="_Toc29652" w:history="1">
        <w:r>
          <w:rPr>
            <w:rFonts w:ascii="仿宋" w:eastAsia="仿宋" w:hAnsi="仿宋" w:cs="仿宋" w:hint="eastAsia"/>
            <w:lang w:eastAsia="zh-CN"/>
          </w:rPr>
          <w:t>(四)、Γ-球蛋白项目建设对区域经济的影响</w:t>
        </w:r>
        <w:r>
          <w:tab/>
        </w:r>
        <w:r>
          <w:fldChar w:fldCharType="begin"/>
        </w:r>
        <w:r>
          <w:instrText xml:space="preserve"> PAGEREF _Toc29652 \h </w:instrText>
        </w:r>
        <w:r>
          <w:fldChar w:fldCharType="separate"/>
        </w:r>
        <w:r>
          <w:t>29</w:t>
        </w:r>
        <w:r>
          <w:fldChar w:fldCharType="end"/>
        </w:r>
      </w:hyperlink>
    </w:p>
    <w:p>
      <w:pPr>
        <w:pStyle w:val="TOC2"/>
        <w:tabs>
          <w:tab w:val="right" w:leader="dot" w:pos="8306"/>
        </w:tabs>
      </w:pPr>
      <w:hyperlink w:anchor="_Toc17946" w:history="1">
        <w:r>
          <w:rPr>
            <w:rFonts w:ascii="仿宋" w:eastAsia="仿宋" w:hAnsi="仿宋" w:cs="仿宋" w:hint="eastAsia"/>
            <w:lang w:eastAsia="zh-CN"/>
          </w:rPr>
          <w:t>(五)、废弃物处理</w:t>
        </w:r>
        <w:r>
          <w:tab/>
        </w:r>
        <w:r>
          <w:fldChar w:fldCharType="begin"/>
        </w:r>
        <w:r>
          <w:instrText xml:space="preserve"> PAGEREF _Toc17946 \h </w:instrText>
        </w:r>
        <w:r>
          <w:fldChar w:fldCharType="separate"/>
        </w:r>
        <w:r>
          <w:t>30</w:t>
        </w:r>
        <w:r>
          <w:fldChar w:fldCharType="end"/>
        </w:r>
      </w:hyperlink>
    </w:p>
    <w:p>
      <w:pPr>
        <w:pStyle w:val="TOC2"/>
        <w:tabs>
          <w:tab w:val="right" w:leader="dot" w:pos="8306"/>
        </w:tabs>
      </w:pPr>
      <w:hyperlink w:anchor="_Toc28339" w:history="1">
        <w:r>
          <w:rPr>
            <w:rFonts w:ascii="仿宋" w:eastAsia="仿宋" w:hAnsi="仿宋" w:cs="仿宋" w:hint="eastAsia"/>
            <w:lang w:eastAsia="zh-CN"/>
          </w:rPr>
          <w:t>(六)、特殊环境影响分析</w:t>
        </w:r>
        <w:r>
          <w:tab/>
        </w:r>
        <w:r>
          <w:fldChar w:fldCharType="begin"/>
        </w:r>
        <w:r>
          <w:instrText xml:space="preserve"> PAGEREF _Toc28339 \h </w:instrText>
        </w:r>
        <w:r>
          <w:fldChar w:fldCharType="separate"/>
        </w:r>
        <w:r>
          <w:t>32</w:t>
        </w:r>
        <w:r>
          <w:fldChar w:fldCharType="end"/>
        </w:r>
      </w:hyperlink>
    </w:p>
    <w:p>
      <w:pPr>
        <w:pStyle w:val="TOC2"/>
        <w:tabs>
          <w:tab w:val="right" w:leader="dot" w:pos="8306"/>
        </w:tabs>
      </w:pPr>
      <w:hyperlink w:anchor="_Toc26075" w:history="1">
        <w:r>
          <w:rPr>
            <w:rFonts w:ascii="仿宋" w:eastAsia="仿宋" w:hAnsi="仿宋" w:cs="仿宋" w:hint="eastAsia"/>
            <w:lang w:eastAsia="zh-CN"/>
          </w:rPr>
          <w:t>(七)、清洁生产</w:t>
        </w:r>
        <w:r>
          <w:tab/>
        </w:r>
        <w:r>
          <w:fldChar w:fldCharType="begin"/>
        </w:r>
        <w:r>
          <w:instrText xml:space="preserve"> PAGEREF _Toc26075 \h </w:instrText>
        </w:r>
        <w:r>
          <w:fldChar w:fldCharType="separate"/>
        </w:r>
        <w:r>
          <w:t>33</w:t>
        </w:r>
        <w:r>
          <w:fldChar w:fldCharType="end"/>
        </w:r>
      </w:hyperlink>
    </w:p>
    <w:p>
      <w:pPr>
        <w:pStyle w:val="TOC2"/>
        <w:tabs>
          <w:tab w:val="right" w:leader="dot" w:pos="8306"/>
        </w:tabs>
      </w:pPr>
      <w:hyperlink w:anchor="_Toc32764" w:history="1">
        <w:r>
          <w:rPr>
            <w:rFonts w:ascii="仿宋" w:eastAsia="仿宋" w:hAnsi="仿宋" w:cs="仿宋" w:hint="eastAsia"/>
            <w:lang w:eastAsia="zh-CN"/>
          </w:rPr>
          <w:t>(八)、环境保护综合评价</w:t>
        </w:r>
        <w:r>
          <w:tab/>
        </w:r>
        <w:r>
          <w:fldChar w:fldCharType="begin"/>
        </w:r>
        <w:r>
          <w:instrText xml:space="preserve"> PAGEREF _Toc32764 \h </w:instrText>
        </w:r>
        <w:r>
          <w:fldChar w:fldCharType="separate"/>
        </w:r>
        <w:r>
          <w:t>34</w:t>
        </w:r>
        <w:r>
          <w:fldChar w:fldCharType="end"/>
        </w:r>
      </w:hyperlink>
    </w:p>
    <w:p>
      <w:pPr>
        <w:pStyle w:val="TOC1"/>
        <w:tabs>
          <w:tab w:val="right" w:leader="dot" w:pos="8306"/>
        </w:tabs>
      </w:pPr>
      <w:hyperlink w:anchor="_Toc31610" w:history="1">
        <w:r>
          <w:rPr>
            <w:rFonts w:ascii="仿宋" w:eastAsia="仿宋" w:hAnsi="仿宋" w:cs="仿宋" w:hint="eastAsia"/>
            <w:lang w:eastAsia="zh-CN"/>
          </w:rPr>
          <w:t>八、Γ-球蛋白项目投资规划</w:t>
        </w:r>
        <w:r>
          <w:tab/>
        </w:r>
        <w:r>
          <w:fldChar w:fldCharType="begin"/>
        </w:r>
        <w:r>
          <w:instrText xml:space="preserve"> PAGEREF _Toc31610 \h </w:instrText>
        </w:r>
        <w:r>
          <w:fldChar w:fldCharType="separate"/>
        </w:r>
        <w:r>
          <w:t>35</w:t>
        </w:r>
        <w:r>
          <w:fldChar w:fldCharType="end"/>
        </w:r>
      </w:hyperlink>
    </w:p>
    <w:p>
      <w:pPr>
        <w:pStyle w:val="TOC2"/>
        <w:tabs>
          <w:tab w:val="right" w:leader="dot" w:pos="8306"/>
        </w:tabs>
      </w:pPr>
      <w:hyperlink w:anchor="_Toc4432" w:history="1">
        <w:r>
          <w:rPr>
            <w:rFonts w:ascii="仿宋" w:eastAsia="仿宋" w:hAnsi="仿宋" w:cs="仿宋" w:hint="eastAsia"/>
            <w:lang w:eastAsia="zh-CN"/>
          </w:rPr>
          <w:t>(一)、Γ-球蛋白项目总投资估算</w:t>
        </w:r>
        <w:r>
          <w:tab/>
        </w:r>
        <w:r>
          <w:fldChar w:fldCharType="begin"/>
        </w:r>
        <w:r>
          <w:instrText xml:space="preserve"> PAGEREF _Toc4432 \h </w:instrText>
        </w:r>
        <w:r>
          <w:fldChar w:fldCharType="separate"/>
        </w:r>
        <w:r>
          <w:t>35</w:t>
        </w:r>
        <w:r>
          <w:fldChar w:fldCharType="end"/>
        </w:r>
      </w:hyperlink>
    </w:p>
    <w:p>
      <w:pPr>
        <w:pStyle w:val="TOC2"/>
        <w:tabs>
          <w:tab w:val="right" w:leader="dot" w:pos="8306"/>
        </w:tabs>
      </w:pPr>
      <w:hyperlink w:anchor="_Toc17684" w:history="1">
        <w:r>
          <w:rPr>
            <w:rFonts w:ascii="仿宋" w:eastAsia="仿宋" w:hAnsi="仿宋" w:cs="仿宋" w:hint="eastAsia"/>
            <w:lang w:eastAsia="zh-CN"/>
          </w:rPr>
          <w:t>(二)、资金筹措</w:t>
        </w:r>
        <w:r>
          <w:tab/>
        </w:r>
        <w:r>
          <w:fldChar w:fldCharType="begin"/>
        </w:r>
        <w:r>
          <w:instrText xml:space="preserve"> PAGEREF _Toc17684 \h </w:instrText>
        </w:r>
        <w:r>
          <w:fldChar w:fldCharType="separate"/>
        </w:r>
        <w:r>
          <w:t>36</w:t>
        </w:r>
        <w:r>
          <w:fldChar w:fldCharType="end"/>
        </w:r>
      </w:hyperlink>
    </w:p>
    <w:p>
      <w:pPr>
        <w:pStyle w:val="TOC1"/>
        <w:tabs>
          <w:tab w:val="right" w:leader="dot" w:pos="8306"/>
        </w:tabs>
      </w:pPr>
      <w:hyperlink w:anchor="_Toc24419" w:history="1">
        <w:r>
          <w:rPr>
            <w:rFonts w:ascii="仿宋" w:eastAsia="仿宋" w:hAnsi="仿宋" w:cs="仿宋" w:hint="eastAsia"/>
            <w:lang w:eastAsia="zh-CN"/>
          </w:rPr>
          <w:t>九、Γ-球蛋白项目风险管理</w:t>
        </w:r>
        <w:r>
          <w:tab/>
        </w:r>
        <w:r>
          <w:fldChar w:fldCharType="begin"/>
        </w:r>
        <w:r>
          <w:instrText xml:space="preserve"> PAGEREF _Toc24419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98" w:history="1">
        <w:r>
          <w:rPr>
            <w:rFonts w:ascii="仿宋" w:eastAsia="仿宋" w:hAnsi="仿宋" w:cs="仿宋" w:hint="eastAsia"/>
            <w:lang w:eastAsia="zh-CN"/>
          </w:rPr>
          <w:t>(一)、风险识别与评估</w:t>
        </w:r>
        <w:r>
          <w:tab/>
        </w:r>
        <w:r>
          <w:fldChar w:fldCharType="begin"/>
        </w:r>
        <w:r>
          <w:instrText xml:space="preserve"> PAGEREF _Toc28498 \h </w:instrText>
        </w:r>
        <w:r>
          <w:fldChar w:fldCharType="separate"/>
        </w:r>
        <w:r>
          <w:t>37</w:t>
        </w:r>
        <w:r>
          <w:fldChar w:fldCharType="end"/>
        </w:r>
      </w:hyperlink>
    </w:p>
    <w:p>
      <w:pPr>
        <w:pStyle w:val="TOC2"/>
        <w:tabs>
          <w:tab w:val="right" w:leader="dot" w:pos="8306"/>
        </w:tabs>
      </w:pPr>
      <w:hyperlink w:anchor="_Toc25569" w:history="1">
        <w:r>
          <w:rPr>
            <w:rFonts w:ascii="仿宋" w:eastAsia="仿宋" w:hAnsi="仿宋" w:cs="仿宋" w:hint="eastAsia"/>
            <w:lang w:eastAsia="zh-CN"/>
          </w:rPr>
          <w:t>(二)、风险应对策略</w:t>
        </w:r>
        <w:r>
          <w:tab/>
        </w:r>
        <w:r>
          <w:fldChar w:fldCharType="begin"/>
        </w:r>
        <w:r>
          <w:instrText xml:space="preserve"> PAGEREF _Toc25569 \h </w:instrText>
        </w:r>
        <w:r>
          <w:fldChar w:fldCharType="separate"/>
        </w:r>
        <w:r>
          <w:t>38</w:t>
        </w:r>
        <w:r>
          <w:fldChar w:fldCharType="end"/>
        </w:r>
      </w:hyperlink>
    </w:p>
    <w:p>
      <w:pPr>
        <w:pStyle w:val="TOC2"/>
        <w:tabs>
          <w:tab w:val="right" w:leader="dot" w:pos="8306"/>
        </w:tabs>
      </w:pPr>
      <w:hyperlink w:anchor="_Toc5708" w:history="1">
        <w:r>
          <w:rPr>
            <w:rFonts w:ascii="仿宋" w:eastAsia="仿宋" w:hAnsi="仿宋" w:cs="仿宋" w:hint="eastAsia"/>
            <w:lang w:eastAsia="zh-CN"/>
          </w:rPr>
          <w:t>(三)、风险监控与控制</w:t>
        </w:r>
        <w:r>
          <w:tab/>
        </w:r>
        <w:r>
          <w:fldChar w:fldCharType="begin"/>
        </w:r>
        <w:r>
          <w:instrText xml:space="preserve"> PAGEREF _Toc5708 \h </w:instrText>
        </w:r>
        <w:r>
          <w:fldChar w:fldCharType="separate"/>
        </w:r>
        <w:r>
          <w:t>40</w:t>
        </w:r>
        <w:r>
          <w:fldChar w:fldCharType="end"/>
        </w:r>
      </w:hyperlink>
    </w:p>
    <w:p>
      <w:pPr>
        <w:pStyle w:val="TOC1"/>
        <w:tabs>
          <w:tab w:val="right" w:leader="dot" w:pos="8306"/>
        </w:tabs>
      </w:pPr>
      <w:hyperlink w:anchor="_Toc5943" w:history="1">
        <w:r>
          <w:rPr>
            <w:rFonts w:ascii="仿宋" w:eastAsia="仿宋" w:hAnsi="仿宋" w:cs="仿宋" w:hint="eastAsia"/>
            <w:lang w:eastAsia="zh-CN"/>
          </w:rPr>
          <w:t>十、Γ-球蛋白项目社会影响</w:t>
        </w:r>
        <w:r>
          <w:tab/>
        </w:r>
        <w:r>
          <w:fldChar w:fldCharType="begin"/>
        </w:r>
        <w:r>
          <w:instrText xml:space="preserve"> PAGEREF _Toc5943 \h </w:instrText>
        </w:r>
        <w:r>
          <w:fldChar w:fldCharType="separate"/>
        </w:r>
        <w:r>
          <w:t>41</w:t>
        </w:r>
        <w:r>
          <w:fldChar w:fldCharType="end"/>
        </w:r>
      </w:hyperlink>
    </w:p>
    <w:p>
      <w:pPr>
        <w:pStyle w:val="TOC2"/>
        <w:tabs>
          <w:tab w:val="right" w:leader="dot" w:pos="8306"/>
        </w:tabs>
      </w:pPr>
      <w:hyperlink w:anchor="_Toc12968" w:history="1">
        <w:r>
          <w:rPr>
            <w:rFonts w:ascii="仿宋" w:eastAsia="仿宋" w:hAnsi="仿宋" w:cs="仿宋" w:hint="eastAsia"/>
            <w:lang w:eastAsia="zh-CN"/>
          </w:rPr>
          <w:t>(一)、社会责任与义务</w:t>
        </w:r>
        <w:r>
          <w:tab/>
        </w:r>
        <w:r>
          <w:fldChar w:fldCharType="begin"/>
        </w:r>
        <w:r>
          <w:instrText xml:space="preserve"> PAGEREF _Toc12968 \h </w:instrText>
        </w:r>
        <w:r>
          <w:fldChar w:fldCharType="separate"/>
        </w:r>
        <w:r>
          <w:t>41</w:t>
        </w:r>
        <w:r>
          <w:fldChar w:fldCharType="end"/>
        </w:r>
      </w:hyperlink>
    </w:p>
    <w:p>
      <w:pPr>
        <w:pStyle w:val="TOC2"/>
        <w:tabs>
          <w:tab w:val="right" w:leader="dot" w:pos="8306"/>
        </w:tabs>
      </w:pPr>
      <w:hyperlink w:anchor="_Toc4526" w:history="1">
        <w:r>
          <w:rPr>
            <w:rFonts w:ascii="仿宋" w:eastAsia="仿宋" w:hAnsi="仿宋" w:cs="仿宋" w:hint="eastAsia"/>
            <w:lang w:eastAsia="zh-CN"/>
          </w:rPr>
          <w:t>(二)、社会参与与沟通</w:t>
        </w:r>
        <w:r>
          <w:tab/>
        </w:r>
        <w:r>
          <w:fldChar w:fldCharType="begin"/>
        </w:r>
        <w:r>
          <w:instrText xml:space="preserve"> PAGEREF _Toc4526 \h </w:instrText>
        </w:r>
        <w:r>
          <w:fldChar w:fldCharType="separate"/>
        </w:r>
        <w:r>
          <w:t>42</w:t>
        </w:r>
        <w:r>
          <w:fldChar w:fldCharType="end"/>
        </w:r>
      </w:hyperlink>
    </w:p>
    <w:p>
      <w:pPr>
        <w:pStyle w:val="TOC1"/>
        <w:tabs>
          <w:tab w:val="right" w:leader="dot" w:pos="8306"/>
        </w:tabs>
      </w:pPr>
      <w:hyperlink w:anchor="_Toc31936" w:history="1">
        <w:r>
          <w:rPr>
            <w:rFonts w:ascii="仿宋" w:eastAsia="仿宋" w:hAnsi="仿宋" w:cs="仿宋" w:hint="eastAsia"/>
            <w:lang w:eastAsia="zh-CN"/>
          </w:rPr>
          <w:t>十一、Γ-球蛋白项目财务管理</w:t>
        </w:r>
        <w:r>
          <w:tab/>
        </w:r>
        <w:r>
          <w:fldChar w:fldCharType="begin"/>
        </w:r>
        <w:r>
          <w:instrText xml:space="preserve"> PAGEREF _Toc31936 \h </w:instrText>
        </w:r>
        <w:r>
          <w:fldChar w:fldCharType="separate"/>
        </w:r>
        <w:r>
          <w:t>43</w:t>
        </w:r>
        <w:r>
          <w:fldChar w:fldCharType="end"/>
        </w:r>
      </w:hyperlink>
    </w:p>
    <w:p>
      <w:pPr>
        <w:pStyle w:val="TOC2"/>
        <w:tabs>
          <w:tab w:val="right" w:leader="dot" w:pos="8306"/>
        </w:tabs>
      </w:pPr>
      <w:hyperlink w:anchor="_Toc3726" w:history="1">
        <w:r>
          <w:rPr>
            <w:rFonts w:ascii="仿宋" w:eastAsia="仿宋" w:hAnsi="仿宋" w:cs="仿宋" w:hint="eastAsia"/>
            <w:lang w:eastAsia="zh-CN"/>
          </w:rPr>
          <w:t>(一)、资金需求大</w:t>
        </w:r>
        <w:r>
          <w:tab/>
        </w:r>
        <w:r>
          <w:fldChar w:fldCharType="begin"/>
        </w:r>
        <w:r>
          <w:instrText xml:space="preserve"> PAGEREF _Toc3726 \h </w:instrText>
        </w:r>
        <w:r>
          <w:fldChar w:fldCharType="separate"/>
        </w:r>
        <w:r>
          <w:t>43</w:t>
        </w:r>
        <w:r>
          <w:fldChar w:fldCharType="end"/>
        </w:r>
      </w:hyperlink>
    </w:p>
    <w:p>
      <w:pPr>
        <w:pStyle w:val="TOC2"/>
        <w:tabs>
          <w:tab w:val="right" w:leader="dot" w:pos="8306"/>
        </w:tabs>
      </w:pPr>
      <w:hyperlink w:anchor="_Toc24007" w:history="1">
        <w:r>
          <w:rPr>
            <w:rFonts w:ascii="仿宋" w:eastAsia="仿宋" w:hAnsi="仿宋" w:cs="仿宋" w:hint="eastAsia"/>
            <w:lang w:eastAsia="zh-CN"/>
          </w:rPr>
          <w:t>(二)、研发周期长</w:t>
        </w:r>
        <w:r>
          <w:tab/>
        </w:r>
        <w:r>
          <w:fldChar w:fldCharType="begin"/>
        </w:r>
        <w:r>
          <w:instrText xml:space="preserve"> PAGEREF _Toc24007 \h </w:instrText>
        </w:r>
        <w:r>
          <w:fldChar w:fldCharType="separate"/>
        </w:r>
        <w:r>
          <w:t>44</w:t>
        </w:r>
        <w:r>
          <w:fldChar w:fldCharType="end"/>
        </w:r>
      </w:hyperlink>
    </w:p>
    <w:p>
      <w:pPr>
        <w:pStyle w:val="TOC2"/>
        <w:tabs>
          <w:tab w:val="right" w:leader="dot" w:pos="8306"/>
        </w:tabs>
      </w:pPr>
      <w:hyperlink w:anchor="_Toc10524" w:history="1">
        <w:r>
          <w:rPr>
            <w:rFonts w:ascii="仿宋" w:eastAsia="仿宋" w:hAnsi="仿宋" w:cs="仿宋" w:hint="eastAsia"/>
            <w:lang w:eastAsia="zh-CN"/>
          </w:rPr>
          <w:t>(三)、市场风险大</w:t>
        </w:r>
        <w:r>
          <w:tab/>
        </w:r>
        <w:r>
          <w:fldChar w:fldCharType="begin"/>
        </w:r>
        <w:r>
          <w:instrText xml:space="preserve"> PAGEREF _Toc10524 \h </w:instrText>
        </w:r>
        <w:r>
          <w:fldChar w:fldCharType="separate"/>
        </w:r>
        <w:r>
          <w:t>45</w:t>
        </w:r>
        <w:r>
          <w:fldChar w:fldCharType="end"/>
        </w:r>
      </w:hyperlink>
    </w:p>
    <w:p>
      <w:pPr>
        <w:pStyle w:val="TOC2"/>
        <w:tabs>
          <w:tab w:val="right" w:leader="dot" w:pos="8306"/>
        </w:tabs>
      </w:pPr>
      <w:hyperlink w:anchor="_Toc1866" w:history="1">
        <w:r>
          <w:rPr>
            <w:rFonts w:ascii="仿宋" w:eastAsia="仿宋" w:hAnsi="仿宋" w:cs="仿宋" w:hint="eastAsia"/>
            <w:lang w:eastAsia="zh-CN"/>
          </w:rPr>
          <w:t>(四)、利润率高</w:t>
        </w:r>
        <w:r>
          <w:tab/>
        </w:r>
        <w:r>
          <w:fldChar w:fldCharType="begin"/>
        </w:r>
        <w:r>
          <w:instrText xml:space="preserve"> PAGEREF _Toc1866 \h </w:instrText>
        </w:r>
        <w:r>
          <w:fldChar w:fldCharType="separate"/>
        </w:r>
        <w:r>
          <w:t>48</w:t>
        </w:r>
        <w:r>
          <w:fldChar w:fldCharType="end"/>
        </w:r>
      </w:hyperlink>
    </w:p>
    <w:p>
      <w:pPr>
        <w:pStyle w:val="TOC1"/>
        <w:tabs>
          <w:tab w:val="right" w:leader="dot" w:pos="8306"/>
        </w:tabs>
      </w:pPr>
      <w:hyperlink w:anchor="_Toc10922" w:history="1">
        <w:r>
          <w:rPr>
            <w:rFonts w:ascii="仿宋" w:eastAsia="仿宋" w:hAnsi="仿宋" w:cs="仿宋" w:hint="eastAsia"/>
            <w:lang w:eastAsia="zh-CN"/>
          </w:rPr>
          <w:t>十二、Γ-球蛋白项目技术管理</w:t>
        </w:r>
        <w:r>
          <w:tab/>
        </w:r>
        <w:r>
          <w:fldChar w:fldCharType="begin"/>
        </w:r>
        <w:r>
          <w:instrText xml:space="preserve"> PAGEREF _Toc10922 \h </w:instrText>
        </w:r>
        <w:r>
          <w:fldChar w:fldCharType="separate"/>
        </w:r>
        <w:r>
          <w:t>50</w:t>
        </w:r>
        <w:r>
          <w:fldChar w:fldCharType="end"/>
        </w:r>
      </w:hyperlink>
    </w:p>
    <w:p>
      <w:pPr>
        <w:pStyle w:val="TOC2"/>
        <w:tabs>
          <w:tab w:val="right" w:leader="dot" w:pos="8306"/>
        </w:tabs>
      </w:pPr>
      <w:hyperlink w:anchor="_Toc19325" w:history="1">
        <w:r>
          <w:rPr>
            <w:rFonts w:ascii="仿宋" w:eastAsia="仿宋" w:hAnsi="仿宋" w:cs="仿宋" w:hint="eastAsia"/>
            <w:lang w:eastAsia="zh-CN"/>
          </w:rPr>
          <w:t>(一)、技术方案选用方向</w:t>
        </w:r>
        <w:r>
          <w:tab/>
        </w:r>
        <w:r>
          <w:fldChar w:fldCharType="begin"/>
        </w:r>
        <w:r>
          <w:instrText xml:space="preserve"> PAGEREF _Toc19325 \h </w:instrText>
        </w:r>
        <w:r>
          <w:fldChar w:fldCharType="separate"/>
        </w:r>
        <w:r>
          <w:t>50</w:t>
        </w:r>
        <w:r>
          <w:fldChar w:fldCharType="end"/>
        </w:r>
      </w:hyperlink>
    </w:p>
    <w:p>
      <w:pPr>
        <w:pStyle w:val="TOC2"/>
        <w:tabs>
          <w:tab w:val="right" w:leader="dot" w:pos="8306"/>
        </w:tabs>
      </w:pPr>
      <w:hyperlink w:anchor="_Toc14874" w:history="1">
        <w:r>
          <w:rPr>
            <w:rFonts w:ascii="仿宋" w:eastAsia="仿宋" w:hAnsi="仿宋" w:cs="仿宋" w:hint="eastAsia"/>
            <w:lang w:eastAsia="zh-CN"/>
          </w:rPr>
          <w:t>(二)、工艺技术方案选用原则</w:t>
        </w:r>
        <w:r>
          <w:tab/>
        </w:r>
        <w:r>
          <w:fldChar w:fldCharType="begin"/>
        </w:r>
        <w:r>
          <w:instrText xml:space="preserve"> PAGEREF _Toc14874 \h </w:instrText>
        </w:r>
        <w:r>
          <w:fldChar w:fldCharType="separate"/>
        </w:r>
        <w:r>
          <w:t>51</w:t>
        </w:r>
        <w:r>
          <w:fldChar w:fldCharType="end"/>
        </w:r>
      </w:hyperlink>
    </w:p>
    <w:p>
      <w:pPr>
        <w:pStyle w:val="TOC2"/>
        <w:tabs>
          <w:tab w:val="right" w:leader="dot" w:pos="8306"/>
        </w:tabs>
      </w:pPr>
      <w:hyperlink w:anchor="_Toc25910" w:history="1">
        <w:r>
          <w:rPr>
            <w:rFonts w:ascii="仿宋" w:eastAsia="仿宋" w:hAnsi="仿宋" w:cs="仿宋" w:hint="eastAsia"/>
            <w:lang w:eastAsia="zh-CN"/>
          </w:rPr>
          <w:t>(三)、工艺技术方案要求</w:t>
        </w:r>
        <w:r>
          <w:tab/>
        </w:r>
        <w:r>
          <w:fldChar w:fldCharType="begin"/>
        </w:r>
        <w:r>
          <w:instrText xml:space="preserve"> PAGEREF _Toc25910 \h </w:instrText>
        </w:r>
        <w:r>
          <w:fldChar w:fldCharType="separate"/>
        </w:r>
        <w:r>
          <w:t>54</w:t>
        </w:r>
        <w:r>
          <w:fldChar w:fldCharType="end"/>
        </w:r>
      </w:hyperlink>
    </w:p>
    <w:p>
      <w:pPr>
        <w:pStyle w:val="TOC1"/>
        <w:tabs>
          <w:tab w:val="right" w:leader="dot" w:pos="8306"/>
        </w:tabs>
      </w:pPr>
      <w:hyperlink w:anchor="_Toc124" w:history="1">
        <w:r>
          <w:rPr>
            <w:rFonts w:ascii="仿宋" w:eastAsia="仿宋" w:hAnsi="仿宋" w:cs="仿宋" w:hint="eastAsia"/>
            <w:lang w:eastAsia="zh-CN"/>
          </w:rPr>
          <w:t>十三、供应链管理</w:t>
        </w:r>
        <w:r>
          <w:tab/>
        </w:r>
        <w:r>
          <w:fldChar w:fldCharType="begin"/>
        </w:r>
        <w:r>
          <w:instrText xml:space="preserve"> PAGEREF _Toc124 \h </w:instrText>
        </w:r>
        <w:r>
          <w:fldChar w:fldCharType="separate"/>
        </w:r>
        <w:r>
          <w:t>56</w:t>
        </w:r>
        <w:r>
          <w:fldChar w:fldCharType="end"/>
        </w:r>
      </w:hyperlink>
    </w:p>
    <w:p>
      <w:pPr>
        <w:pStyle w:val="TOC2"/>
        <w:tabs>
          <w:tab w:val="right" w:leader="dot" w:pos="8306"/>
        </w:tabs>
      </w:pPr>
      <w:hyperlink w:anchor="_Toc5255" w:history="1">
        <w:r>
          <w:rPr>
            <w:rFonts w:ascii="仿宋" w:eastAsia="仿宋" w:hAnsi="仿宋" w:cs="仿宋" w:hint="eastAsia"/>
            <w:lang w:eastAsia="zh-CN"/>
          </w:rPr>
          <w:t>(一)、供应链战略规划</w:t>
        </w:r>
        <w:r>
          <w:tab/>
        </w:r>
        <w:r>
          <w:fldChar w:fldCharType="begin"/>
        </w:r>
        <w:r>
          <w:instrText xml:space="preserve"> PAGEREF _Toc5255 \h </w:instrText>
        </w:r>
        <w:r>
          <w:fldChar w:fldCharType="separate"/>
        </w:r>
        <w:r>
          <w:t>56</w:t>
        </w:r>
        <w:r>
          <w:fldChar w:fldCharType="end"/>
        </w:r>
      </w:hyperlink>
    </w:p>
    <w:p>
      <w:pPr>
        <w:pStyle w:val="TOC2"/>
        <w:tabs>
          <w:tab w:val="right" w:leader="dot" w:pos="8306"/>
        </w:tabs>
      </w:pPr>
      <w:hyperlink w:anchor="_Toc13243" w:history="1">
        <w:r>
          <w:rPr>
            <w:rFonts w:ascii="仿宋" w:eastAsia="仿宋" w:hAnsi="仿宋" w:cs="仿宋" w:hint="eastAsia"/>
            <w:lang w:eastAsia="zh-CN"/>
          </w:rPr>
          <w:t>(二)、供应商选择与合作</w:t>
        </w:r>
        <w:r>
          <w:tab/>
        </w:r>
        <w:r>
          <w:fldChar w:fldCharType="begin"/>
        </w:r>
        <w:r>
          <w:instrText xml:space="preserve"> PAGEREF _Toc13243 \h </w:instrText>
        </w:r>
        <w:r>
          <w:fldChar w:fldCharType="separate"/>
        </w:r>
        <w:r>
          <w:t>57</w:t>
        </w:r>
        <w:r>
          <w:fldChar w:fldCharType="end"/>
        </w:r>
      </w:hyperlink>
    </w:p>
    <w:p>
      <w:pPr>
        <w:pStyle w:val="TOC2"/>
        <w:tabs>
          <w:tab w:val="right" w:leader="dot" w:pos="8306"/>
        </w:tabs>
      </w:pPr>
      <w:hyperlink w:anchor="_Toc23890" w:history="1">
        <w:r>
          <w:rPr>
            <w:rFonts w:ascii="仿宋" w:eastAsia="仿宋" w:hAnsi="仿宋" w:cs="仿宋" w:hint="eastAsia"/>
            <w:lang w:eastAsia="zh-CN"/>
          </w:rPr>
          <w:t>(三)、物流与库存管理</w:t>
        </w:r>
        <w:r>
          <w:tab/>
        </w:r>
        <w:r>
          <w:fldChar w:fldCharType="begin"/>
        </w:r>
        <w:r>
          <w:instrText xml:space="preserve"> PAGEREF _Toc23890 \h </w:instrText>
        </w:r>
        <w:r>
          <w:fldChar w:fldCharType="separate"/>
        </w:r>
        <w:r>
          <w:t>59</w:t>
        </w:r>
        <w:r>
          <w:fldChar w:fldCharType="end"/>
        </w:r>
      </w:hyperlink>
    </w:p>
    <w:p>
      <w:pPr>
        <w:pStyle w:val="TOC1"/>
        <w:tabs>
          <w:tab w:val="right" w:leader="dot" w:pos="8306"/>
        </w:tabs>
      </w:pPr>
      <w:hyperlink w:anchor="_Toc16232" w:history="1">
        <w:r>
          <w:rPr>
            <w:rFonts w:ascii="仿宋" w:eastAsia="仿宋" w:hAnsi="仿宋" w:cs="仿宋" w:hint="eastAsia"/>
            <w:lang w:eastAsia="zh-CN"/>
          </w:rPr>
          <w:t>十四、营销与推广策略</w:t>
        </w:r>
        <w:r>
          <w:tab/>
        </w:r>
        <w:r>
          <w:fldChar w:fldCharType="begin"/>
        </w:r>
        <w:r>
          <w:instrText xml:space="preserve"> PAGEREF _Toc16232 \h </w:instrText>
        </w:r>
        <w:r>
          <w:fldChar w:fldCharType="separate"/>
        </w:r>
        <w:r>
          <w:t>60</w:t>
        </w:r>
        <w:r>
          <w:fldChar w:fldCharType="end"/>
        </w:r>
      </w:hyperlink>
    </w:p>
    <w:p>
      <w:pPr>
        <w:pStyle w:val="TOC2"/>
        <w:tabs>
          <w:tab w:val="right" w:leader="dot" w:pos="8306"/>
        </w:tabs>
      </w:pPr>
      <w:hyperlink w:anchor="_Toc24394" w:history="1">
        <w:r>
          <w:rPr>
            <w:rFonts w:ascii="仿宋" w:eastAsia="仿宋" w:hAnsi="仿宋" w:cs="仿宋" w:hint="eastAsia"/>
            <w:lang w:eastAsia="zh-CN"/>
          </w:rPr>
          <w:t>(一)、产品/服务定位与特点</w:t>
        </w:r>
        <w:r>
          <w:tab/>
        </w:r>
        <w:r>
          <w:fldChar w:fldCharType="begin"/>
        </w:r>
        <w:r>
          <w:instrText xml:space="preserve"> PAGEREF _Toc24394 \h </w:instrText>
        </w:r>
        <w:r>
          <w:fldChar w:fldCharType="separate"/>
        </w:r>
        <w:r>
          <w:t>60</w:t>
        </w:r>
        <w:r>
          <w:fldChar w:fldCharType="end"/>
        </w:r>
      </w:hyperlink>
    </w:p>
    <w:p>
      <w:pPr>
        <w:pStyle w:val="TOC2"/>
        <w:tabs>
          <w:tab w:val="right" w:leader="dot" w:pos="8306"/>
        </w:tabs>
      </w:pPr>
      <w:hyperlink w:anchor="_Toc17700" w:history="1">
        <w:r>
          <w:rPr>
            <w:rFonts w:ascii="仿宋" w:eastAsia="仿宋" w:hAnsi="仿宋" w:cs="仿宋" w:hint="eastAsia"/>
            <w:lang w:eastAsia="zh-CN"/>
          </w:rPr>
          <w:t>(二)、市场定位与竞争分析</w:t>
        </w:r>
        <w:r>
          <w:tab/>
        </w:r>
        <w:r>
          <w:fldChar w:fldCharType="begin"/>
        </w:r>
        <w:r>
          <w:instrText xml:space="preserve"> PAGEREF _Toc17700 \h </w:instrText>
        </w:r>
        <w:r>
          <w:fldChar w:fldCharType="separate"/>
        </w:r>
        <w:r>
          <w:t>61</w:t>
        </w:r>
        <w:r>
          <w:fldChar w:fldCharType="end"/>
        </w:r>
      </w:hyperlink>
    </w:p>
    <w:p>
      <w:pPr>
        <w:pStyle w:val="TOC2"/>
        <w:tabs>
          <w:tab w:val="right" w:leader="dot" w:pos="8306"/>
        </w:tabs>
      </w:pPr>
      <w:hyperlink w:anchor="_Toc15172" w:history="1">
        <w:r>
          <w:rPr>
            <w:rFonts w:ascii="仿宋" w:eastAsia="仿宋" w:hAnsi="仿宋" w:cs="仿宋" w:hint="eastAsia"/>
            <w:lang w:eastAsia="zh-CN"/>
          </w:rPr>
          <w:t>(三)、营销渠道与策略</w:t>
        </w:r>
        <w:r>
          <w:tab/>
        </w:r>
        <w:r>
          <w:fldChar w:fldCharType="begin"/>
        </w:r>
        <w:r>
          <w:instrText xml:space="preserve"> PAGEREF _Toc15172 \h </w:instrText>
        </w:r>
        <w:r>
          <w:fldChar w:fldCharType="separate"/>
        </w:r>
        <w:r>
          <w:t>63</w:t>
        </w:r>
        <w:r>
          <w:fldChar w:fldCharType="end"/>
        </w:r>
      </w:hyperlink>
    </w:p>
    <w:p>
      <w:pPr>
        <w:pStyle w:val="TOC2"/>
        <w:tabs>
          <w:tab w:val="right" w:leader="dot" w:pos="8306"/>
        </w:tabs>
      </w:pPr>
      <w:hyperlink w:anchor="_Toc14664" w:history="1">
        <w:r>
          <w:rPr>
            <w:rFonts w:ascii="仿宋" w:eastAsia="仿宋" w:hAnsi="仿宋" w:cs="仿宋" w:hint="eastAsia"/>
            <w:lang w:eastAsia="zh-CN"/>
          </w:rPr>
          <w:t>(四)、推广与宣传活动</w:t>
        </w:r>
        <w:r>
          <w:tab/>
        </w:r>
        <w:r>
          <w:fldChar w:fldCharType="begin"/>
        </w:r>
        <w:r>
          <w:instrText xml:space="preserve"> PAGEREF _Toc14664 \h </w:instrText>
        </w:r>
        <w:r>
          <w:fldChar w:fldCharType="separate"/>
        </w:r>
        <w:r>
          <w:t>64</w:t>
        </w:r>
        <w:r>
          <w:fldChar w:fldCharType="end"/>
        </w:r>
      </w:hyperlink>
    </w:p>
    <w:p>
      <w:pPr>
        <w:pStyle w:val="TOC1"/>
        <w:tabs>
          <w:tab w:val="right" w:leader="dot" w:pos="8306"/>
        </w:tabs>
      </w:pPr>
      <w:hyperlink w:anchor="_Toc22468" w:history="1">
        <w:r>
          <w:rPr>
            <w:rFonts w:ascii="仿宋" w:eastAsia="仿宋" w:hAnsi="仿宋" w:cs="仿宋" w:hint="eastAsia"/>
            <w:lang w:eastAsia="zh-CN"/>
          </w:rPr>
          <w:t>十五、风险识别与分类</w:t>
        </w:r>
        <w:r>
          <w:tab/>
        </w:r>
        <w:r>
          <w:fldChar w:fldCharType="begin"/>
        </w:r>
        <w:r>
          <w:instrText xml:space="preserve"> PAGEREF _Toc22468 \h </w:instrText>
        </w:r>
        <w:r>
          <w:fldChar w:fldCharType="separate"/>
        </w:r>
        <w:r>
          <w:t>69</w:t>
        </w:r>
        <w:r>
          <w:fldChar w:fldCharType="end"/>
        </w:r>
      </w:hyperlink>
    </w:p>
    <w:p>
      <w:pPr>
        <w:pStyle w:val="TOC2"/>
        <w:tabs>
          <w:tab w:val="right" w:leader="dot" w:pos="8306"/>
        </w:tabs>
      </w:pPr>
      <w:hyperlink w:anchor="_Toc17833" w:history="1">
        <w:r>
          <w:rPr>
            <w:rFonts w:ascii="仿宋" w:eastAsia="仿宋" w:hAnsi="仿宋" w:cs="仿宋" w:hint="eastAsia"/>
            <w:lang w:eastAsia="zh-CN"/>
          </w:rPr>
          <w:t>(一)、风险识别</w:t>
        </w:r>
        <w:r>
          <w:tab/>
        </w:r>
        <w:r>
          <w:fldChar w:fldCharType="begin"/>
        </w:r>
        <w:r>
          <w:instrText xml:space="preserve"> PAGEREF _Toc17833 \h </w:instrText>
        </w:r>
        <w:r>
          <w:fldChar w:fldCharType="separate"/>
        </w:r>
        <w:r>
          <w:t>69</w:t>
        </w:r>
        <w:r>
          <w:fldChar w:fldCharType="end"/>
        </w:r>
      </w:hyperlink>
    </w:p>
    <w:p>
      <w:pPr>
        <w:pStyle w:val="TOC2"/>
        <w:tabs>
          <w:tab w:val="right" w:leader="dot" w:pos="8306"/>
        </w:tabs>
      </w:pPr>
      <w:hyperlink w:anchor="_Toc10016" w:history="1">
        <w:r>
          <w:rPr>
            <w:rFonts w:ascii="仿宋" w:eastAsia="仿宋" w:hAnsi="仿宋" w:cs="仿宋" w:hint="eastAsia"/>
            <w:lang w:eastAsia="zh-CN"/>
          </w:rPr>
          <w:t>(二)、风险分类</w:t>
        </w:r>
        <w:r>
          <w:tab/>
        </w:r>
        <w:r>
          <w:fldChar w:fldCharType="begin"/>
        </w:r>
        <w:r>
          <w:instrText xml:space="preserve"> PAGEREF _Toc10016 \h </w:instrText>
        </w:r>
        <w:r>
          <w:fldChar w:fldCharType="separate"/>
        </w:r>
        <w:r>
          <w:t>70</w:t>
        </w:r>
        <w:r>
          <w:fldChar w:fldCharType="end"/>
        </w:r>
      </w:hyperlink>
    </w:p>
    <w:p>
      <w:pPr>
        <w:pStyle w:val="TOC1"/>
        <w:tabs>
          <w:tab w:val="right" w:leader="dot" w:pos="8306"/>
        </w:tabs>
      </w:pPr>
      <w:hyperlink w:anchor="_Toc11187" w:history="1">
        <w:r>
          <w:rPr>
            <w:rFonts w:ascii="仿宋" w:eastAsia="仿宋" w:hAnsi="仿宋" w:cs="仿宋" w:hint="eastAsia"/>
            <w:lang w:eastAsia="zh-CN"/>
          </w:rPr>
          <w:t>十六、利益相关者分析与沟通计划</w:t>
        </w:r>
        <w:r>
          <w:tab/>
        </w:r>
        <w:r>
          <w:fldChar w:fldCharType="begin"/>
        </w:r>
        <w:r>
          <w:instrText xml:space="preserve"> PAGEREF _Toc11187 \h </w:instrText>
        </w:r>
        <w:r>
          <w:fldChar w:fldCharType="separate"/>
        </w:r>
        <w:r>
          <w:t>72</w:t>
        </w:r>
        <w:r>
          <w:fldChar w:fldCharType="end"/>
        </w:r>
      </w:hyperlink>
    </w:p>
    <w:p>
      <w:pPr>
        <w:pStyle w:val="TOC2"/>
        <w:tabs>
          <w:tab w:val="right" w:leader="dot" w:pos="8306"/>
        </w:tabs>
      </w:pPr>
      <w:hyperlink w:anchor="_Toc25537" w:history="1">
        <w:r>
          <w:rPr>
            <w:rFonts w:ascii="仿宋" w:eastAsia="仿宋" w:hAnsi="仿宋" w:cs="仿宋" w:hint="eastAsia"/>
            <w:lang w:eastAsia="zh-CN"/>
          </w:rPr>
          <w:t>(一)、利益相关者分析</w:t>
        </w:r>
        <w:r>
          <w:tab/>
        </w:r>
        <w:r>
          <w:fldChar w:fldCharType="begin"/>
        </w:r>
        <w:r>
          <w:instrText xml:space="preserve"> PAGEREF _Toc25537 \h </w:instrText>
        </w:r>
        <w:r>
          <w:fldChar w:fldCharType="separate"/>
        </w:r>
        <w:r>
          <w:t>72</w:t>
        </w:r>
        <w:r>
          <w:fldChar w:fldCharType="end"/>
        </w:r>
      </w:hyperlink>
    </w:p>
    <w:p>
      <w:pPr>
        <w:pStyle w:val="TOC2"/>
        <w:tabs>
          <w:tab w:val="right" w:leader="dot" w:pos="8306"/>
        </w:tabs>
      </w:pPr>
      <w:hyperlink w:anchor="_Toc26675" w:history="1">
        <w:r>
          <w:rPr>
            <w:rFonts w:ascii="仿宋" w:eastAsia="仿宋" w:hAnsi="仿宋" w:cs="仿宋" w:hint="eastAsia"/>
            <w:lang w:eastAsia="zh-CN"/>
          </w:rPr>
          <w:t>(二)、沟通计划</w:t>
        </w:r>
        <w:r>
          <w:tab/>
        </w:r>
        <w:r>
          <w:fldChar w:fldCharType="begin"/>
        </w:r>
        <w:r>
          <w:instrText xml:space="preserve"> PAGEREF _Toc26675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17"/>
      <w:r>
        <w:rPr>
          <w:rFonts w:ascii="仿宋" w:eastAsia="仿宋" w:hAnsi="仿宋" w:cs="仿宋" w:hint="eastAsia"/>
          <w:sz w:val="28"/>
          <w:lang w:eastAsia="zh-CN"/>
        </w:rPr>
        <w:t>一、Γ-球蛋白项目可持续发展</w:t>
      </w:r>
      <w:bookmarkEnd w:id="2"/>
    </w:p>
    <w:p>
      <w:pPr>
        <w:pStyle w:val="Heading2"/>
        <w:rPr>
          <w:rFonts w:ascii="仿宋" w:eastAsia="仿宋" w:hAnsi="仿宋" w:cs="仿宋" w:hint="eastAsia"/>
          <w:lang w:eastAsia="zh-CN"/>
        </w:rPr>
      </w:pPr>
      <w:bookmarkStart w:id="3" w:name="_Toc112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项目中，Γ-球蛋白项目团队着眼于未来，明确了可持续发展的战略方向。制定的具体可持续发展目标包括降低资源使用、采用环保技术、最大化社会效益等。这一步骤不仅有助于Γ-球蛋白项目在环保和社会责任方面达到最高标准，也为未来提供了明确的指引，确保Γ-球蛋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可持续实践的融入Γ-球蛋白项目管理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Γ-球蛋白项目管理周期。从Γ-球蛋白项目规划开始，Γ-球蛋白项目团队就考虑了环境和社会的因素。在执行阶段，Γ-球蛋白项目团队积极推动绿色技术的应用，优化资源利用。此外，关注员工的社会责任，通过培训和沟通活动提高员工对可持续发展的认知，使他们能够在日常工作中践行可持续实践。这些举措不仅为Γ-球蛋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扎根于Γ-球蛋白项目的可持续发展理念，我们深信环保与社会责任是Γ-球蛋白项目成功的关键支柱。在Γ-球蛋白项目的每一步，我们都致力于通过创新和实践，履行对环境和社会的坚定责任。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团队通过引入先进的环保技术、建立高效的废物处理系统以及推动能源节约措施，积极履行环保责任。定期的环保监测和评估确保Γ-球蛋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不仅致力于自身可持续发展，还注重对社会的回馈。通过支持社区Γ-球蛋白项目、参与慈善事业、提供培训机会等方式，Γ-球蛋白项目积极履行社会责任。与当地社区建立积极互动，关注员工的工作与生活平衡，以及员工的身心健康，是Γ-球蛋白项目在社会责任层面的关键举措。这样的实践不仅增强了Γ-球蛋白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252"/>
      <w:r>
        <w:rPr>
          <w:rFonts w:ascii="仿宋" w:eastAsia="仿宋" w:hAnsi="仿宋" w:cs="仿宋" w:hint="eastAsia"/>
          <w:sz w:val="28"/>
          <w:lang w:eastAsia="zh-CN"/>
        </w:rPr>
        <w:t>二、Γ-球蛋白项目选址可行性分析</w:t>
      </w:r>
      <w:bookmarkEnd w:id="5"/>
    </w:p>
    <w:p>
      <w:pPr>
        <w:pStyle w:val="Heading2"/>
        <w:rPr>
          <w:rFonts w:ascii="仿宋" w:eastAsia="仿宋" w:hAnsi="仿宋" w:cs="仿宋" w:hint="eastAsia"/>
          <w:lang w:eastAsia="zh-CN"/>
        </w:rPr>
      </w:pPr>
      <w:bookmarkStart w:id="6" w:name="_Toc19135"/>
      <w:r>
        <w:rPr>
          <w:rFonts w:ascii="仿宋" w:eastAsia="仿宋" w:hAnsi="仿宋" w:cs="仿宋" w:hint="eastAsia"/>
          <w:lang w:eastAsia="zh-CN"/>
        </w:rPr>
        <w:t>(一)、Γ-球蛋白项目选址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该Γ-球蛋白项目选址位于XX省XX市XX区XXX街道</w:t>
      </w:r>
    </w:p>
    <w:p>
      <w:pPr>
        <w:pStyle w:val="Heading2"/>
        <w:ind w:firstLine="560" w:firstLineChars="200"/>
        <w:rPr>
          <w:rFonts w:ascii="仿宋" w:eastAsia="仿宋" w:hAnsi="仿宋" w:cs="仿宋" w:hint="eastAsia"/>
          <w:sz w:val="28"/>
          <w:lang w:eastAsia="zh-CN"/>
        </w:rPr>
      </w:pPr>
      <w:bookmarkStart w:id="7" w:name="_Toc153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Γ-球蛋白项目的征地面积将根据Γ-球蛋白项目的实际规模和需求进行精确规划。具体面积XXX平方米，旨在确保Γ-球蛋白项目不仅能够满足当前的发展需求，还能够预留空间以适应未来的扩展。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净用地面积是在征地面积基础上去除不可利用面积后的实际可开发用地。具体面积XXX平方米，考虑到环保、交通、安全等多方面因素，以确保Γ-球蛋白项目在整体利用效率上达到最优。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Γ-球蛋白项目计划建设的建筑总规模具体面积XXX平方米。这一规模的确定综合考虑了Γ-球蛋白项目的性质、规模，以及城市规划的相关要求，确保建筑布局与周边环境协调一致。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绿地率是Γ-球蛋白项目用地中被规划为绿地的比例。具体面积XXX平方米，旨在通过合理规划绿地，改善Γ-球蛋白项目周边环境，提升居民生活质量，并符合城市整体绿化规划。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容积率是用地上可以建设的建筑总体积与用地面积之比。具体面积XXX，通过合理的容积率规划，确保Γ-球蛋白项目建筑规模与周边环境和谐共生。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确保Γ-球蛋白项目选址与当地城市规划相一致，具体面积XXX平方米。通过与城市规划部门深入沟通，确保Γ-球蛋白项目不仅符合城市的整体发展方向，还能够融入城市的发展布局，为城市的长远发展贡献力量。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Γ-球蛋白项目选址符合当地产业政策，具体面积XXX平方米。这包括Γ-球蛋白项目对当地经济的促进作用，以及对相关产业的带动效应，确保Γ-球蛋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用地总体要求必须符合环保和可持续发展的原则，具体面积XXX平方米。通过采用绿色建筑设计、节能减排等措施，确保Γ-球蛋白项目在建设和运营过程中对环境的影响最小化，达到可持续发展的要求。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确保Γ-球蛋白项目选址具备必要的公共设施配套，具体面积XXX平方米。这包括交通便利性、教育、医疗等基础设施，以提高居民生活品质，使得Γ-球蛋白项目选址更具吸引力。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考虑用地总体要求对当地社会稳定性的影响，具体面积XXX平方米。通过深入了解当地社区反馈，确保Γ-球蛋白项目的选址和建设过程对当地社会和谐稳定产生积极作用。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Γ-球蛋白项目选址不仅符合法规和规划，还在实际操作中具有可行性。这一全面规划将为Γ-球蛋白项目的成功实施提供坚实的基础，确保Γ-球蛋白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0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Γ-球蛋白项目的设备规划和空间设计中，我们将采取灵活设备布局的措施。设备布局将根据实际需求进行灵活设计，避免不必要的浪费。通过合理规划设备摆放位置，我们将提高设备的利用率，减少设备间距，以确保Γ-球蛋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Γ-球蛋白项目内部引入共享设施的概念，例如共享会议室、办公区等。通过这种方式，我们可以减少对资源的重复建设，提高资源共享效率，从而减小Γ-球蛋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4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Γ-球蛋白项目的总图布置中，我们将不同功能区域进行明确的规划，以最大程度满足Γ-球蛋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0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Γ-球蛋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Γ-球蛋白项目对环境的影响是综合评价的重要因素之一。我们将详细考虑选址周边的自然环境、生态保护区、水源地等情况，确保Γ-球蛋白项目的建设和运营对环境影响最小化，并符合当地的环保法规标准。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对选址的评价还需充分考虑当地政府的产业政策和法规。我们将详细了解Γ-球蛋白项目所在地的相关政策，确保Γ-球蛋白项目的规划和运营与当地法规相符，降低不必要的法律风险。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考虑到社会稳定性对企业运营的重要性，我们将评估选址地区的社会安全情况、劳工关系、社区反馈等方面，以确保Γ-球蛋白项目的建设和运营不会受到社会稳定性的负面影响。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最后，我们将综合考虑用地成本，包括土地购置费用、土地开发成本等。通过对用地成本的详细评估，我们能够做出更为精确的经济效益分析，为Γ-球蛋白项目的投资决策提供有力支持。</w:t>
      </w:r>
    </w:p>
    <w:p>
      <w:pPr>
        <w:pStyle w:val="Heading1"/>
        <w:ind w:firstLine="560" w:firstLineChars="200"/>
        <w:rPr>
          <w:rFonts w:ascii="仿宋" w:eastAsia="仿宋" w:hAnsi="仿宋" w:cs="仿宋" w:hint="eastAsia"/>
          <w:sz w:val="28"/>
          <w:lang w:eastAsia="zh-CN"/>
        </w:rPr>
      </w:pPr>
      <w:bookmarkStart w:id="11" w:name="_Toc31799"/>
      <w:r>
        <w:rPr>
          <w:rFonts w:ascii="仿宋" w:eastAsia="仿宋" w:hAnsi="仿宋" w:cs="仿宋" w:hint="eastAsia"/>
          <w:sz w:val="28"/>
          <w:lang w:eastAsia="zh-CN"/>
        </w:rPr>
        <w:t>三、Γ-球蛋白项目土建工程</w:t>
      </w:r>
      <w:bookmarkEnd w:id="11"/>
    </w:p>
    <w:p>
      <w:pPr>
        <w:pStyle w:val="Heading2"/>
        <w:rPr>
          <w:rFonts w:ascii="仿宋" w:eastAsia="仿宋" w:hAnsi="仿宋" w:cs="仿宋" w:hint="eastAsia"/>
          <w:lang w:eastAsia="zh-CN"/>
        </w:rPr>
      </w:pPr>
      <w:bookmarkStart w:id="12" w:name="_Toc1345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在Γ-球蛋白项目的建筑工程设计中，我们将秉承一系列重要的设计原则，以确保Γ-球蛋白项目建筑在功能、美观、可持续性等方面达到最佳效果。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首要原则是确保建筑的功能性得到最大化的发挥。我们将充分理解Γ-球蛋白项目的实际需求，合理布局各个功能区域，保证建筑在满足业务需求的同时，提供高效的工作环境。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在建筑设计中，我们将综合考虑建设和运营成本。通过精细的经济效益分析，确保设计方案在高效利用资源的同时，对Γ-球蛋白项目的长期盈利能力有积极的贡献。</w:t>
      </w:r>
    </w:p>
    <w:p>
      <w:pPr>
        <w:pStyle w:val="Heading2"/>
        <w:ind w:firstLine="560" w:firstLineChars="200"/>
        <w:rPr>
          <w:rFonts w:ascii="仿宋" w:eastAsia="仿宋" w:hAnsi="仿宋" w:cs="仿宋" w:hint="eastAsia"/>
          <w:sz w:val="28"/>
          <w:lang w:eastAsia="zh-CN"/>
        </w:rPr>
      </w:pPr>
      <w:bookmarkStart w:id="13" w:name="_Toc11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项目的土建工程设计中，我们将精准设定设计年限，结合Γ-球蛋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Γ-球蛋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17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Γ-球蛋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Γ-球蛋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Γ-球蛋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12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本期工程Γ-球蛋白项目预计总建筑面积XXX平方米，其中：计容建筑面积XXX平方米，计划建筑工程投资XX万元，占Γ-球蛋白项目总投资的XX%。</w:t>
      </w:r>
    </w:p>
    <w:p>
      <w:pPr>
        <w:pStyle w:val="Heading1"/>
        <w:ind w:firstLine="560" w:firstLineChars="200"/>
        <w:rPr>
          <w:rFonts w:ascii="仿宋" w:eastAsia="仿宋" w:hAnsi="仿宋" w:cs="仿宋" w:hint="eastAsia"/>
          <w:sz w:val="28"/>
          <w:lang w:eastAsia="zh-CN"/>
        </w:rPr>
      </w:pPr>
      <w:bookmarkStart w:id="16" w:name="_Toc25361"/>
      <w:r>
        <w:rPr>
          <w:rFonts w:ascii="仿宋" w:eastAsia="仿宋" w:hAnsi="仿宋" w:cs="仿宋" w:hint="eastAsia"/>
          <w:sz w:val="28"/>
          <w:lang w:eastAsia="zh-CN"/>
        </w:rPr>
        <w:t>四、Γ-球蛋白项目概论</w:t>
      </w:r>
      <w:bookmarkEnd w:id="16"/>
    </w:p>
    <w:p>
      <w:pPr>
        <w:pStyle w:val="Heading2"/>
        <w:rPr>
          <w:rFonts w:ascii="仿宋" w:eastAsia="仿宋" w:hAnsi="仿宋" w:cs="仿宋" w:hint="eastAsia"/>
          <w:lang w:eastAsia="zh-CN"/>
        </w:rPr>
      </w:pPr>
      <w:bookmarkStart w:id="17" w:name="_Toc10426"/>
      <w:r>
        <w:rPr>
          <w:rFonts w:ascii="仿宋" w:eastAsia="仿宋" w:hAnsi="仿宋" w:cs="仿宋" w:hint="eastAsia"/>
          <w:lang w:eastAsia="zh-CN"/>
        </w:rPr>
        <w:t>(一)、Γ-球蛋白项目概况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Γ-球蛋白项目的起源追溯至对市场的深入洞察。市场的不断演变与变革为Γ-球蛋白项目提供了难得的机遇。当前市场存在的需求缺口和变革的大环境共同构成了Γ-球蛋白项目的背景。这个Γ-球蛋白项目旨在充分利用市场机遇，填补行业中尚未满足的需求，为客户提供全新的解决方案。市场的变革和需求的增长使得这个Γ-球蛋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Γ-球蛋白项目名称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正式命名为Γ-球蛋白。这个名称不仅仅是一个标识，更代表了Γ-球蛋白项目的核心理念和愿景。它蕴含着Γ-球蛋白项目所要解决问题的关键字，具有强烈的表达和辨识度，为Γ-球蛋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Γ-球蛋白项目目标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核心目标是提供一种全新、高效的解决方案，满足客户日益增长的需求。Γ-球蛋白项目追求的不仅仅是满足市场需求，更是在市场中获得卓越的竞争优势。通过不断提升产品或服务的质量和创新水平，Γ-球蛋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Γ-球蛋白项目范围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全面涵盖了产品研发、制造、市场推广和售后服务，确保从产品设计到最终用户体验的全方位关注。这一全面的Γ-球蛋白项目范围是为了确保Γ-球蛋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Γ-球蛋白项目时间表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Γ-球蛋白项目计划在未来18个月内完成，包括研发、测试、市场试点和正式推出等不同阶段。这个时间表的合理设计是为了确保Γ-球蛋白项目各个阶段的顺利推进，以便按时交付高质量的成果。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Γ-球蛋白项目预算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Γ-球蛋白项目总预算估算为XX百万美元，主要分配在研发、市场推广、人员培训和运营等方面。这一充足的预算为Γ-球蛋白项目提供了充足的资源，确保Γ-球蛋白项目在各个方面都能取得优异的表现。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Γ-球蛋白项目风险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Γ-球蛋白项目可能面临的风险包括市场接受度低、技术难题、竞争激烈等。Γ-球蛋白项目团队已经制定了相应的风险应对计划，通过前瞻性的风险管理，确保Γ-球蛋白项目在面对不确定性时能够迅速做出应对。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Γ-球蛋白项目团队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Γ-球蛋白项目汇聚了一支经验丰富、多领域专业素养的核心团队，确保Γ-球蛋白项目在各个方面都能拥有高水平的执行力。团队的协同作战是Γ-球蛋白项目成功的关键因素之一。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Γ-球蛋白项目背景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Γ-球蛋白项目的背景根植于市场对更高效、创新产品的渴望，同时也受到科技发展对行业格局的深刻改变的影响。这为Γ-球蛋白项目提供了广阔的发展空间和市场需求。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Γ-球蛋白项目现状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截至目前，Γ-球蛋白项目已完成市场调研和技术验证，取得了初步的成功。这为Γ-球蛋白项目在未来的发展奠定了坚实的基础，为更远大的目标打下了坚实的基石。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551"/>
      <w:r>
        <w:rPr>
          <w:rFonts w:ascii="仿宋" w:eastAsia="仿宋" w:hAnsi="仿宋" w:cs="仿宋" w:hint="eastAsia"/>
          <w:sz w:val="28"/>
          <w:lang w:eastAsia="zh-CN"/>
        </w:rPr>
        <w:t>(二)、Γ-球蛋白项目目标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keyword》Γ-球蛋白项目首要业务目标是在市场中占据有利地位，实现产品/服务的成功推广和销售。通过不断提升产品质量、创新性，Γ-球蛋白项目追求成为行业中的领导者，赢得更多客户的青睐。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在科技迅速发展的时代，Γ-球蛋白项目着眼于技术创新。通过持续的研发和技术升级，Γ-球蛋白项目旨在推出更具创新性的产品或服务，以满足市场对新鲜、先进解决方案的需求。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为了建立可持续的客户关系，Γ-球蛋白项目设定了客户满意度目标。通过提供卓越的产品质量和优质的客户服务，Γ-球蛋白项目追求赢得客户的信任和忠诚度，确保他们的满意度达到行业领先水平。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Γ-球蛋白项目注重社会责任和可持续发展。通过实施环保、社会责任Γ-球蛋白项目，Γ-球蛋白项目致力于在经济发展的同时保护环境，促进社会公平，实现可持续经营。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Γ-球蛋白项目的团队是实现目标的核心驱动力。因此，Γ-球蛋白项目设定了团队发展目标，包括提升团队成员的专业技能、培养领导力，以及搭建协同高效的团队工作氛围。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395"/>
      <w:r>
        <w:rPr>
          <w:rFonts w:ascii="仿宋" w:eastAsia="仿宋" w:hAnsi="仿宋" w:cs="仿宋" w:hint="eastAsia"/>
          <w:sz w:val="28"/>
          <w:lang w:eastAsia="zh-CN"/>
        </w:rPr>
        <w:t>(三)、Γ-球蛋白项目提出的理由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Γ-球蛋白项目提出的理由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提出源于对市场机遇的深刻洞察。当前市场中存在的需求缺口和行业发展趋势表明，有巨大的商业机会等待被开发。通过准确捕捉市场机遇，Γ-球蛋白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https://d.book118.com/956010151214010043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30D36"/>
    <w:rsid w:val="3A230D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10151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2024-02-03T11:09:00Z</dcterms:created>
  <dcterms:modified xsi:type="dcterms:W3CDTF">2024-02-03T11:10:07Z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B287FF7B47BF4724856D6BA1DF947819_11</vt:lpwstr>
  </property>
  <property fmtid="{D5CDD505-2E9C-101B-9397-08002B2CF9AE}" pid="3" name="KSOProductBuildVer">
    <vt:lpwstr>2052-12.1.0.16250</vt:lpwstr>
  </property>
</Properties>
</file>