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数显读卡仪行业企业战略发展规划及建议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29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_Toc12297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9" w:history="1">
        <w:r>
          <w:rPr>
            <w:rFonts w:ascii="仿宋" w:eastAsia="仿宋" w:hAnsi="仿宋" w:cs="仿宋" w:hint="eastAsia"/>
            <w:lang w:eastAsia="zh-CN"/>
          </w:rPr>
          <w:t>一、数显读卡仪项目基本情况</w:t>
        </w:r>
        <w:r>
          <w:tab/>
        </w:r>
        <w:r>
          <w:fldChar w:fldCharType="begin"/>
        </w:r>
        <w:r>
          <w:instrText xml:space="preserve"> PAGEREF _Toc31519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4" w:history="1">
        <w:r>
          <w:rPr>
            <w:rFonts w:ascii="仿宋" w:eastAsia="仿宋" w:hAnsi="仿宋" w:cs="仿宋" w:hint="eastAsia"/>
            <w:lang w:eastAsia="zh-CN"/>
          </w:rPr>
          <w:t>(一)、数显读卡仪项目承办单位名称</w:t>
        </w:r>
        <w:r>
          <w:tab/>
        </w:r>
        <w:r>
          <w:fldChar w:fldCharType="begin"/>
        </w:r>
        <w:r>
          <w:instrText xml:space="preserve"> PAGEREF _Toc16904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6" w:history="1">
        <w:r>
          <w:rPr>
            <w:rFonts w:ascii="仿宋" w:eastAsia="仿宋" w:hAnsi="仿宋" w:cs="仿宋" w:hint="eastAsia"/>
            <w:lang w:eastAsia="zh-CN"/>
          </w:rPr>
          <w:t>(二)、数显读卡仪项目联系人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0" w:history="1">
        <w:r>
          <w:rPr>
            <w:rFonts w:ascii="仿宋" w:eastAsia="仿宋" w:hAnsi="仿宋" w:cs="仿宋" w:hint="eastAsia"/>
            <w:lang w:eastAsia="zh-CN"/>
          </w:rPr>
          <w:t>(三)、数显读卡仪项目建设单位概况</w:t>
        </w:r>
        <w:r>
          <w:tab/>
        </w:r>
        <w:r>
          <w:fldChar w:fldCharType="begin"/>
        </w:r>
        <w:r>
          <w:instrText xml:space="preserve"> PAGEREF _Toc30350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1" w:history="1">
        <w:r>
          <w:rPr>
            <w:rFonts w:ascii="仿宋" w:eastAsia="仿宋" w:hAnsi="仿宋" w:cs="仿宋" w:hint="eastAsia"/>
            <w:lang w:eastAsia="zh-CN"/>
          </w:rPr>
          <w:t>(四)、数显读卡仪项目实施的可行性</w:t>
        </w:r>
        <w:r>
          <w:tab/>
        </w:r>
        <w:r>
          <w:fldChar w:fldCharType="begin"/>
        </w:r>
        <w:r>
          <w:instrText xml:space="preserve"> PAGEREF _Toc3781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9" w:history="1">
        <w:r>
          <w:rPr>
            <w:rFonts w:ascii="仿宋" w:eastAsia="仿宋" w:hAnsi="仿宋" w:cs="仿宋" w:hint="eastAsia"/>
            <w:lang w:eastAsia="zh-CN"/>
          </w:rPr>
          <w:t>(五)、数显读卡仪项目建设选址及建设规模</w:t>
        </w:r>
        <w:r>
          <w:tab/>
        </w:r>
        <w:r>
          <w:fldChar w:fldCharType="begin"/>
        </w:r>
        <w:r>
          <w:instrText xml:space="preserve"> PAGEREF _Toc27319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0" w:history="1">
        <w:r>
          <w:rPr>
            <w:rFonts w:ascii="仿宋" w:eastAsia="仿宋" w:hAnsi="仿宋" w:cs="仿宋" w:hint="eastAsia"/>
            <w:lang w:eastAsia="zh-CN"/>
          </w:rPr>
          <w:t>(六)、数显读卡仪项目总投资及资金构成</w:t>
        </w:r>
        <w:r>
          <w:tab/>
        </w:r>
        <w:r>
          <w:fldChar w:fldCharType="begin"/>
        </w:r>
        <w:r>
          <w:instrText xml:space="preserve"> PAGEREF _Toc22030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0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_Toc4020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二、供应链风险管理与协同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3" w:history="1">
        <w:r>
          <w:rPr>
            <w:rFonts w:ascii="仿宋" w:eastAsia="仿宋" w:hAnsi="仿宋" w:cs="仿宋" w:hint="eastAsia"/>
            <w:lang w:eastAsia="zh-CN"/>
          </w:rPr>
          <w:t>(一)、供应链风险评估与监测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6" w:history="1">
        <w:r>
          <w:rPr>
            <w:rFonts w:ascii="仿宋" w:eastAsia="仿宋" w:hAnsi="仿宋" w:cs="仿宋" w:hint="eastAsia"/>
            <w:lang w:eastAsia="zh-CN"/>
          </w:rPr>
          <w:t>(二)、供应商合作与风险控制</w:t>
        </w:r>
        <w:r>
          <w:tab/>
        </w:r>
        <w:r>
          <w:fldChar w:fldCharType="begin"/>
        </w:r>
        <w:r>
          <w:instrText xml:space="preserve"> PAGEREF _Toc24396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1" w:history="1">
        <w:r>
          <w:rPr>
            <w:rFonts w:ascii="仿宋" w:eastAsia="仿宋" w:hAnsi="仿宋" w:cs="仿宋" w:hint="eastAsia"/>
            <w:lang w:eastAsia="zh-CN"/>
          </w:rPr>
          <w:t>(三)、物流与库存智能化管理</w:t>
        </w:r>
        <w:r>
          <w:tab/>
        </w:r>
        <w:r>
          <w:fldChar w:fldCharType="begin"/>
        </w:r>
        <w:r>
          <w:instrText xml:space="preserve"> PAGEREF _Toc4681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2" w:history="1">
        <w:r>
          <w:rPr>
            <w:rFonts w:ascii="仿宋" w:eastAsia="仿宋" w:hAnsi="仿宋" w:cs="仿宋" w:hint="eastAsia"/>
            <w:lang w:eastAsia="zh-CN"/>
          </w:rPr>
          <w:t>(四)、突发事件应对与供应链危机</w:t>
        </w:r>
        <w:r>
          <w:tab/>
        </w:r>
        <w:r>
          <w:fldChar w:fldCharType="begin"/>
        </w:r>
        <w:r>
          <w:instrText xml:space="preserve"> PAGEREF _Toc11212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2" w:history="1">
        <w:r>
          <w:rPr>
            <w:rFonts w:ascii="仿宋" w:eastAsia="仿宋" w:hAnsi="仿宋" w:cs="仿宋" w:hint="eastAsia"/>
            <w:lang w:eastAsia="zh-CN"/>
          </w:rPr>
          <w:t>三、数显读卡仪项目概论</w:t>
        </w:r>
        <w:r>
          <w:tab/>
        </w:r>
        <w:r>
          <w:fldChar w:fldCharType="begin"/>
        </w:r>
        <w:r>
          <w:instrText xml:space="preserve"> PAGEREF _Toc24962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7" w:history="1">
        <w:r>
          <w:rPr>
            <w:rFonts w:ascii="仿宋" w:eastAsia="仿宋" w:hAnsi="仿宋" w:cs="仿宋" w:hint="eastAsia"/>
            <w:lang w:eastAsia="zh-CN"/>
          </w:rPr>
          <w:t>(一)、数显读卡仪项目概况</w:t>
        </w:r>
        <w:r>
          <w:tab/>
        </w:r>
        <w:r>
          <w:fldChar w:fldCharType="begin"/>
        </w:r>
        <w:r>
          <w:instrText xml:space="preserve"> PAGEREF _Toc11407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8" w:history="1">
        <w:r>
          <w:rPr>
            <w:rFonts w:ascii="仿宋" w:eastAsia="仿宋" w:hAnsi="仿宋" w:cs="仿宋" w:hint="eastAsia"/>
            <w:lang w:eastAsia="zh-CN"/>
          </w:rPr>
          <w:t>(二)、数显读卡仪项目目标</w:t>
        </w:r>
        <w:r>
          <w:tab/>
        </w:r>
        <w:r>
          <w:fldChar w:fldCharType="begin"/>
        </w:r>
        <w:r>
          <w:instrText xml:space="preserve"> PAGEREF _Toc28168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2" w:history="1">
        <w:r>
          <w:rPr>
            <w:rFonts w:ascii="仿宋" w:eastAsia="仿宋" w:hAnsi="仿宋" w:cs="仿宋" w:hint="eastAsia"/>
            <w:lang w:eastAsia="zh-CN"/>
          </w:rPr>
          <w:t>(三)、数显读卡仪项目提出的理由</w:t>
        </w:r>
        <w:r>
          <w:tab/>
        </w:r>
        <w:r>
          <w:fldChar w:fldCharType="begin"/>
        </w:r>
        <w:r>
          <w:instrText xml:space="preserve"> PAGEREF _Toc19502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2" w:history="1">
        <w:r>
          <w:rPr>
            <w:rFonts w:ascii="仿宋" w:eastAsia="仿宋" w:hAnsi="仿宋" w:cs="仿宋" w:hint="eastAsia"/>
            <w:lang w:eastAsia="zh-CN"/>
          </w:rPr>
          <w:t>(四)、数显读卡仪项目意义</w:t>
        </w:r>
        <w:r>
          <w:tab/>
        </w:r>
        <w:r>
          <w:fldChar w:fldCharType="begin"/>
        </w:r>
        <w:r>
          <w:instrText xml:space="preserve"> PAGEREF _Toc27322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7" w:history="1">
        <w:r>
          <w:rPr>
            <w:rFonts w:ascii="仿宋" w:eastAsia="仿宋" w:hAnsi="仿宋" w:cs="仿宋" w:hint="eastAsia"/>
            <w:lang w:eastAsia="zh-CN"/>
          </w:rPr>
          <w:t>(五)、数显读卡仪项目背景</w:t>
        </w:r>
        <w:r>
          <w:tab/>
        </w:r>
        <w:r>
          <w:fldChar w:fldCharType="begin"/>
        </w:r>
        <w:r>
          <w:instrText xml:space="preserve"> PAGEREF _Toc16907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7" w:history="1">
        <w:r>
          <w:rPr>
            <w:rFonts w:ascii="仿宋" w:eastAsia="仿宋" w:hAnsi="仿宋" w:cs="仿宋" w:hint="eastAsia"/>
            <w:lang w:eastAsia="zh-CN"/>
          </w:rPr>
          <w:t>四、法人治理架构</w:t>
        </w:r>
        <w:r>
          <w:tab/>
        </w:r>
        <w:r>
          <w:fldChar w:fldCharType="begin"/>
        </w:r>
        <w:r>
          <w:instrText xml:space="preserve"> PAGEREF _Toc18797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2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_Toc22712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7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_Toc4657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3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_Toc26793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8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_Toc29128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18" w:history="1">
        <w:r>
          <w:rPr>
            <w:rFonts w:ascii="仿宋" w:eastAsia="仿宋" w:hAnsi="仿宋" w:cs="仿宋" w:hint="eastAsia"/>
            <w:lang w:eastAsia="zh-CN"/>
          </w:rPr>
          <w:t>五、企业管理方案</w:t>
        </w:r>
        <w:r>
          <w:tab/>
        </w:r>
        <w:r>
          <w:fldChar w:fldCharType="begin"/>
        </w:r>
        <w:r>
          <w:instrText xml:space="preserve"> PAGEREF _Toc12618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5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_Toc8405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1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_Toc19441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7" w:history="1">
        <w:r>
          <w:rPr>
            <w:rFonts w:ascii="仿宋" w:eastAsia="仿宋" w:hAnsi="仿宋" w:cs="仿宋" w:hint="eastAsia"/>
            <w:lang w:eastAsia="zh-CN"/>
          </w:rPr>
          <w:t>六、土建工程说明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_Toc3915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6" w:history="1">
        <w:r>
          <w:rPr>
            <w:rFonts w:ascii="仿宋" w:eastAsia="仿宋" w:hAnsi="仿宋" w:cs="仿宋" w:hint="eastAsia"/>
            <w:lang w:eastAsia="zh-CN"/>
          </w:rPr>
          <w:t>(二)、数显读卡仪项目工程建设标准规范</w:t>
        </w:r>
        <w:r>
          <w:tab/>
        </w:r>
        <w:r>
          <w:fldChar w:fldCharType="begin"/>
        </w:r>
        <w:r>
          <w:instrText xml:space="preserve"> PAGEREF _Toc32766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7" w:history="1">
        <w:r>
          <w:rPr>
            <w:rFonts w:ascii="仿宋" w:eastAsia="仿宋" w:hAnsi="仿宋" w:cs="仿宋" w:hint="eastAsia"/>
            <w:lang w:eastAsia="zh-CN"/>
          </w:rPr>
          <w:t>(三)、数显读卡仪项目总平面设计要求</w:t>
        </w:r>
        <w:r>
          <w:tab/>
        </w:r>
        <w:r>
          <w:fldChar w:fldCharType="begin"/>
        </w:r>
        <w:r>
          <w:instrText xml:space="preserve"> PAGEREF _Toc12077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_Toc8443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_Toc1009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_Toc20129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_Toc32203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1" w:history="1">
        <w:r>
          <w:rPr>
            <w:rFonts w:ascii="仿宋" w:eastAsia="仿宋" w:hAnsi="仿宋" w:cs="仿宋" w:hint="eastAsia"/>
            <w:lang w:eastAsia="zh-CN"/>
          </w:rPr>
          <w:t>七、数显读卡仪筹建公司基本信息</w:t>
        </w:r>
        <w:r>
          <w:tab/>
        </w:r>
        <w:r>
          <w:fldChar w:fldCharType="begin"/>
        </w:r>
        <w:r>
          <w:instrText xml:space="preserve"> PAGEREF _Toc17611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_Toc11196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_Toc22214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_Toc15108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_Toc3947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17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_Toc15172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_Toc30524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7" w:history="1">
        <w:r>
          <w:rPr>
            <w:rFonts w:ascii="仿宋" w:eastAsia="仿宋" w:hAnsi="仿宋" w:cs="仿宋" w:hint="eastAsia"/>
            <w:lang w:eastAsia="zh-CN"/>
          </w:rPr>
          <w:t>八、数显读卡仪行业市场营销总体思路</w:t>
        </w:r>
        <w:r>
          <w:tab/>
        </w:r>
        <w:r>
          <w:fldChar w:fldCharType="begin"/>
        </w:r>
        <w:r>
          <w:instrText xml:space="preserve"> PAGEREF _Toc5307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6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_Toc22586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1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_Toc18741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9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_Toc21899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2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_Toc7592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3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_Toc7463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8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_Toc31128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0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_Toc27690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_Toc29365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_Toc8830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4" w:history="1">
        <w:r>
          <w:rPr>
            <w:rFonts w:ascii="仿宋" w:eastAsia="仿宋" w:hAnsi="仿宋" w:cs="仿宋" w:hint="eastAsia"/>
            <w:lang w:eastAsia="zh-CN"/>
          </w:rPr>
          <w:t>十、数显读卡仪项目建设符合性</w:t>
        </w:r>
        <w:r>
          <w:tab/>
        </w:r>
        <w:r>
          <w:fldChar w:fldCharType="begin"/>
        </w:r>
        <w:r>
          <w:instrText xml:space="preserve"> PAGEREF _Toc28244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4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_Toc18674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2" w:history="1">
        <w:r>
          <w:rPr>
            <w:rFonts w:ascii="仿宋" w:eastAsia="仿宋" w:hAnsi="仿宋" w:cs="仿宋" w:hint="eastAsia"/>
            <w:lang w:eastAsia="zh-CN"/>
          </w:rPr>
          <w:t>(二)、数显读卡仪项目选址与用地规划相容性</w:t>
        </w:r>
        <w:r>
          <w:tab/>
        </w:r>
        <w:r>
          <w:fldChar w:fldCharType="begin"/>
        </w:r>
        <w:r>
          <w:instrText xml:space="preserve"> PAGEREF _Toc20392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65" w:history="1">
        <w:r>
          <w:rPr>
            <w:rFonts w:ascii="仿宋" w:eastAsia="仿宋" w:hAnsi="仿宋" w:cs="仿宋" w:hint="eastAsia"/>
            <w:lang w:eastAsia="zh-CN"/>
          </w:rPr>
          <w:t>十一、风险评估</w:t>
        </w:r>
        <w:r>
          <w:tab/>
        </w:r>
        <w:r>
          <w:fldChar w:fldCharType="begin"/>
        </w:r>
        <w:r>
          <w:instrText xml:space="preserve"> PAGEREF _Toc17665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6" w:history="1">
        <w:r>
          <w:rPr>
            <w:rFonts w:ascii="仿宋" w:eastAsia="仿宋" w:hAnsi="仿宋" w:cs="仿宋" w:hint="eastAsia"/>
            <w:lang w:eastAsia="zh-CN"/>
          </w:rPr>
          <w:t>(一)、项目风险分析</w:t>
        </w:r>
        <w:r>
          <w:tab/>
        </w:r>
        <w:r>
          <w:fldChar w:fldCharType="begin"/>
        </w:r>
        <w:r>
          <w:instrText xml:space="preserve"> PAGEREF _Toc8436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1" w:history="1">
        <w:r>
          <w:rPr>
            <w:rFonts w:ascii="仿宋" w:eastAsia="仿宋" w:hAnsi="仿宋" w:cs="仿宋" w:hint="eastAsia"/>
            <w:lang w:eastAsia="zh-CN"/>
          </w:rPr>
          <w:t>(二)、项目风险对策</w:t>
        </w:r>
        <w:r>
          <w:tab/>
        </w:r>
        <w:r>
          <w:fldChar w:fldCharType="begin"/>
        </w:r>
        <w:r>
          <w:instrText xml:space="preserve"> PAGEREF _Toc4051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5" w:history="1">
        <w:r>
          <w:rPr>
            <w:rFonts w:ascii="仿宋" w:eastAsia="仿宋" w:hAnsi="仿宋" w:cs="仿宋" w:hint="eastAsia"/>
            <w:lang w:eastAsia="zh-CN"/>
          </w:rPr>
          <w:t>十二、数显读卡仪项目招投标方案</w:t>
        </w:r>
        <w:r>
          <w:tab/>
        </w:r>
        <w:r>
          <w:fldChar w:fldCharType="begin"/>
        </w:r>
        <w:r>
          <w:instrText xml:space="preserve"> PAGEREF _Toc22275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9" w:history="1">
        <w:r>
          <w:rPr>
            <w:rFonts w:ascii="仿宋" w:eastAsia="仿宋" w:hAnsi="仿宋" w:cs="仿宋" w:hint="eastAsia"/>
            <w:lang w:eastAsia="zh-CN"/>
          </w:rPr>
          <w:t>(一)、招标组织方式</w:t>
        </w:r>
        <w:r>
          <w:tab/>
        </w:r>
        <w:r>
          <w:fldChar w:fldCharType="begin"/>
        </w:r>
        <w:r>
          <w:instrText xml:space="preserve"> PAGEREF _Toc12859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" w:history="1">
        <w:r>
          <w:rPr>
            <w:rFonts w:ascii="仿宋" w:eastAsia="仿宋" w:hAnsi="仿宋" w:cs="仿宋" w:hint="eastAsia"/>
            <w:lang w:eastAsia="zh-CN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_Toc2474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4" w:history="1">
        <w:r>
          <w:rPr>
            <w:rFonts w:ascii="仿宋" w:eastAsia="仿宋" w:hAnsi="仿宋" w:cs="仿宋" w:hint="eastAsia"/>
            <w:lang w:eastAsia="zh-CN"/>
          </w:rPr>
          <w:t>(三)、数显读卡仪项目招投标要求</w:t>
        </w:r>
        <w:r>
          <w:tab/>
        </w:r>
        <w:r>
          <w:fldChar w:fldCharType="begin"/>
        </w:r>
        <w:r>
          <w:instrText xml:space="preserve"> PAGEREF _Toc5574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2" w:history="1">
        <w:r>
          <w:rPr>
            <w:rFonts w:ascii="仿宋" w:eastAsia="仿宋" w:hAnsi="仿宋" w:cs="仿宋" w:hint="eastAsia"/>
            <w:lang w:eastAsia="zh-CN"/>
          </w:rPr>
          <w:t>(四)、数显读卡仪项目招标方式和招标程序</w:t>
        </w:r>
        <w:r>
          <w:tab/>
        </w:r>
        <w:r>
          <w:fldChar w:fldCharType="begin"/>
        </w:r>
        <w:r>
          <w:instrText xml:space="preserve"> PAGEREF _Toc4392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5" w:history="1">
        <w:r>
          <w:rPr>
            <w:rFonts w:ascii="仿宋" w:eastAsia="仿宋" w:hAnsi="仿宋" w:cs="仿宋" w:hint="eastAsia"/>
            <w:lang w:eastAsia="zh-CN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_Toc31505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8" w:history="1">
        <w:r>
          <w:rPr>
            <w:rFonts w:ascii="仿宋" w:eastAsia="仿宋" w:hAnsi="仿宋" w:cs="仿宋" w:hint="eastAsia"/>
            <w:lang w:eastAsia="zh-CN"/>
          </w:rPr>
          <w:t>十三、制度运行与优化</w:t>
        </w:r>
        <w:r>
          <w:tab/>
        </w:r>
        <w:r>
          <w:fldChar w:fldCharType="begin"/>
        </w:r>
        <w:r>
          <w:instrText xml:space="preserve"> PAGEREF _Toc14228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2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_Toc10242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5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_Toc26305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66" w:history="1">
        <w:r>
          <w:rPr>
            <w:rFonts w:ascii="仿宋" w:eastAsia="仿宋" w:hAnsi="仿宋" w:cs="仿宋" w:hint="eastAsia"/>
            <w:lang w:eastAsia="zh-CN"/>
          </w:rPr>
          <w:t>十四、数显读卡仪项目投资方案分析</w:t>
        </w:r>
        <w:r>
          <w:tab/>
        </w:r>
        <w:r>
          <w:fldChar w:fldCharType="begin"/>
        </w:r>
        <w:r>
          <w:instrText xml:space="preserve"> PAGEREF _Toc13466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5" w:history="1">
        <w:r>
          <w:rPr>
            <w:rFonts w:ascii="仿宋" w:eastAsia="仿宋" w:hAnsi="仿宋" w:cs="仿宋" w:hint="eastAsia"/>
            <w:lang w:eastAsia="zh-CN"/>
          </w:rPr>
          <w:t>(一)、数显读卡仪项目估算说明</w:t>
        </w:r>
        <w:r>
          <w:tab/>
        </w:r>
        <w:r>
          <w:fldChar w:fldCharType="begin"/>
        </w:r>
        <w:r>
          <w:instrText xml:space="preserve"> PAGEREF _Toc15935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3" w:history="1">
        <w:r>
          <w:rPr>
            <w:rFonts w:ascii="仿宋" w:eastAsia="仿宋" w:hAnsi="仿宋" w:cs="仿宋" w:hint="eastAsia"/>
            <w:lang w:eastAsia="zh-CN"/>
          </w:rPr>
          <w:t>(二)、数显读卡仪项目总投资估算</w:t>
        </w:r>
        <w:r>
          <w:tab/>
        </w:r>
        <w:r>
          <w:fldChar w:fldCharType="begin"/>
        </w:r>
        <w:r>
          <w:instrText xml:space="preserve"> PAGEREF _Toc21363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_Toc6751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1" w:history="1">
        <w:r>
          <w:rPr>
            <w:rFonts w:ascii="仿宋" w:eastAsia="仿宋" w:hAnsi="仿宋" w:cs="仿宋" w:hint="eastAsia"/>
            <w:lang w:eastAsia="zh-CN"/>
          </w:rPr>
          <w:t>十五、合同与法务管理</w:t>
        </w:r>
        <w:r>
          <w:tab/>
        </w:r>
        <w:r>
          <w:fldChar w:fldCharType="begin"/>
        </w:r>
        <w:r>
          <w:instrText xml:space="preserve"> PAGEREF _Toc6961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4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_Toc7274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8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_Toc16488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_Toc1377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2" w:history="1">
        <w:r>
          <w:rPr>
            <w:rFonts w:ascii="仿宋" w:eastAsia="仿宋" w:hAnsi="仿宋" w:cs="仿宋" w:hint="eastAsia"/>
            <w:lang w:eastAsia="zh-CN"/>
          </w:rPr>
          <w:t>十六、法人治理结构</w:t>
        </w:r>
        <w:r>
          <w:tab/>
        </w:r>
        <w:r>
          <w:fldChar w:fldCharType="begin"/>
        </w:r>
        <w:r>
          <w:instrText xml:space="preserve"> PAGEREF _Toc27592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8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_Toc30348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2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_Toc7192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5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_Toc26495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" w:history="1">
        <w:r>
          <w:rPr>
            <w:rFonts w:ascii="仿宋" w:eastAsia="仿宋" w:hAnsi="仿宋" w:cs="仿宋" w:hint="eastAsia"/>
            <w:lang w:eastAsia="zh-CN"/>
          </w:rPr>
          <w:t>十七、数显读卡仪场地规划方案</w:t>
        </w:r>
        <w:r>
          <w:tab/>
        </w:r>
        <w:r>
          <w:fldChar w:fldCharType="begin"/>
        </w:r>
        <w:r>
          <w:instrText xml:space="preserve"> PAGEREF _Toc2968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7" w:history="1">
        <w:r>
          <w:rPr>
            <w:rFonts w:ascii="仿宋" w:eastAsia="仿宋" w:hAnsi="仿宋" w:cs="仿宋" w:hint="eastAsia"/>
            <w:lang w:eastAsia="zh-CN"/>
          </w:rPr>
          <w:t>(一)、数显读卡仪场地布局原则</w:t>
        </w:r>
        <w:r>
          <w:tab/>
        </w:r>
        <w:r>
          <w:fldChar w:fldCharType="begin"/>
        </w:r>
        <w:r>
          <w:instrText xml:space="preserve"> PAGEREF _Toc7447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1" w:history="1">
        <w:r>
          <w:rPr>
            <w:rFonts w:ascii="仿宋" w:eastAsia="仿宋" w:hAnsi="仿宋" w:cs="仿宋" w:hint="eastAsia"/>
            <w:lang w:eastAsia="zh-CN"/>
          </w:rPr>
          <w:t>(二)、数显读卡仪场地装修设计方案</w:t>
        </w:r>
        <w:r>
          <w:tab/>
        </w:r>
        <w:r>
          <w:fldChar w:fldCharType="begin"/>
        </w:r>
        <w:r>
          <w:instrText xml:space="preserve"> PAGEREF _Toc32041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5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_Toc13685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_Toc2885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十九、员工培训与发展方案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3" w:history="1">
        <w:r>
          <w:rPr>
            <w:rFonts w:ascii="仿宋" w:eastAsia="仿宋" w:hAnsi="仿宋" w:cs="仿宋" w:hint="eastAsia"/>
            <w:lang w:eastAsia="zh-CN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_Toc5853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0" w:history="1">
        <w:r>
          <w:rPr>
            <w:rFonts w:ascii="仿宋" w:eastAsia="仿宋" w:hAnsi="仿宋" w:cs="仿宋" w:hint="eastAsia"/>
            <w:lang w:eastAsia="zh-CN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_Toc29430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4" w:history="1">
        <w:r>
          <w:rPr>
            <w:rFonts w:ascii="仿宋" w:eastAsia="仿宋" w:hAnsi="仿宋" w:cs="仿宋" w:hint="eastAsia"/>
            <w:lang w:eastAsia="zh-CN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_Toc15624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0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_Toc30640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7" w:history="1">
        <w:r>
          <w:rPr>
            <w:rFonts w:ascii="仿宋" w:eastAsia="仿宋" w:hAnsi="仿宋" w:cs="仿宋" w:hint="eastAsia"/>
            <w:lang w:eastAsia="zh-CN"/>
          </w:rPr>
          <w:t>二十、技术创新与研发计划</w:t>
        </w:r>
        <w:r>
          <w:tab/>
        </w:r>
        <w:r>
          <w:fldChar w:fldCharType="begin"/>
        </w:r>
        <w:r>
          <w:instrText xml:space="preserve"> PAGEREF _Toc27387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1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_Toc32761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2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_Toc23072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6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_Toc29556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29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519"/>
      <w:r>
        <w:rPr>
          <w:rFonts w:ascii="仿宋" w:eastAsia="仿宋" w:hAnsi="仿宋" w:cs="仿宋" w:hint="eastAsia"/>
          <w:sz w:val="28"/>
          <w:lang w:eastAsia="zh-CN"/>
        </w:rPr>
        <w:t>一、数显读卡仪项目基本情况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04"/>
      <w:r>
        <w:rPr>
          <w:rFonts w:ascii="仿宋" w:eastAsia="仿宋" w:hAnsi="仿宋" w:cs="仿宋" w:hint="eastAsia"/>
          <w:lang w:eastAsia="zh-CN"/>
        </w:rPr>
        <w:t>(一)、数显读卡仪项目承办单位名称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公司是一家有限责任公司，成立于数显读卡仪。这家公司以数显读卡仪为主要业务领域。作为一家专业的企业，xx公司始终秉持着数显读卡仪的理念和价值观。通过不断创新和努力，xx公司不断提升自身的竞争力和市场份额。公司员工都是经过严格筛选和培训的专业人才，具备丰富的经验和专业知识。xx公司高度重视客户需求，以提供高品质的产品和优质的服务为宗旨，不断满足客户的需求并赢得客户的信任和好评。在未来，xx公司将继续秉持数显读卡仪的经营理念，不断进取，为客户带来更多的价值和回报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106"/>
      <w:r>
        <w:rPr>
          <w:rFonts w:ascii="仿宋" w:eastAsia="仿宋" w:hAnsi="仿宋" w:cs="仿宋" w:hint="eastAsia"/>
          <w:sz w:val="28"/>
          <w:lang w:eastAsia="zh-CN"/>
        </w:rPr>
        <w:t>(二)、数显读卡仪项目联系人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姓名: xxx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https://d.book118.com/956022152134010055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数显读卡仪行业企业战略发展规划及建议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数显读卡仪行业企业战略发展规划及建议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数显读卡仪行业企业战略发展规划及建议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数显读卡仪行业企业战略发展规划及建议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数显读卡仪行业企业战略发展规划及建议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B64BEC"/>
    <w:rsid w:val="3BB64BE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6022152134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2024-03-04T15:57:00Z</dcterms:created>
  <dcterms:modified xsi:type="dcterms:W3CDTF">2024-03-04T15:57:19Z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26C59A2A0DA8486EB2C6E4F4C0FC82CD_11</vt:lpwstr>
  </property>
  <property fmtid="{D5CDD505-2E9C-101B-9397-08002B2CF9AE}" pid="3" name="KSOProductBuildVer">
    <vt:lpwstr>2052-12.1.0.16399</vt:lpwstr>
  </property>
</Properties>
</file>