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高速、超硬精密刀具项目规划设计方案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57" w:history="1">
        <w:r>
          <w:rPr>
            <w:rFonts w:ascii="仿宋" w:eastAsia="仿宋" w:hAnsi="仿宋" w:cs="仿宋" w:hint="eastAsia"/>
            <w:lang w:eastAsia="zh-CN"/>
          </w:rPr>
          <w:t>序言</w:t>
        </w:r>
        <w:r>
          <w:tab/>
        </w:r>
        <w:r>
          <w:fldChar w:fldCharType="begin"/>
        </w:r>
        <w:r>
          <w:instrText xml:space="preserve"> PAGEREF _Toc17457 \h </w:instrText>
        </w:r>
        <w:r>
          <w:fldChar w:fldCharType="separate"/>
        </w:r>
        <w:r>
          <w:t>3</w:t>
        </w:r>
        <w:r>
          <w:fldChar w:fldCharType="end"/>
        </w:r>
      </w:hyperlink>
    </w:p>
    <w:p>
      <w:pPr>
        <w:pStyle w:val="TOC1"/>
        <w:tabs>
          <w:tab w:val="right" w:leader="dot" w:pos="8306"/>
        </w:tabs>
      </w:pPr>
      <w:hyperlink w:anchor="_Toc3901" w:history="1">
        <w:r>
          <w:rPr>
            <w:rFonts w:ascii="仿宋" w:eastAsia="仿宋" w:hAnsi="仿宋" w:cs="仿宋" w:hint="eastAsia"/>
            <w:lang w:eastAsia="zh-CN"/>
          </w:rPr>
          <w:t>一、高速、超硬精密刀具项目选址可行性分析</w:t>
        </w:r>
        <w:r>
          <w:tab/>
        </w:r>
        <w:r>
          <w:fldChar w:fldCharType="begin"/>
        </w:r>
        <w:r>
          <w:instrText xml:space="preserve"> PAGEREF _Toc3901 \h </w:instrText>
        </w:r>
        <w:r>
          <w:fldChar w:fldCharType="separate"/>
        </w:r>
        <w:r>
          <w:t>3</w:t>
        </w:r>
        <w:r>
          <w:fldChar w:fldCharType="end"/>
        </w:r>
      </w:hyperlink>
    </w:p>
    <w:p>
      <w:pPr>
        <w:pStyle w:val="TOC2"/>
        <w:tabs>
          <w:tab w:val="right" w:leader="dot" w:pos="8306"/>
        </w:tabs>
      </w:pPr>
      <w:hyperlink w:anchor="_Toc29617" w:history="1">
        <w:r>
          <w:rPr>
            <w:rFonts w:ascii="仿宋" w:eastAsia="仿宋" w:hAnsi="仿宋" w:cs="仿宋" w:hint="eastAsia"/>
            <w:lang w:eastAsia="zh-CN"/>
          </w:rPr>
          <w:t>(一)、高速、超硬精密刀具项目选址</w:t>
        </w:r>
        <w:r>
          <w:tab/>
        </w:r>
        <w:r>
          <w:fldChar w:fldCharType="begin"/>
        </w:r>
        <w:r>
          <w:instrText xml:space="preserve"> PAGEREF _Toc29617 \h </w:instrText>
        </w:r>
        <w:r>
          <w:fldChar w:fldCharType="separate"/>
        </w:r>
        <w:r>
          <w:t>3</w:t>
        </w:r>
        <w:r>
          <w:fldChar w:fldCharType="end"/>
        </w:r>
      </w:hyperlink>
    </w:p>
    <w:p>
      <w:pPr>
        <w:pStyle w:val="TOC2"/>
        <w:tabs>
          <w:tab w:val="right" w:leader="dot" w:pos="8306"/>
        </w:tabs>
      </w:pPr>
      <w:hyperlink w:anchor="_Toc18558" w:history="1">
        <w:r>
          <w:rPr>
            <w:rFonts w:ascii="仿宋" w:eastAsia="仿宋" w:hAnsi="仿宋" w:cs="仿宋" w:hint="eastAsia"/>
            <w:lang w:eastAsia="zh-CN"/>
          </w:rPr>
          <w:t>(二)、用地控制指标</w:t>
        </w:r>
        <w:r>
          <w:tab/>
        </w:r>
        <w:r>
          <w:fldChar w:fldCharType="begin"/>
        </w:r>
        <w:r>
          <w:instrText xml:space="preserve"> PAGEREF _Toc18558 \h </w:instrText>
        </w:r>
        <w:r>
          <w:fldChar w:fldCharType="separate"/>
        </w:r>
        <w:r>
          <w:t>3</w:t>
        </w:r>
        <w:r>
          <w:fldChar w:fldCharType="end"/>
        </w:r>
      </w:hyperlink>
    </w:p>
    <w:p>
      <w:pPr>
        <w:pStyle w:val="TOC2"/>
        <w:tabs>
          <w:tab w:val="right" w:leader="dot" w:pos="8306"/>
        </w:tabs>
      </w:pPr>
      <w:hyperlink w:anchor="_Toc2765" w:history="1">
        <w:r>
          <w:rPr>
            <w:rFonts w:ascii="仿宋" w:eastAsia="仿宋" w:hAnsi="仿宋" w:cs="仿宋" w:hint="eastAsia"/>
            <w:lang w:eastAsia="zh-CN"/>
          </w:rPr>
          <w:t>(三)、节约用地措施</w:t>
        </w:r>
        <w:r>
          <w:tab/>
        </w:r>
        <w:r>
          <w:fldChar w:fldCharType="begin"/>
        </w:r>
        <w:r>
          <w:instrText xml:space="preserve"> PAGEREF _Toc2765 \h </w:instrText>
        </w:r>
        <w:r>
          <w:fldChar w:fldCharType="separate"/>
        </w:r>
        <w:r>
          <w:t>5</w:t>
        </w:r>
        <w:r>
          <w:fldChar w:fldCharType="end"/>
        </w:r>
      </w:hyperlink>
    </w:p>
    <w:p>
      <w:pPr>
        <w:pStyle w:val="TOC2"/>
        <w:tabs>
          <w:tab w:val="right" w:leader="dot" w:pos="8306"/>
        </w:tabs>
      </w:pPr>
      <w:hyperlink w:anchor="_Toc27689" w:history="1">
        <w:r>
          <w:rPr>
            <w:rFonts w:ascii="仿宋" w:eastAsia="仿宋" w:hAnsi="仿宋" w:cs="仿宋" w:hint="eastAsia"/>
            <w:lang w:eastAsia="zh-CN"/>
          </w:rPr>
          <w:t>(四)、总图布置方案</w:t>
        </w:r>
        <w:r>
          <w:tab/>
        </w:r>
        <w:r>
          <w:fldChar w:fldCharType="begin"/>
        </w:r>
        <w:r>
          <w:instrText xml:space="preserve"> PAGEREF _Toc27689 \h </w:instrText>
        </w:r>
        <w:r>
          <w:fldChar w:fldCharType="separate"/>
        </w:r>
        <w:r>
          <w:t>6</w:t>
        </w:r>
        <w:r>
          <w:fldChar w:fldCharType="end"/>
        </w:r>
      </w:hyperlink>
    </w:p>
    <w:p>
      <w:pPr>
        <w:pStyle w:val="TOC2"/>
        <w:tabs>
          <w:tab w:val="right" w:leader="dot" w:pos="8306"/>
        </w:tabs>
      </w:pPr>
      <w:hyperlink w:anchor="_Toc20459" w:history="1">
        <w:r>
          <w:rPr>
            <w:rFonts w:ascii="仿宋" w:eastAsia="仿宋" w:hAnsi="仿宋" w:cs="仿宋" w:hint="eastAsia"/>
            <w:lang w:eastAsia="zh-CN"/>
          </w:rPr>
          <w:t>(五)、选址综合评价</w:t>
        </w:r>
        <w:r>
          <w:tab/>
        </w:r>
        <w:r>
          <w:fldChar w:fldCharType="begin"/>
        </w:r>
        <w:r>
          <w:instrText xml:space="preserve"> PAGEREF _Toc20459 \h </w:instrText>
        </w:r>
        <w:r>
          <w:fldChar w:fldCharType="separate"/>
        </w:r>
        <w:r>
          <w:t>7</w:t>
        </w:r>
        <w:r>
          <w:fldChar w:fldCharType="end"/>
        </w:r>
      </w:hyperlink>
    </w:p>
    <w:p>
      <w:pPr>
        <w:pStyle w:val="TOC1"/>
        <w:tabs>
          <w:tab w:val="right" w:leader="dot" w:pos="8306"/>
        </w:tabs>
      </w:pPr>
      <w:hyperlink w:anchor="_Toc19217" w:history="1">
        <w:r>
          <w:rPr>
            <w:rFonts w:ascii="仿宋" w:eastAsia="仿宋" w:hAnsi="仿宋" w:cs="仿宋" w:hint="eastAsia"/>
            <w:lang w:eastAsia="zh-CN"/>
          </w:rPr>
          <w:t>二、高速、超硬精密刀具项目文档管理</w:t>
        </w:r>
        <w:r>
          <w:tab/>
        </w:r>
        <w:r>
          <w:fldChar w:fldCharType="begin"/>
        </w:r>
        <w:r>
          <w:instrText xml:space="preserve"> PAGEREF _Toc19217 \h </w:instrText>
        </w:r>
        <w:r>
          <w:fldChar w:fldCharType="separate"/>
        </w:r>
        <w:r>
          <w:t>9</w:t>
        </w:r>
        <w:r>
          <w:fldChar w:fldCharType="end"/>
        </w:r>
      </w:hyperlink>
    </w:p>
    <w:p>
      <w:pPr>
        <w:pStyle w:val="TOC2"/>
        <w:tabs>
          <w:tab w:val="right" w:leader="dot" w:pos="8306"/>
        </w:tabs>
      </w:pPr>
      <w:hyperlink w:anchor="_Toc27790" w:history="1">
        <w:r>
          <w:rPr>
            <w:rFonts w:ascii="仿宋" w:eastAsia="仿宋" w:hAnsi="仿宋" w:cs="仿宋" w:hint="eastAsia"/>
            <w:lang w:eastAsia="zh-CN"/>
          </w:rPr>
          <w:t>(一)、文档编制与审查</w:t>
        </w:r>
        <w:r>
          <w:tab/>
        </w:r>
        <w:r>
          <w:fldChar w:fldCharType="begin"/>
        </w:r>
        <w:r>
          <w:instrText xml:space="preserve"> PAGEREF _Toc27790 \h </w:instrText>
        </w:r>
        <w:r>
          <w:fldChar w:fldCharType="separate"/>
        </w:r>
        <w:r>
          <w:t>9</w:t>
        </w:r>
        <w:r>
          <w:fldChar w:fldCharType="end"/>
        </w:r>
      </w:hyperlink>
    </w:p>
    <w:p>
      <w:pPr>
        <w:pStyle w:val="TOC2"/>
        <w:tabs>
          <w:tab w:val="right" w:leader="dot" w:pos="8306"/>
        </w:tabs>
      </w:pPr>
      <w:hyperlink w:anchor="_Toc31937" w:history="1">
        <w:r>
          <w:rPr>
            <w:rFonts w:ascii="仿宋" w:eastAsia="仿宋" w:hAnsi="仿宋" w:cs="仿宋" w:hint="eastAsia"/>
            <w:lang w:eastAsia="zh-CN"/>
          </w:rPr>
          <w:t>(二)、文档发布与分发</w:t>
        </w:r>
        <w:r>
          <w:tab/>
        </w:r>
        <w:r>
          <w:fldChar w:fldCharType="begin"/>
        </w:r>
        <w:r>
          <w:instrText xml:space="preserve"> PAGEREF _Toc31937 \h </w:instrText>
        </w:r>
        <w:r>
          <w:fldChar w:fldCharType="separate"/>
        </w:r>
        <w:r>
          <w:t>10</w:t>
        </w:r>
        <w:r>
          <w:fldChar w:fldCharType="end"/>
        </w:r>
      </w:hyperlink>
    </w:p>
    <w:p>
      <w:pPr>
        <w:pStyle w:val="TOC2"/>
        <w:tabs>
          <w:tab w:val="right" w:leader="dot" w:pos="8306"/>
        </w:tabs>
      </w:pPr>
      <w:hyperlink w:anchor="_Toc9688" w:history="1">
        <w:r>
          <w:rPr>
            <w:rFonts w:ascii="仿宋" w:eastAsia="仿宋" w:hAnsi="仿宋" w:cs="仿宋" w:hint="eastAsia"/>
            <w:lang w:eastAsia="zh-CN"/>
          </w:rPr>
          <w:t>(三)、文档存档与归档</w:t>
        </w:r>
        <w:r>
          <w:tab/>
        </w:r>
        <w:r>
          <w:fldChar w:fldCharType="begin"/>
        </w:r>
        <w:r>
          <w:instrText xml:space="preserve"> PAGEREF _Toc9688 \h </w:instrText>
        </w:r>
        <w:r>
          <w:fldChar w:fldCharType="separate"/>
        </w:r>
        <w:r>
          <w:t>11</w:t>
        </w:r>
        <w:r>
          <w:fldChar w:fldCharType="end"/>
        </w:r>
      </w:hyperlink>
    </w:p>
    <w:p>
      <w:pPr>
        <w:pStyle w:val="TOC1"/>
        <w:tabs>
          <w:tab w:val="right" w:leader="dot" w:pos="8306"/>
        </w:tabs>
      </w:pPr>
      <w:hyperlink w:anchor="_Toc13934" w:history="1">
        <w:r>
          <w:rPr>
            <w:rFonts w:ascii="仿宋" w:eastAsia="仿宋" w:hAnsi="仿宋" w:cs="仿宋" w:hint="eastAsia"/>
            <w:lang w:eastAsia="zh-CN"/>
          </w:rPr>
          <w:t>三、工艺说明</w:t>
        </w:r>
        <w:r>
          <w:tab/>
        </w:r>
        <w:r>
          <w:fldChar w:fldCharType="begin"/>
        </w:r>
        <w:r>
          <w:instrText xml:space="preserve"> PAGEREF _Toc13934 \h </w:instrText>
        </w:r>
        <w:r>
          <w:fldChar w:fldCharType="separate"/>
        </w:r>
        <w:r>
          <w:t>12</w:t>
        </w:r>
        <w:r>
          <w:fldChar w:fldCharType="end"/>
        </w:r>
      </w:hyperlink>
    </w:p>
    <w:p>
      <w:pPr>
        <w:pStyle w:val="TOC2"/>
        <w:tabs>
          <w:tab w:val="right" w:leader="dot" w:pos="8306"/>
        </w:tabs>
      </w:pPr>
      <w:hyperlink w:anchor="_Toc22090" w:history="1">
        <w:r>
          <w:rPr>
            <w:rFonts w:ascii="仿宋" w:eastAsia="仿宋" w:hAnsi="仿宋" w:cs="仿宋" w:hint="eastAsia"/>
            <w:lang w:eastAsia="zh-CN"/>
          </w:rPr>
          <w:t>(一)、技术管理特点</w:t>
        </w:r>
        <w:r>
          <w:tab/>
        </w:r>
        <w:r>
          <w:fldChar w:fldCharType="begin"/>
        </w:r>
        <w:r>
          <w:instrText xml:space="preserve"> PAGEREF _Toc22090 \h </w:instrText>
        </w:r>
        <w:r>
          <w:fldChar w:fldCharType="separate"/>
        </w:r>
        <w:r>
          <w:t>12</w:t>
        </w:r>
        <w:r>
          <w:fldChar w:fldCharType="end"/>
        </w:r>
      </w:hyperlink>
    </w:p>
    <w:p>
      <w:pPr>
        <w:pStyle w:val="TOC2"/>
        <w:tabs>
          <w:tab w:val="right" w:leader="dot" w:pos="8306"/>
        </w:tabs>
      </w:pPr>
      <w:hyperlink w:anchor="_Toc25165" w:history="1">
        <w:r>
          <w:rPr>
            <w:rFonts w:ascii="仿宋" w:eastAsia="仿宋" w:hAnsi="仿宋" w:cs="仿宋" w:hint="eastAsia"/>
            <w:lang w:eastAsia="zh-CN"/>
          </w:rPr>
          <w:t>(二)、高速、超硬精密刀具项目工艺技术设计方案</w:t>
        </w:r>
        <w:r>
          <w:tab/>
        </w:r>
        <w:r>
          <w:fldChar w:fldCharType="begin"/>
        </w:r>
        <w:r>
          <w:instrText xml:space="preserve"> PAGEREF _Toc25165 \h </w:instrText>
        </w:r>
        <w:r>
          <w:fldChar w:fldCharType="separate"/>
        </w:r>
        <w:r>
          <w:t>13</w:t>
        </w:r>
        <w:r>
          <w:fldChar w:fldCharType="end"/>
        </w:r>
      </w:hyperlink>
    </w:p>
    <w:p>
      <w:pPr>
        <w:pStyle w:val="TOC2"/>
        <w:tabs>
          <w:tab w:val="right" w:leader="dot" w:pos="8306"/>
        </w:tabs>
      </w:pPr>
      <w:hyperlink w:anchor="_Toc6700" w:history="1">
        <w:r>
          <w:rPr>
            <w:rFonts w:ascii="仿宋" w:eastAsia="仿宋" w:hAnsi="仿宋" w:cs="仿宋" w:hint="eastAsia"/>
            <w:lang w:eastAsia="zh-CN"/>
          </w:rPr>
          <w:t>(三)、设备选型方案</w:t>
        </w:r>
        <w:r>
          <w:tab/>
        </w:r>
        <w:r>
          <w:fldChar w:fldCharType="begin"/>
        </w:r>
        <w:r>
          <w:instrText xml:space="preserve"> PAGEREF _Toc6700 \h </w:instrText>
        </w:r>
        <w:r>
          <w:fldChar w:fldCharType="separate"/>
        </w:r>
        <w:r>
          <w:t>15</w:t>
        </w:r>
        <w:r>
          <w:fldChar w:fldCharType="end"/>
        </w:r>
      </w:hyperlink>
    </w:p>
    <w:p>
      <w:pPr>
        <w:pStyle w:val="TOC1"/>
        <w:tabs>
          <w:tab w:val="right" w:leader="dot" w:pos="8306"/>
        </w:tabs>
      </w:pPr>
      <w:hyperlink w:anchor="_Toc17094" w:history="1">
        <w:r>
          <w:rPr>
            <w:rFonts w:ascii="仿宋" w:eastAsia="仿宋" w:hAnsi="仿宋" w:cs="仿宋" w:hint="eastAsia"/>
            <w:lang w:eastAsia="zh-CN"/>
          </w:rPr>
          <w:t>四、产品规划分析</w:t>
        </w:r>
        <w:r>
          <w:tab/>
        </w:r>
        <w:r>
          <w:fldChar w:fldCharType="begin"/>
        </w:r>
        <w:r>
          <w:instrText xml:space="preserve"> PAGEREF _Toc17094 \h </w:instrText>
        </w:r>
        <w:r>
          <w:fldChar w:fldCharType="separate"/>
        </w:r>
        <w:r>
          <w:t>16</w:t>
        </w:r>
        <w:r>
          <w:fldChar w:fldCharType="end"/>
        </w:r>
      </w:hyperlink>
    </w:p>
    <w:p>
      <w:pPr>
        <w:pStyle w:val="TOC2"/>
        <w:tabs>
          <w:tab w:val="right" w:leader="dot" w:pos="8306"/>
        </w:tabs>
      </w:pPr>
      <w:hyperlink w:anchor="_Toc27779" w:history="1">
        <w:r>
          <w:rPr>
            <w:rFonts w:ascii="仿宋" w:eastAsia="仿宋" w:hAnsi="仿宋" w:cs="仿宋" w:hint="eastAsia"/>
            <w:lang w:eastAsia="zh-CN"/>
          </w:rPr>
          <w:t>(一)、产品规划</w:t>
        </w:r>
        <w:r>
          <w:tab/>
        </w:r>
        <w:r>
          <w:fldChar w:fldCharType="begin"/>
        </w:r>
        <w:r>
          <w:instrText xml:space="preserve"> PAGEREF _Toc27779 \h </w:instrText>
        </w:r>
        <w:r>
          <w:fldChar w:fldCharType="separate"/>
        </w:r>
        <w:r>
          <w:t>16</w:t>
        </w:r>
        <w:r>
          <w:fldChar w:fldCharType="end"/>
        </w:r>
      </w:hyperlink>
    </w:p>
    <w:p>
      <w:pPr>
        <w:pStyle w:val="TOC2"/>
        <w:tabs>
          <w:tab w:val="right" w:leader="dot" w:pos="8306"/>
        </w:tabs>
      </w:pPr>
      <w:hyperlink w:anchor="_Toc2078" w:history="1">
        <w:r>
          <w:rPr>
            <w:rFonts w:ascii="仿宋" w:eastAsia="仿宋" w:hAnsi="仿宋" w:cs="仿宋" w:hint="eastAsia"/>
            <w:lang w:eastAsia="zh-CN"/>
          </w:rPr>
          <w:t>(二)、建设规模</w:t>
        </w:r>
        <w:r>
          <w:tab/>
        </w:r>
        <w:r>
          <w:fldChar w:fldCharType="begin"/>
        </w:r>
        <w:r>
          <w:instrText xml:space="preserve"> PAGEREF _Toc2078 \h </w:instrText>
        </w:r>
        <w:r>
          <w:fldChar w:fldCharType="separate"/>
        </w:r>
        <w:r>
          <w:t>17</w:t>
        </w:r>
        <w:r>
          <w:fldChar w:fldCharType="end"/>
        </w:r>
      </w:hyperlink>
    </w:p>
    <w:p>
      <w:pPr>
        <w:pStyle w:val="TOC1"/>
        <w:tabs>
          <w:tab w:val="right" w:leader="dot" w:pos="8306"/>
        </w:tabs>
      </w:pPr>
      <w:hyperlink w:anchor="_Toc8327" w:history="1">
        <w:r>
          <w:rPr>
            <w:rFonts w:ascii="仿宋" w:eastAsia="仿宋" w:hAnsi="仿宋" w:cs="仿宋" w:hint="eastAsia"/>
            <w:lang w:eastAsia="zh-CN"/>
          </w:rPr>
          <w:t>五、市场分析、调研</w:t>
        </w:r>
        <w:r>
          <w:tab/>
        </w:r>
        <w:r>
          <w:fldChar w:fldCharType="begin"/>
        </w:r>
        <w:r>
          <w:instrText xml:space="preserve"> PAGEREF _Toc8327 \h </w:instrText>
        </w:r>
        <w:r>
          <w:fldChar w:fldCharType="separate"/>
        </w:r>
        <w:r>
          <w:t>18</w:t>
        </w:r>
        <w:r>
          <w:fldChar w:fldCharType="end"/>
        </w:r>
      </w:hyperlink>
    </w:p>
    <w:p>
      <w:pPr>
        <w:pStyle w:val="TOC2"/>
        <w:tabs>
          <w:tab w:val="right" w:leader="dot" w:pos="8306"/>
        </w:tabs>
      </w:pPr>
      <w:hyperlink w:anchor="_Toc13451" w:history="1">
        <w:r>
          <w:rPr>
            <w:rFonts w:ascii="仿宋" w:eastAsia="仿宋" w:hAnsi="仿宋" w:cs="仿宋" w:hint="eastAsia"/>
            <w:lang w:eastAsia="zh-CN"/>
          </w:rPr>
          <w:t>(一)、高速、超硬精密刀具行业分析</w:t>
        </w:r>
        <w:r>
          <w:tab/>
        </w:r>
        <w:r>
          <w:fldChar w:fldCharType="begin"/>
        </w:r>
        <w:r>
          <w:instrText xml:space="preserve"> PAGEREF _Toc13451 \h </w:instrText>
        </w:r>
        <w:r>
          <w:fldChar w:fldCharType="separate"/>
        </w:r>
        <w:r>
          <w:t>18</w:t>
        </w:r>
        <w:r>
          <w:fldChar w:fldCharType="end"/>
        </w:r>
      </w:hyperlink>
    </w:p>
    <w:p>
      <w:pPr>
        <w:pStyle w:val="TOC2"/>
        <w:tabs>
          <w:tab w:val="right" w:leader="dot" w:pos="8306"/>
        </w:tabs>
      </w:pPr>
      <w:hyperlink w:anchor="_Toc17396" w:history="1">
        <w:r>
          <w:rPr>
            <w:rFonts w:ascii="仿宋" w:eastAsia="仿宋" w:hAnsi="仿宋" w:cs="仿宋" w:hint="eastAsia"/>
            <w:lang w:eastAsia="zh-CN"/>
          </w:rPr>
          <w:t>(二)、高速、超硬精密刀具市场分析预测</w:t>
        </w:r>
        <w:r>
          <w:tab/>
        </w:r>
        <w:r>
          <w:fldChar w:fldCharType="begin"/>
        </w:r>
        <w:r>
          <w:instrText xml:space="preserve"> PAGEREF _Toc17396 \h </w:instrText>
        </w:r>
        <w:r>
          <w:fldChar w:fldCharType="separate"/>
        </w:r>
        <w:r>
          <w:t>19</w:t>
        </w:r>
        <w:r>
          <w:fldChar w:fldCharType="end"/>
        </w:r>
      </w:hyperlink>
    </w:p>
    <w:p>
      <w:pPr>
        <w:pStyle w:val="TOC1"/>
        <w:tabs>
          <w:tab w:val="right" w:leader="dot" w:pos="8306"/>
        </w:tabs>
      </w:pPr>
      <w:hyperlink w:anchor="_Toc18895" w:history="1">
        <w:r>
          <w:rPr>
            <w:rFonts w:ascii="仿宋" w:eastAsia="仿宋" w:hAnsi="仿宋" w:cs="仿宋" w:hint="eastAsia"/>
            <w:lang w:eastAsia="zh-CN"/>
          </w:rPr>
          <w:t>六、高速、超硬精密刀具项目绩效评估</w:t>
        </w:r>
        <w:r>
          <w:tab/>
        </w:r>
        <w:r>
          <w:fldChar w:fldCharType="begin"/>
        </w:r>
        <w:r>
          <w:instrText xml:space="preserve"> PAGEREF _Toc18895 \h </w:instrText>
        </w:r>
        <w:r>
          <w:fldChar w:fldCharType="separate"/>
        </w:r>
        <w:r>
          <w:t>20</w:t>
        </w:r>
        <w:r>
          <w:fldChar w:fldCharType="end"/>
        </w:r>
      </w:hyperlink>
    </w:p>
    <w:p>
      <w:pPr>
        <w:pStyle w:val="TOC2"/>
        <w:tabs>
          <w:tab w:val="right" w:leader="dot" w:pos="8306"/>
        </w:tabs>
      </w:pPr>
      <w:hyperlink w:anchor="_Toc6311" w:history="1">
        <w:r>
          <w:rPr>
            <w:rFonts w:ascii="仿宋" w:eastAsia="仿宋" w:hAnsi="仿宋" w:cs="仿宋" w:hint="eastAsia"/>
            <w:lang w:eastAsia="zh-CN"/>
          </w:rPr>
          <w:t>(一)、绩效评估指标</w:t>
        </w:r>
        <w:r>
          <w:tab/>
        </w:r>
        <w:r>
          <w:fldChar w:fldCharType="begin"/>
        </w:r>
        <w:r>
          <w:instrText xml:space="preserve"> PAGEREF _Toc6311 \h </w:instrText>
        </w:r>
        <w:r>
          <w:fldChar w:fldCharType="separate"/>
        </w:r>
        <w:r>
          <w:t>20</w:t>
        </w:r>
        <w:r>
          <w:fldChar w:fldCharType="end"/>
        </w:r>
      </w:hyperlink>
    </w:p>
    <w:p>
      <w:pPr>
        <w:pStyle w:val="TOC2"/>
        <w:tabs>
          <w:tab w:val="right" w:leader="dot" w:pos="8306"/>
        </w:tabs>
      </w:pPr>
      <w:hyperlink w:anchor="_Toc21714" w:history="1">
        <w:r>
          <w:rPr>
            <w:rFonts w:ascii="仿宋" w:eastAsia="仿宋" w:hAnsi="仿宋" w:cs="仿宋" w:hint="eastAsia"/>
            <w:lang w:eastAsia="zh-CN"/>
          </w:rPr>
          <w:t>(二)、绩效评估方法</w:t>
        </w:r>
        <w:r>
          <w:tab/>
        </w:r>
        <w:r>
          <w:fldChar w:fldCharType="begin"/>
        </w:r>
        <w:r>
          <w:instrText xml:space="preserve"> PAGEREF _Toc21714 \h </w:instrText>
        </w:r>
        <w:r>
          <w:fldChar w:fldCharType="separate"/>
        </w:r>
        <w:r>
          <w:t>21</w:t>
        </w:r>
        <w:r>
          <w:fldChar w:fldCharType="end"/>
        </w:r>
      </w:hyperlink>
    </w:p>
    <w:p>
      <w:pPr>
        <w:pStyle w:val="TOC2"/>
        <w:tabs>
          <w:tab w:val="right" w:leader="dot" w:pos="8306"/>
        </w:tabs>
      </w:pPr>
      <w:hyperlink w:anchor="_Toc2154" w:history="1">
        <w:r>
          <w:rPr>
            <w:rFonts w:ascii="仿宋" w:eastAsia="仿宋" w:hAnsi="仿宋" w:cs="仿宋" w:hint="eastAsia"/>
            <w:lang w:eastAsia="zh-CN"/>
          </w:rPr>
          <w:t>(三)、绩效评估周期</w:t>
        </w:r>
        <w:r>
          <w:tab/>
        </w:r>
        <w:r>
          <w:fldChar w:fldCharType="begin"/>
        </w:r>
        <w:r>
          <w:instrText xml:space="preserve"> PAGEREF _Toc2154 \h </w:instrText>
        </w:r>
        <w:r>
          <w:fldChar w:fldCharType="separate"/>
        </w:r>
        <w:r>
          <w:t>22</w:t>
        </w:r>
        <w:r>
          <w:fldChar w:fldCharType="end"/>
        </w:r>
      </w:hyperlink>
    </w:p>
    <w:p>
      <w:pPr>
        <w:pStyle w:val="TOC1"/>
        <w:tabs>
          <w:tab w:val="right" w:leader="dot" w:pos="8306"/>
        </w:tabs>
      </w:pPr>
      <w:hyperlink w:anchor="_Toc20171" w:history="1">
        <w:r>
          <w:rPr>
            <w:rFonts w:ascii="仿宋" w:eastAsia="仿宋" w:hAnsi="仿宋" w:cs="仿宋" w:hint="eastAsia"/>
            <w:lang w:eastAsia="zh-CN"/>
          </w:rPr>
          <w:t>七、高速、超硬精密刀具项目财务管理</w:t>
        </w:r>
        <w:r>
          <w:tab/>
        </w:r>
        <w:r>
          <w:fldChar w:fldCharType="begin"/>
        </w:r>
        <w:r>
          <w:instrText xml:space="preserve"> PAGEREF _Toc20171 \h </w:instrText>
        </w:r>
        <w:r>
          <w:fldChar w:fldCharType="separate"/>
        </w:r>
        <w:r>
          <w:t>23</w:t>
        </w:r>
        <w:r>
          <w:fldChar w:fldCharType="end"/>
        </w:r>
      </w:hyperlink>
    </w:p>
    <w:p>
      <w:pPr>
        <w:pStyle w:val="TOC2"/>
        <w:tabs>
          <w:tab w:val="right" w:leader="dot" w:pos="8306"/>
        </w:tabs>
      </w:pPr>
      <w:hyperlink w:anchor="_Toc19420" w:history="1">
        <w:r>
          <w:rPr>
            <w:rFonts w:ascii="仿宋" w:eastAsia="仿宋" w:hAnsi="仿宋" w:cs="仿宋" w:hint="eastAsia"/>
            <w:lang w:eastAsia="zh-CN"/>
          </w:rPr>
          <w:t>(一)、资金需求大</w:t>
        </w:r>
        <w:r>
          <w:tab/>
        </w:r>
        <w:r>
          <w:fldChar w:fldCharType="begin"/>
        </w:r>
        <w:r>
          <w:instrText xml:space="preserve"> PAGEREF _Toc19420 \h </w:instrText>
        </w:r>
        <w:r>
          <w:fldChar w:fldCharType="separate"/>
        </w:r>
        <w:r>
          <w:t>23</w:t>
        </w:r>
        <w:r>
          <w:fldChar w:fldCharType="end"/>
        </w:r>
      </w:hyperlink>
    </w:p>
    <w:p>
      <w:pPr>
        <w:pStyle w:val="TOC2"/>
        <w:tabs>
          <w:tab w:val="right" w:leader="dot" w:pos="8306"/>
        </w:tabs>
      </w:pPr>
      <w:hyperlink w:anchor="_Toc18684" w:history="1">
        <w:r>
          <w:rPr>
            <w:rFonts w:ascii="仿宋" w:eastAsia="仿宋" w:hAnsi="仿宋" w:cs="仿宋" w:hint="eastAsia"/>
            <w:lang w:eastAsia="zh-CN"/>
          </w:rPr>
          <w:t>(二)、研发周期长</w:t>
        </w:r>
        <w:r>
          <w:tab/>
        </w:r>
        <w:r>
          <w:fldChar w:fldCharType="begin"/>
        </w:r>
        <w:r>
          <w:instrText xml:space="preserve"> PAGEREF _Toc18684 \h </w:instrText>
        </w:r>
        <w:r>
          <w:fldChar w:fldCharType="separate"/>
        </w:r>
        <w:r>
          <w:t>24</w:t>
        </w:r>
        <w:r>
          <w:fldChar w:fldCharType="end"/>
        </w:r>
      </w:hyperlink>
    </w:p>
    <w:p>
      <w:pPr>
        <w:pStyle w:val="TOC2"/>
        <w:tabs>
          <w:tab w:val="right" w:leader="dot" w:pos="8306"/>
        </w:tabs>
      </w:pPr>
      <w:hyperlink w:anchor="_Toc1493" w:history="1">
        <w:r>
          <w:rPr>
            <w:rFonts w:ascii="仿宋" w:eastAsia="仿宋" w:hAnsi="仿宋" w:cs="仿宋" w:hint="eastAsia"/>
            <w:lang w:eastAsia="zh-CN"/>
          </w:rPr>
          <w:t>(三)、市场风险大</w:t>
        </w:r>
        <w:r>
          <w:tab/>
        </w:r>
        <w:r>
          <w:fldChar w:fldCharType="begin"/>
        </w:r>
        <w:r>
          <w:instrText xml:space="preserve"> PAGEREF _Toc1493 \h </w:instrText>
        </w:r>
        <w:r>
          <w:fldChar w:fldCharType="separate"/>
        </w:r>
        <w:r>
          <w:t>26</w:t>
        </w:r>
        <w:r>
          <w:fldChar w:fldCharType="end"/>
        </w:r>
      </w:hyperlink>
    </w:p>
    <w:p>
      <w:pPr>
        <w:pStyle w:val="TOC2"/>
        <w:tabs>
          <w:tab w:val="right" w:leader="dot" w:pos="8306"/>
        </w:tabs>
      </w:pPr>
      <w:hyperlink w:anchor="_Toc16143" w:history="1">
        <w:r>
          <w:rPr>
            <w:rFonts w:ascii="仿宋" w:eastAsia="仿宋" w:hAnsi="仿宋" w:cs="仿宋" w:hint="eastAsia"/>
            <w:lang w:eastAsia="zh-CN"/>
          </w:rPr>
          <w:t>(四)、利润率高</w:t>
        </w:r>
        <w:r>
          <w:tab/>
        </w:r>
        <w:r>
          <w:fldChar w:fldCharType="begin"/>
        </w:r>
        <w:r>
          <w:instrText xml:space="preserve"> PAGEREF _Toc16143 \h </w:instrText>
        </w:r>
        <w:r>
          <w:fldChar w:fldCharType="separate"/>
        </w:r>
        <w:r>
          <w:t>28</w:t>
        </w:r>
        <w:r>
          <w:fldChar w:fldCharType="end"/>
        </w:r>
      </w:hyperlink>
    </w:p>
    <w:p>
      <w:pPr>
        <w:pStyle w:val="TOC1"/>
        <w:tabs>
          <w:tab w:val="right" w:leader="dot" w:pos="8306"/>
        </w:tabs>
      </w:pPr>
      <w:hyperlink w:anchor="_Toc24252" w:history="1">
        <w:r>
          <w:rPr>
            <w:rFonts w:ascii="仿宋" w:eastAsia="仿宋" w:hAnsi="仿宋" w:cs="仿宋" w:hint="eastAsia"/>
            <w:lang w:eastAsia="zh-CN"/>
          </w:rPr>
          <w:t>八、高速、超硬精密刀具项目环境影响分析</w:t>
        </w:r>
        <w:r>
          <w:tab/>
        </w:r>
        <w:r>
          <w:fldChar w:fldCharType="begin"/>
        </w:r>
        <w:r>
          <w:instrText xml:space="preserve"> PAGEREF _Toc24252 \h </w:instrText>
        </w:r>
        <w:r>
          <w:fldChar w:fldCharType="separate"/>
        </w:r>
        <w:r>
          <w:t>30</w:t>
        </w:r>
        <w:r>
          <w:fldChar w:fldCharType="end"/>
        </w:r>
      </w:hyperlink>
    </w:p>
    <w:p>
      <w:pPr>
        <w:pStyle w:val="TOC2"/>
        <w:tabs>
          <w:tab w:val="right" w:leader="dot" w:pos="8306"/>
        </w:tabs>
      </w:pPr>
      <w:hyperlink w:anchor="_Toc3477" w:history="1">
        <w:r>
          <w:rPr>
            <w:rFonts w:ascii="仿宋" w:eastAsia="仿宋" w:hAnsi="仿宋" w:cs="仿宋" w:hint="eastAsia"/>
            <w:lang w:eastAsia="zh-CN"/>
          </w:rPr>
          <w:t>(一)、建设区域环境质量现状</w:t>
        </w:r>
        <w:r>
          <w:tab/>
        </w:r>
        <w:r>
          <w:fldChar w:fldCharType="begin"/>
        </w:r>
        <w:r>
          <w:instrText xml:space="preserve"> PAGEREF _Toc3477 \h </w:instrText>
        </w:r>
        <w:r>
          <w:fldChar w:fldCharType="separate"/>
        </w:r>
        <w:r>
          <w:t>30</w:t>
        </w:r>
        <w:r>
          <w:fldChar w:fldCharType="end"/>
        </w:r>
      </w:hyperlink>
    </w:p>
    <w:p>
      <w:pPr>
        <w:pStyle w:val="TOC2"/>
        <w:tabs>
          <w:tab w:val="right" w:leader="dot" w:pos="8306"/>
        </w:tabs>
      </w:pPr>
      <w:hyperlink w:anchor="_Toc18335" w:history="1">
        <w:r>
          <w:rPr>
            <w:rFonts w:ascii="仿宋" w:eastAsia="仿宋" w:hAnsi="仿宋" w:cs="仿宋" w:hint="eastAsia"/>
            <w:lang w:eastAsia="zh-CN"/>
          </w:rPr>
          <w:t>(二)、建设期环境保护</w:t>
        </w:r>
        <w:r>
          <w:tab/>
        </w:r>
        <w:r>
          <w:fldChar w:fldCharType="begin"/>
        </w:r>
        <w:r>
          <w:instrText xml:space="preserve"> PAGEREF _Toc18335 \h </w:instrText>
        </w:r>
        <w:r>
          <w:fldChar w:fldCharType="separate"/>
        </w:r>
        <w:r>
          <w:t>32</w:t>
        </w:r>
        <w:r>
          <w:fldChar w:fldCharType="end"/>
        </w:r>
      </w:hyperlink>
    </w:p>
    <w:p>
      <w:pPr>
        <w:pStyle w:val="TOC2"/>
        <w:tabs>
          <w:tab w:val="right" w:leader="dot" w:pos="8306"/>
        </w:tabs>
      </w:pPr>
      <w:hyperlink w:anchor="_Toc13618" w:history="1">
        <w:r>
          <w:rPr>
            <w:rFonts w:ascii="仿宋" w:eastAsia="仿宋" w:hAnsi="仿宋" w:cs="仿宋" w:hint="eastAsia"/>
            <w:lang w:eastAsia="zh-CN"/>
          </w:rPr>
          <w:t>(三)、运营期环境保护</w:t>
        </w:r>
        <w:r>
          <w:tab/>
        </w:r>
        <w:r>
          <w:fldChar w:fldCharType="begin"/>
        </w:r>
        <w:r>
          <w:instrText xml:space="preserve"> PAGEREF _Toc13618 \h </w:instrText>
        </w:r>
        <w:r>
          <w:fldChar w:fldCharType="separate"/>
        </w:r>
        <w:r>
          <w:t>33</w:t>
        </w:r>
        <w:r>
          <w:fldChar w:fldCharType="end"/>
        </w:r>
      </w:hyperlink>
    </w:p>
    <w:p>
      <w:pPr>
        <w:pStyle w:val="TOC2"/>
        <w:tabs>
          <w:tab w:val="right" w:leader="dot" w:pos="8306"/>
        </w:tabs>
      </w:pPr>
      <w:hyperlink w:anchor="_Toc2839" w:history="1">
        <w:r>
          <w:rPr>
            <w:rFonts w:ascii="仿宋" w:eastAsia="仿宋" w:hAnsi="仿宋" w:cs="仿宋" w:hint="eastAsia"/>
            <w:lang w:eastAsia="zh-CN"/>
          </w:rPr>
          <w:t>(四)、高速、超硬精密刀具项目建设对区域经济的影响</w:t>
        </w:r>
        <w:r>
          <w:tab/>
        </w:r>
        <w:r>
          <w:fldChar w:fldCharType="begin"/>
        </w:r>
        <w:r>
          <w:instrText xml:space="preserve"> PAGEREF _Toc2839 \h </w:instrText>
        </w:r>
        <w:r>
          <w:fldChar w:fldCharType="separate"/>
        </w:r>
        <w:r>
          <w:t>35</w:t>
        </w:r>
        <w:r>
          <w:fldChar w:fldCharType="end"/>
        </w:r>
      </w:hyperlink>
    </w:p>
    <w:p>
      <w:pPr>
        <w:pStyle w:val="TOC2"/>
        <w:tabs>
          <w:tab w:val="right" w:leader="dot" w:pos="8306"/>
        </w:tabs>
      </w:pPr>
      <w:hyperlink w:anchor="_Toc6268" w:history="1">
        <w:r>
          <w:rPr>
            <w:rFonts w:ascii="仿宋" w:eastAsia="仿宋" w:hAnsi="仿宋" w:cs="仿宋" w:hint="eastAsia"/>
            <w:lang w:eastAsia="zh-CN"/>
          </w:rPr>
          <w:t>(五)、废弃物处理</w:t>
        </w:r>
        <w:r>
          <w:tab/>
        </w:r>
        <w:r>
          <w:fldChar w:fldCharType="begin"/>
        </w:r>
        <w:r>
          <w:instrText xml:space="preserve"> PAGEREF _Toc6268 \h </w:instrText>
        </w:r>
        <w:r>
          <w:fldChar w:fldCharType="separate"/>
        </w:r>
        <w:r>
          <w:t>37</w:t>
        </w:r>
        <w:r>
          <w:fldChar w:fldCharType="end"/>
        </w:r>
      </w:hyperlink>
    </w:p>
    <w:p>
      <w:pPr>
        <w:pStyle w:val="TOC2"/>
        <w:tabs>
          <w:tab w:val="right" w:leader="dot" w:pos="8306"/>
        </w:tabs>
      </w:pPr>
      <w:hyperlink w:anchor="_Toc16956" w:history="1">
        <w:r>
          <w:rPr>
            <w:rFonts w:ascii="仿宋" w:eastAsia="仿宋" w:hAnsi="仿宋" w:cs="仿宋" w:hint="eastAsia"/>
            <w:lang w:eastAsia="zh-CN"/>
          </w:rPr>
          <w:t>(六)、特殊环境影响分析</w:t>
        </w:r>
        <w:r>
          <w:tab/>
        </w:r>
        <w:r>
          <w:fldChar w:fldCharType="begin"/>
        </w:r>
        <w:r>
          <w:instrText xml:space="preserve"> PAGEREF _Toc16956 \h </w:instrText>
        </w:r>
        <w:r>
          <w:fldChar w:fldCharType="separate"/>
        </w:r>
        <w:r>
          <w:t>38</w:t>
        </w:r>
        <w:r>
          <w:fldChar w:fldCharType="end"/>
        </w:r>
      </w:hyperlink>
    </w:p>
    <w:p>
      <w:pPr>
        <w:pStyle w:val="TOC2"/>
        <w:tabs>
          <w:tab w:val="right" w:leader="dot" w:pos="8306"/>
        </w:tabs>
      </w:pPr>
      <w:hyperlink w:anchor="_Toc4514" w:history="1">
        <w:r>
          <w:rPr>
            <w:rFonts w:ascii="仿宋" w:eastAsia="仿宋" w:hAnsi="仿宋" w:cs="仿宋" w:hint="eastAsia"/>
            <w:lang w:eastAsia="zh-CN"/>
          </w:rPr>
          <w:t>(七)、清洁生产</w:t>
        </w:r>
        <w:r>
          <w:tab/>
        </w:r>
        <w:r>
          <w:fldChar w:fldCharType="begin"/>
        </w:r>
        <w:r>
          <w:instrText xml:space="preserve"> PAGEREF _Toc4514 \h </w:instrText>
        </w:r>
        <w:r>
          <w:fldChar w:fldCharType="separate"/>
        </w:r>
        <w:r>
          <w:t>39</w:t>
        </w:r>
        <w:r>
          <w:fldChar w:fldCharType="end"/>
        </w:r>
      </w:hyperlink>
    </w:p>
    <w:p>
      <w:pPr>
        <w:pStyle w:val="TOC2"/>
        <w:tabs>
          <w:tab w:val="right" w:leader="dot" w:pos="8306"/>
        </w:tabs>
      </w:pPr>
      <w:hyperlink w:anchor="_Toc13870" w:history="1">
        <w:r>
          <w:rPr>
            <w:rFonts w:ascii="仿宋" w:eastAsia="仿宋" w:hAnsi="仿宋" w:cs="仿宋" w:hint="eastAsia"/>
            <w:lang w:eastAsia="zh-CN"/>
          </w:rPr>
          <w:t>(八)、环境保护综合评价</w:t>
        </w:r>
        <w:r>
          <w:tab/>
        </w:r>
        <w:r>
          <w:fldChar w:fldCharType="begin"/>
        </w:r>
        <w:r>
          <w:instrText xml:space="preserve"> PAGEREF _Toc13870 \h </w:instrText>
        </w:r>
        <w:r>
          <w:fldChar w:fldCharType="separate"/>
        </w:r>
        <w:r>
          <w:t>40</w:t>
        </w:r>
        <w:r>
          <w:fldChar w:fldCharType="end"/>
        </w:r>
      </w:hyperlink>
    </w:p>
    <w:p>
      <w:pPr>
        <w:pStyle w:val="TOC1"/>
        <w:tabs>
          <w:tab w:val="right" w:leader="dot" w:pos="8306"/>
        </w:tabs>
      </w:pPr>
      <w:hyperlink w:anchor="_Toc26180" w:history="1">
        <w:r>
          <w:rPr>
            <w:rFonts w:ascii="仿宋" w:eastAsia="仿宋" w:hAnsi="仿宋" w:cs="仿宋" w:hint="eastAsia"/>
            <w:lang w:eastAsia="zh-CN"/>
          </w:rPr>
          <w:t>九、高速、超硬精密刀具项目投资规划</w:t>
        </w:r>
        <w:r>
          <w:tab/>
        </w:r>
        <w:r>
          <w:fldChar w:fldCharType="begin"/>
        </w:r>
        <w:r>
          <w:instrText xml:space="preserve"> PAGEREF _Toc26180 \h </w:instrText>
        </w:r>
        <w:r>
          <w:fldChar w:fldCharType="separate"/>
        </w:r>
        <w:r>
          <w:t>42</w:t>
        </w:r>
        <w:r>
          <w:fldChar w:fldCharType="end"/>
        </w:r>
      </w:hyperlink>
    </w:p>
    <w:p>
      <w:pPr>
        <w:pStyle w:val="TOC2"/>
        <w:tabs>
          <w:tab w:val="right" w:leader="dot" w:pos="8306"/>
        </w:tabs>
      </w:pPr>
      <w:hyperlink w:anchor="_Toc15107" w:history="1">
        <w:r>
          <w:rPr>
            <w:rFonts w:ascii="仿宋" w:eastAsia="仿宋" w:hAnsi="仿宋" w:cs="仿宋" w:hint="eastAsia"/>
            <w:lang w:eastAsia="zh-CN"/>
          </w:rPr>
          <w:t>(一)、高速、超硬精密刀具项目总投资估算</w:t>
        </w:r>
        <w:r>
          <w:tab/>
        </w:r>
        <w:r>
          <w:fldChar w:fldCharType="begin"/>
        </w:r>
        <w:r>
          <w:instrText xml:space="preserve"> PAGEREF _Toc15107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12" w:history="1">
        <w:r>
          <w:rPr>
            <w:rFonts w:ascii="仿宋" w:eastAsia="仿宋" w:hAnsi="仿宋" w:cs="仿宋" w:hint="eastAsia"/>
            <w:lang w:eastAsia="zh-CN"/>
          </w:rPr>
          <w:t>(二)、资金筹措</w:t>
        </w:r>
        <w:r>
          <w:tab/>
        </w:r>
        <w:r>
          <w:fldChar w:fldCharType="begin"/>
        </w:r>
        <w:r>
          <w:instrText xml:space="preserve"> PAGEREF _Toc4912 \h </w:instrText>
        </w:r>
        <w:r>
          <w:fldChar w:fldCharType="separate"/>
        </w:r>
        <w:r>
          <w:t>43</w:t>
        </w:r>
        <w:r>
          <w:fldChar w:fldCharType="end"/>
        </w:r>
      </w:hyperlink>
    </w:p>
    <w:p>
      <w:pPr>
        <w:pStyle w:val="TOC1"/>
        <w:tabs>
          <w:tab w:val="right" w:leader="dot" w:pos="8306"/>
        </w:tabs>
      </w:pPr>
      <w:hyperlink w:anchor="_Toc14111" w:history="1">
        <w:r>
          <w:rPr>
            <w:rFonts w:ascii="仿宋" w:eastAsia="仿宋" w:hAnsi="仿宋" w:cs="仿宋" w:hint="eastAsia"/>
            <w:lang w:eastAsia="zh-CN"/>
          </w:rPr>
          <w:t>十、高速、超硬精密刀具项目人力资源管理</w:t>
        </w:r>
        <w:r>
          <w:tab/>
        </w:r>
        <w:r>
          <w:fldChar w:fldCharType="begin"/>
        </w:r>
        <w:r>
          <w:instrText xml:space="preserve"> PAGEREF _Toc14111 \h </w:instrText>
        </w:r>
        <w:r>
          <w:fldChar w:fldCharType="separate"/>
        </w:r>
        <w:r>
          <w:t>44</w:t>
        </w:r>
        <w:r>
          <w:fldChar w:fldCharType="end"/>
        </w:r>
      </w:hyperlink>
    </w:p>
    <w:p>
      <w:pPr>
        <w:pStyle w:val="TOC2"/>
        <w:tabs>
          <w:tab w:val="right" w:leader="dot" w:pos="8306"/>
        </w:tabs>
      </w:pPr>
      <w:hyperlink w:anchor="_Toc30427" w:history="1">
        <w:r>
          <w:rPr>
            <w:rFonts w:ascii="仿宋" w:eastAsia="仿宋" w:hAnsi="仿宋" w:cs="仿宋" w:hint="eastAsia"/>
            <w:lang w:eastAsia="zh-CN"/>
          </w:rPr>
          <w:t>(一)、建立健全的预算管理制度</w:t>
        </w:r>
        <w:r>
          <w:tab/>
        </w:r>
        <w:r>
          <w:fldChar w:fldCharType="begin"/>
        </w:r>
        <w:r>
          <w:instrText xml:space="preserve"> PAGEREF _Toc30427 \h </w:instrText>
        </w:r>
        <w:r>
          <w:fldChar w:fldCharType="separate"/>
        </w:r>
        <w:r>
          <w:t>44</w:t>
        </w:r>
        <w:r>
          <w:fldChar w:fldCharType="end"/>
        </w:r>
      </w:hyperlink>
    </w:p>
    <w:p>
      <w:pPr>
        <w:pStyle w:val="TOC2"/>
        <w:tabs>
          <w:tab w:val="right" w:leader="dot" w:pos="8306"/>
        </w:tabs>
      </w:pPr>
      <w:hyperlink w:anchor="_Toc25148" w:history="1">
        <w:r>
          <w:rPr>
            <w:rFonts w:ascii="仿宋" w:eastAsia="仿宋" w:hAnsi="仿宋" w:cs="仿宋" w:hint="eastAsia"/>
            <w:lang w:eastAsia="zh-CN"/>
          </w:rPr>
          <w:t>(二)、加强资金流动监控</w:t>
        </w:r>
        <w:r>
          <w:tab/>
        </w:r>
        <w:r>
          <w:fldChar w:fldCharType="begin"/>
        </w:r>
        <w:r>
          <w:instrText xml:space="preserve"> PAGEREF _Toc25148 \h </w:instrText>
        </w:r>
        <w:r>
          <w:fldChar w:fldCharType="separate"/>
        </w:r>
        <w:r>
          <w:t>46</w:t>
        </w:r>
        <w:r>
          <w:fldChar w:fldCharType="end"/>
        </w:r>
      </w:hyperlink>
    </w:p>
    <w:p>
      <w:pPr>
        <w:pStyle w:val="TOC2"/>
        <w:tabs>
          <w:tab w:val="right" w:leader="dot" w:pos="8306"/>
        </w:tabs>
      </w:pPr>
      <w:hyperlink w:anchor="_Toc22735" w:history="1">
        <w:r>
          <w:rPr>
            <w:rFonts w:ascii="仿宋" w:eastAsia="仿宋" w:hAnsi="仿宋" w:cs="仿宋" w:hint="eastAsia"/>
            <w:lang w:eastAsia="zh-CN"/>
          </w:rPr>
          <w:t>(三)、制定完善的风险控制机制</w:t>
        </w:r>
        <w:r>
          <w:tab/>
        </w:r>
        <w:r>
          <w:fldChar w:fldCharType="begin"/>
        </w:r>
        <w:r>
          <w:instrText xml:space="preserve"> PAGEREF _Toc22735 \h </w:instrText>
        </w:r>
        <w:r>
          <w:fldChar w:fldCharType="separate"/>
        </w:r>
        <w:r>
          <w:t>47</w:t>
        </w:r>
        <w:r>
          <w:fldChar w:fldCharType="end"/>
        </w:r>
      </w:hyperlink>
    </w:p>
    <w:p>
      <w:pPr>
        <w:pStyle w:val="TOC2"/>
        <w:tabs>
          <w:tab w:val="right" w:leader="dot" w:pos="8306"/>
        </w:tabs>
      </w:pPr>
      <w:hyperlink w:anchor="_Toc24996" w:history="1">
        <w:r>
          <w:rPr>
            <w:rFonts w:ascii="仿宋" w:eastAsia="仿宋" w:hAnsi="仿宋" w:cs="仿宋" w:hint="eastAsia"/>
            <w:lang w:eastAsia="zh-CN"/>
          </w:rPr>
          <w:t>(四)、优化成本管理</w:t>
        </w:r>
        <w:r>
          <w:tab/>
        </w:r>
        <w:r>
          <w:fldChar w:fldCharType="begin"/>
        </w:r>
        <w:r>
          <w:instrText xml:space="preserve"> PAGEREF _Toc24996 \h </w:instrText>
        </w:r>
        <w:r>
          <w:fldChar w:fldCharType="separate"/>
        </w:r>
        <w:r>
          <w:t>48</w:t>
        </w:r>
        <w:r>
          <w:fldChar w:fldCharType="end"/>
        </w:r>
      </w:hyperlink>
    </w:p>
    <w:p>
      <w:pPr>
        <w:pStyle w:val="TOC1"/>
        <w:tabs>
          <w:tab w:val="right" w:leader="dot" w:pos="8306"/>
        </w:tabs>
      </w:pPr>
      <w:hyperlink w:anchor="_Toc32105" w:history="1">
        <w:r>
          <w:rPr>
            <w:rFonts w:ascii="仿宋" w:eastAsia="仿宋" w:hAnsi="仿宋" w:cs="仿宋" w:hint="eastAsia"/>
            <w:lang w:eastAsia="zh-CN"/>
          </w:rPr>
          <w:t>十一、高速、超硬精密刀具项目人力资源培养与发展</w:t>
        </w:r>
        <w:r>
          <w:tab/>
        </w:r>
        <w:r>
          <w:fldChar w:fldCharType="begin"/>
        </w:r>
        <w:r>
          <w:instrText xml:space="preserve"> PAGEREF _Toc32105 \h </w:instrText>
        </w:r>
        <w:r>
          <w:fldChar w:fldCharType="separate"/>
        </w:r>
        <w:r>
          <w:t>50</w:t>
        </w:r>
        <w:r>
          <w:fldChar w:fldCharType="end"/>
        </w:r>
      </w:hyperlink>
    </w:p>
    <w:p>
      <w:pPr>
        <w:pStyle w:val="TOC2"/>
        <w:tabs>
          <w:tab w:val="right" w:leader="dot" w:pos="8306"/>
        </w:tabs>
      </w:pPr>
      <w:hyperlink w:anchor="_Toc21370" w:history="1">
        <w:r>
          <w:rPr>
            <w:rFonts w:ascii="仿宋" w:eastAsia="仿宋" w:hAnsi="仿宋" w:cs="仿宋" w:hint="eastAsia"/>
            <w:lang w:eastAsia="zh-CN"/>
          </w:rPr>
          <w:t>(一)、人才需求与规划</w:t>
        </w:r>
        <w:r>
          <w:tab/>
        </w:r>
        <w:r>
          <w:fldChar w:fldCharType="begin"/>
        </w:r>
        <w:r>
          <w:instrText xml:space="preserve"> PAGEREF _Toc21370 \h </w:instrText>
        </w:r>
        <w:r>
          <w:fldChar w:fldCharType="separate"/>
        </w:r>
        <w:r>
          <w:t>50</w:t>
        </w:r>
        <w:r>
          <w:fldChar w:fldCharType="end"/>
        </w:r>
      </w:hyperlink>
    </w:p>
    <w:p>
      <w:pPr>
        <w:pStyle w:val="TOC2"/>
        <w:tabs>
          <w:tab w:val="right" w:leader="dot" w:pos="8306"/>
        </w:tabs>
      </w:pPr>
      <w:hyperlink w:anchor="_Toc12440" w:history="1">
        <w:r>
          <w:rPr>
            <w:rFonts w:ascii="仿宋" w:eastAsia="仿宋" w:hAnsi="仿宋" w:cs="仿宋" w:hint="eastAsia"/>
            <w:lang w:eastAsia="zh-CN"/>
          </w:rPr>
          <w:t>(二)、培训与发展计划</w:t>
        </w:r>
        <w:r>
          <w:tab/>
        </w:r>
        <w:r>
          <w:fldChar w:fldCharType="begin"/>
        </w:r>
        <w:r>
          <w:instrText xml:space="preserve"> PAGEREF _Toc12440 \h </w:instrText>
        </w:r>
        <w:r>
          <w:fldChar w:fldCharType="separate"/>
        </w:r>
        <w:r>
          <w:t>50</w:t>
        </w:r>
        <w:r>
          <w:fldChar w:fldCharType="end"/>
        </w:r>
      </w:hyperlink>
    </w:p>
    <w:p>
      <w:pPr>
        <w:pStyle w:val="TOC1"/>
        <w:tabs>
          <w:tab w:val="right" w:leader="dot" w:pos="8306"/>
        </w:tabs>
      </w:pPr>
      <w:hyperlink w:anchor="_Toc10493" w:history="1">
        <w:r>
          <w:rPr>
            <w:rFonts w:ascii="仿宋" w:eastAsia="仿宋" w:hAnsi="仿宋" w:cs="仿宋" w:hint="eastAsia"/>
            <w:lang w:eastAsia="zh-CN"/>
          </w:rPr>
          <w:t>十二、高速、超硬精密刀具项目社会影响</w:t>
        </w:r>
        <w:r>
          <w:tab/>
        </w:r>
        <w:r>
          <w:fldChar w:fldCharType="begin"/>
        </w:r>
        <w:r>
          <w:instrText xml:space="preserve"> PAGEREF _Toc10493 \h </w:instrText>
        </w:r>
        <w:r>
          <w:fldChar w:fldCharType="separate"/>
        </w:r>
        <w:r>
          <w:t>51</w:t>
        </w:r>
        <w:r>
          <w:fldChar w:fldCharType="end"/>
        </w:r>
      </w:hyperlink>
    </w:p>
    <w:p>
      <w:pPr>
        <w:pStyle w:val="TOC2"/>
        <w:tabs>
          <w:tab w:val="right" w:leader="dot" w:pos="8306"/>
        </w:tabs>
      </w:pPr>
      <w:hyperlink w:anchor="_Toc18299" w:history="1">
        <w:r>
          <w:rPr>
            <w:rFonts w:ascii="仿宋" w:eastAsia="仿宋" w:hAnsi="仿宋" w:cs="仿宋" w:hint="eastAsia"/>
            <w:lang w:eastAsia="zh-CN"/>
          </w:rPr>
          <w:t>(一)、社会责任与义务</w:t>
        </w:r>
        <w:r>
          <w:tab/>
        </w:r>
        <w:r>
          <w:fldChar w:fldCharType="begin"/>
        </w:r>
        <w:r>
          <w:instrText xml:space="preserve"> PAGEREF _Toc18299 \h </w:instrText>
        </w:r>
        <w:r>
          <w:fldChar w:fldCharType="separate"/>
        </w:r>
        <w:r>
          <w:t>51</w:t>
        </w:r>
        <w:r>
          <w:fldChar w:fldCharType="end"/>
        </w:r>
      </w:hyperlink>
    </w:p>
    <w:p>
      <w:pPr>
        <w:pStyle w:val="TOC2"/>
        <w:tabs>
          <w:tab w:val="right" w:leader="dot" w:pos="8306"/>
        </w:tabs>
      </w:pPr>
      <w:hyperlink w:anchor="_Toc28715" w:history="1">
        <w:r>
          <w:rPr>
            <w:rFonts w:ascii="仿宋" w:eastAsia="仿宋" w:hAnsi="仿宋" w:cs="仿宋" w:hint="eastAsia"/>
            <w:lang w:eastAsia="zh-CN"/>
          </w:rPr>
          <w:t>(二)、社会参与与沟通</w:t>
        </w:r>
        <w:r>
          <w:tab/>
        </w:r>
        <w:r>
          <w:fldChar w:fldCharType="begin"/>
        </w:r>
        <w:r>
          <w:instrText xml:space="preserve"> PAGEREF _Toc28715 \h </w:instrText>
        </w:r>
        <w:r>
          <w:fldChar w:fldCharType="separate"/>
        </w:r>
        <w:r>
          <w:t>52</w:t>
        </w:r>
        <w:r>
          <w:fldChar w:fldCharType="end"/>
        </w:r>
      </w:hyperlink>
    </w:p>
    <w:p>
      <w:pPr>
        <w:pStyle w:val="TOC1"/>
        <w:tabs>
          <w:tab w:val="right" w:leader="dot" w:pos="8306"/>
        </w:tabs>
      </w:pPr>
      <w:hyperlink w:anchor="_Toc22546" w:history="1">
        <w:r>
          <w:rPr>
            <w:rFonts w:ascii="仿宋" w:eastAsia="仿宋" w:hAnsi="仿宋" w:cs="仿宋" w:hint="eastAsia"/>
            <w:lang w:eastAsia="zh-CN"/>
          </w:rPr>
          <w:t>十三、风险识别与分类</w:t>
        </w:r>
        <w:r>
          <w:tab/>
        </w:r>
        <w:r>
          <w:fldChar w:fldCharType="begin"/>
        </w:r>
        <w:r>
          <w:instrText xml:space="preserve"> PAGEREF _Toc22546 \h </w:instrText>
        </w:r>
        <w:r>
          <w:fldChar w:fldCharType="separate"/>
        </w:r>
        <w:r>
          <w:t>53</w:t>
        </w:r>
        <w:r>
          <w:fldChar w:fldCharType="end"/>
        </w:r>
      </w:hyperlink>
    </w:p>
    <w:p>
      <w:pPr>
        <w:pStyle w:val="TOC2"/>
        <w:tabs>
          <w:tab w:val="right" w:leader="dot" w:pos="8306"/>
        </w:tabs>
      </w:pPr>
      <w:hyperlink w:anchor="_Toc28459" w:history="1">
        <w:r>
          <w:rPr>
            <w:rFonts w:ascii="仿宋" w:eastAsia="仿宋" w:hAnsi="仿宋" w:cs="仿宋" w:hint="eastAsia"/>
            <w:lang w:eastAsia="zh-CN"/>
          </w:rPr>
          <w:t>(一)、风险识别</w:t>
        </w:r>
        <w:r>
          <w:tab/>
        </w:r>
        <w:r>
          <w:fldChar w:fldCharType="begin"/>
        </w:r>
        <w:r>
          <w:instrText xml:space="preserve"> PAGEREF _Toc28459 \h </w:instrText>
        </w:r>
        <w:r>
          <w:fldChar w:fldCharType="separate"/>
        </w:r>
        <w:r>
          <w:t>53</w:t>
        </w:r>
        <w:r>
          <w:fldChar w:fldCharType="end"/>
        </w:r>
      </w:hyperlink>
    </w:p>
    <w:p>
      <w:pPr>
        <w:pStyle w:val="TOC2"/>
        <w:tabs>
          <w:tab w:val="right" w:leader="dot" w:pos="8306"/>
        </w:tabs>
      </w:pPr>
      <w:hyperlink w:anchor="_Toc8033" w:history="1">
        <w:r>
          <w:rPr>
            <w:rFonts w:ascii="仿宋" w:eastAsia="仿宋" w:hAnsi="仿宋" w:cs="仿宋" w:hint="eastAsia"/>
            <w:lang w:eastAsia="zh-CN"/>
          </w:rPr>
          <w:t>(二)、风险分类</w:t>
        </w:r>
        <w:r>
          <w:tab/>
        </w:r>
        <w:r>
          <w:fldChar w:fldCharType="begin"/>
        </w:r>
        <w:r>
          <w:instrText xml:space="preserve"> PAGEREF _Toc8033 \h </w:instrText>
        </w:r>
        <w:r>
          <w:fldChar w:fldCharType="separate"/>
        </w:r>
        <w:r>
          <w:t>54</w:t>
        </w:r>
        <w:r>
          <w:fldChar w:fldCharType="end"/>
        </w:r>
      </w:hyperlink>
    </w:p>
    <w:p>
      <w:pPr>
        <w:pStyle w:val="TOC1"/>
        <w:tabs>
          <w:tab w:val="right" w:leader="dot" w:pos="8306"/>
        </w:tabs>
      </w:pPr>
      <w:hyperlink w:anchor="_Toc18541" w:history="1">
        <w:r>
          <w:rPr>
            <w:rFonts w:ascii="仿宋" w:eastAsia="仿宋" w:hAnsi="仿宋" w:cs="仿宋" w:hint="eastAsia"/>
            <w:lang w:eastAsia="zh-CN"/>
          </w:rPr>
          <w:t>十四、供应链管理</w:t>
        </w:r>
        <w:r>
          <w:tab/>
        </w:r>
        <w:r>
          <w:fldChar w:fldCharType="begin"/>
        </w:r>
        <w:r>
          <w:instrText xml:space="preserve"> PAGEREF _Toc18541 \h </w:instrText>
        </w:r>
        <w:r>
          <w:fldChar w:fldCharType="separate"/>
        </w:r>
        <w:r>
          <w:t>56</w:t>
        </w:r>
        <w:r>
          <w:fldChar w:fldCharType="end"/>
        </w:r>
      </w:hyperlink>
    </w:p>
    <w:p>
      <w:pPr>
        <w:pStyle w:val="TOC2"/>
        <w:tabs>
          <w:tab w:val="right" w:leader="dot" w:pos="8306"/>
        </w:tabs>
      </w:pPr>
      <w:hyperlink w:anchor="_Toc4529" w:history="1">
        <w:r>
          <w:rPr>
            <w:rFonts w:ascii="仿宋" w:eastAsia="仿宋" w:hAnsi="仿宋" w:cs="仿宋" w:hint="eastAsia"/>
            <w:lang w:eastAsia="zh-CN"/>
          </w:rPr>
          <w:t>(一)、供应链战略规划</w:t>
        </w:r>
        <w:r>
          <w:tab/>
        </w:r>
        <w:r>
          <w:fldChar w:fldCharType="begin"/>
        </w:r>
        <w:r>
          <w:instrText xml:space="preserve"> PAGEREF _Toc4529 \h </w:instrText>
        </w:r>
        <w:r>
          <w:fldChar w:fldCharType="separate"/>
        </w:r>
        <w:r>
          <w:t>56</w:t>
        </w:r>
        <w:r>
          <w:fldChar w:fldCharType="end"/>
        </w:r>
      </w:hyperlink>
    </w:p>
    <w:p>
      <w:pPr>
        <w:pStyle w:val="TOC2"/>
        <w:tabs>
          <w:tab w:val="right" w:leader="dot" w:pos="8306"/>
        </w:tabs>
      </w:pPr>
      <w:hyperlink w:anchor="_Toc21599" w:history="1">
        <w:r>
          <w:rPr>
            <w:rFonts w:ascii="仿宋" w:eastAsia="仿宋" w:hAnsi="仿宋" w:cs="仿宋" w:hint="eastAsia"/>
            <w:lang w:eastAsia="zh-CN"/>
          </w:rPr>
          <w:t>(二)、供应商选择与合作</w:t>
        </w:r>
        <w:r>
          <w:tab/>
        </w:r>
        <w:r>
          <w:fldChar w:fldCharType="begin"/>
        </w:r>
        <w:r>
          <w:instrText xml:space="preserve"> PAGEREF _Toc21599 \h </w:instrText>
        </w:r>
        <w:r>
          <w:fldChar w:fldCharType="separate"/>
        </w:r>
        <w:r>
          <w:t>57</w:t>
        </w:r>
        <w:r>
          <w:fldChar w:fldCharType="end"/>
        </w:r>
      </w:hyperlink>
    </w:p>
    <w:p>
      <w:pPr>
        <w:pStyle w:val="TOC2"/>
        <w:tabs>
          <w:tab w:val="right" w:leader="dot" w:pos="8306"/>
        </w:tabs>
      </w:pPr>
      <w:hyperlink w:anchor="_Toc11732" w:history="1">
        <w:r>
          <w:rPr>
            <w:rFonts w:ascii="仿宋" w:eastAsia="仿宋" w:hAnsi="仿宋" w:cs="仿宋" w:hint="eastAsia"/>
            <w:lang w:eastAsia="zh-CN"/>
          </w:rPr>
          <w:t>(三)、物流与库存管理</w:t>
        </w:r>
        <w:r>
          <w:tab/>
        </w:r>
        <w:r>
          <w:fldChar w:fldCharType="begin"/>
        </w:r>
        <w:r>
          <w:instrText xml:space="preserve"> PAGEREF _Toc11732 \h </w:instrText>
        </w:r>
        <w:r>
          <w:fldChar w:fldCharType="separate"/>
        </w:r>
        <w:r>
          <w:t>59</w:t>
        </w:r>
        <w:r>
          <w:fldChar w:fldCharType="end"/>
        </w:r>
      </w:hyperlink>
    </w:p>
    <w:p>
      <w:pPr>
        <w:pStyle w:val="TOC1"/>
        <w:tabs>
          <w:tab w:val="right" w:leader="dot" w:pos="8306"/>
        </w:tabs>
      </w:pPr>
      <w:hyperlink w:anchor="_Toc1571" w:history="1">
        <w:r>
          <w:rPr>
            <w:rFonts w:ascii="仿宋" w:eastAsia="仿宋" w:hAnsi="仿宋" w:cs="仿宋" w:hint="eastAsia"/>
            <w:lang w:eastAsia="zh-CN"/>
          </w:rPr>
          <w:t>十五、高速、超硬精密刀具项目工程方案分析</w:t>
        </w:r>
        <w:r>
          <w:tab/>
        </w:r>
        <w:r>
          <w:fldChar w:fldCharType="begin"/>
        </w:r>
        <w:r>
          <w:instrText xml:space="preserve"> PAGEREF _Toc1571 \h </w:instrText>
        </w:r>
        <w:r>
          <w:fldChar w:fldCharType="separate"/>
        </w:r>
        <w:r>
          <w:t>60</w:t>
        </w:r>
        <w:r>
          <w:fldChar w:fldCharType="end"/>
        </w:r>
      </w:hyperlink>
    </w:p>
    <w:p>
      <w:pPr>
        <w:pStyle w:val="TOC2"/>
        <w:tabs>
          <w:tab w:val="right" w:leader="dot" w:pos="8306"/>
        </w:tabs>
      </w:pPr>
      <w:hyperlink w:anchor="_Toc13212" w:history="1">
        <w:r>
          <w:rPr>
            <w:rFonts w:ascii="仿宋" w:eastAsia="仿宋" w:hAnsi="仿宋" w:cs="仿宋" w:hint="eastAsia"/>
            <w:lang w:eastAsia="zh-CN"/>
          </w:rPr>
          <w:t>(一)、建筑工程设计原则</w:t>
        </w:r>
        <w:r>
          <w:tab/>
        </w:r>
        <w:r>
          <w:fldChar w:fldCharType="begin"/>
        </w:r>
        <w:r>
          <w:instrText xml:space="preserve"> PAGEREF _Toc13212 \h </w:instrText>
        </w:r>
        <w:r>
          <w:fldChar w:fldCharType="separate"/>
        </w:r>
        <w:r>
          <w:t>60</w:t>
        </w:r>
        <w:r>
          <w:fldChar w:fldCharType="end"/>
        </w:r>
      </w:hyperlink>
    </w:p>
    <w:p>
      <w:pPr>
        <w:pStyle w:val="TOC2"/>
        <w:tabs>
          <w:tab w:val="right" w:leader="dot" w:pos="8306"/>
        </w:tabs>
      </w:pPr>
      <w:hyperlink w:anchor="_Toc6834" w:history="1">
        <w:r>
          <w:rPr>
            <w:rFonts w:ascii="仿宋" w:eastAsia="仿宋" w:hAnsi="仿宋" w:cs="仿宋" w:hint="eastAsia"/>
            <w:lang w:eastAsia="zh-CN"/>
          </w:rPr>
          <w:t>(二)、土建工程建设指标</w:t>
        </w:r>
        <w:r>
          <w:tab/>
        </w:r>
        <w:r>
          <w:fldChar w:fldCharType="begin"/>
        </w:r>
        <w:r>
          <w:instrText xml:space="preserve"> PAGEREF _Toc6834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01"/>
      <w:r>
        <w:rPr>
          <w:rFonts w:ascii="仿宋" w:eastAsia="仿宋" w:hAnsi="仿宋" w:cs="仿宋" w:hint="eastAsia"/>
          <w:sz w:val="28"/>
          <w:lang w:eastAsia="zh-CN"/>
        </w:rPr>
        <w:t>一、高速、超硬精密刀具项目选址可行性分析</w:t>
      </w:r>
      <w:bookmarkEnd w:id="2"/>
    </w:p>
    <w:p>
      <w:pPr>
        <w:pStyle w:val="Heading2"/>
        <w:rPr>
          <w:rFonts w:ascii="仿宋" w:eastAsia="仿宋" w:hAnsi="仿宋" w:cs="仿宋" w:hint="eastAsia"/>
          <w:lang w:eastAsia="zh-CN"/>
        </w:rPr>
      </w:pPr>
      <w:bookmarkStart w:id="3" w:name="_Toc29617"/>
      <w:r>
        <w:rPr>
          <w:rFonts w:ascii="仿宋" w:eastAsia="仿宋" w:hAnsi="仿宋" w:cs="仿宋" w:hint="eastAsia"/>
          <w:lang w:eastAsia="zh-CN"/>
        </w:rPr>
        <w:t>(一)、高速、超硬精密刀具项目选址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该高速、超硬精密刀具项目选址位于XX省XX市XX区XXX街道</w:t>
      </w:r>
    </w:p>
    <w:p>
      <w:pPr>
        <w:pStyle w:val="Heading2"/>
        <w:ind w:firstLine="560" w:firstLineChars="200"/>
        <w:rPr>
          <w:rFonts w:ascii="仿宋" w:eastAsia="仿宋" w:hAnsi="仿宋" w:cs="仿宋" w:hint="eastAsia"/>
          <w:sz w:val="28"/>
          <w:lang w:eastAsia="zh-CN"/>
        </w:rPr>
      </w:pPr>
      <w:bookmarkStart w:id="4" w:name="_Toc185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速、超硬精密刀具项目的征地面积将根据高速、超硬精密刀具项目的实际规模和需求进行精确规划。具体面积XXX平方米，旨在确保高速、超硬精密刀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净用地面积是在征地面积基础上去除不可利用面积后的实际可开发用地。具体面积XXX平方米，考虑到环保、交通、安全等多方面因素，以确保高速、超硬精密刀具项目在整体利用效率上达到最优。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高速、超硬精密刀具项目计划建设的建筑总规模具体面积XXX平方米。这一规模的确定综合考虑了高速、超硬精密刀具项目的性质、规模，以及城市规划的相关要求，确保建筑布局与周边环境协调一致。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绿地率是高速、超硬精密刀具项目用地中被规划为绿地的比例。具体面积XXX平方米，旨在通过合理规划绿地，改善高速、超硬精密刀具项目周边环境，提升居民生活质量，并符合城市整体绿化规划。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容积率是用地上可以建设的建筑总体积与用地面积之比。具体面积XXX，通过合理的容积率规划，确保高速、超硬精密刀具项目建筑规模与周边环境和谐共生。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速、超硬精密刀具项目选址与当地城市规划相一致，具体面积XXX平方米。通过与城市规划部门深入沟通，确保高速、超硬精密刀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速、超硬精密刀具项目选址符合当地产业政策，具体面积XXX平方米。这包括高速、超硬精密刀具项目对当地经济的促进作用，以及对相关产业的带动效应，确保高速、超硬精密刀具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用地总体要求必须符合环保和可持续发展的原则，具体面积XXX平方米。通过采用绿色建筑设计、节能减排等措施，确保高速、超硬精密刀具项目在建设和运营过程中对环境的影响最小化，达到可持续发展的要求。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确保高速、超硬精密刀具项目选址具备必要的公共设施配套，具体面积XXX平方米。这包括交通便利性、教育、医疗等基础设施，以提高居民生活品质，使得高速、超硬精密刀具项目选址更具吸引力。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考虑用地总体要求对当地社会稳定性的影响，具体面积XXX平方米。通过深入了解当地社区反馈，确保高速、超硬精密刀具项目的选址和建设过程对当地社会和谐稳定产生积极作用。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速、超硬精密刀具项目选址不仅符合法规和规划，还在实际操作中具有可行性。这一全面规划将为高速、超硬精密刀具项目的成功实施提供坚实的基础，确保高速、超硬精密刀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6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高速、超硬精密刀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速、超硬精密刀具项目的设备规划和空间设计中，我们将采取灵活设备布局的措施。设备布局将根据实际需求进行灵活设计，避免不必要的浪费。通过合理规划设备摆放位置，我们将提高设备的利用率，减少设备间距，以确保高速、超硬精密刀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速、超硬精密刀具项目内部引入共享设施的概念，例如共享会议室、办公区等。通过这种方式，我们可以减少对资源的重复建设，提高资源共享效率，从而减小高速、超硬精密刀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68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速、超硬精密刀具项目的总图布置中，我们将不同功能区域进行明确的规划，以最大程度满足高速、超硬精密刀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45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速、超硬精密刀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速、超硬精密刀具项目对环境的影响是综合评价的重要因素之一。我们将详细考虑选址周边的自然环境、生态保护区、水源地等情况，确保高速、超硬精密刀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对选址的评价还需充分考虑当地政府的产业政策和法规。我们将详细了解高速、超硬精密刀具项目所在地的相关政策，确保高速、超硬精密刀具项目的规划和运营与当地法规相符，降低不必要的法律风险。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考虑到社会稳定性对企业运营的重要性，我们将评估选址地区的社会安全情况、劳工关系、社区反馈等方面，以确保高速、超硬精密刀具项目的建设和运营不会受到社会稳定性的负面影响。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最后，我们将综合考虑用地成本，包括土地购置费用、土地开发成本等。通过对用地成本的详细评估，我们能够做出更为精确的经济效益分析，为高速、超硬精密刀具项目的投资决策提供有力支持。</w:t>
      </w:r>
    </w:p>
    <w:p>
      <w:pPr>
        <w:pStyle w:val="Heading1"/>
        <w:ind w:firstLine="560" w:firstLineChars="200"/>
        <w:rPr>
          <w:rFonts w:ascii="仿宋" w:eastAsia="仿宋" w:hAnsi="仿宋" w:cs="仿宋" w:hint="eastAsia"/>
          <w:sz w:val="28"/>
          <w:lang w:eastAsia="zh-CN"/>
        </w:rPr>
      </w:pPr>
      <w:bookmarkStart w:id="8" w:name="_Toc19217"/>
      <w:r>
        <w:rPr>
          <w:rFonts w:ascii="仿宋" w:eastAsia="仿宋" w:hAnsi="仿宋" w:cs="仿宋" w:hint="eastAsia"/>
          <w:sz w:val="28"/>
          <w:lang w:eastAsia="zh-CN"/>
        </w:rPr>
        <w:t>二、高速、超硬精密刀具项目文档管理</w:t>
      </w:r>
      <w:bookmarkEnd w:id="8"/>
    </w:p>
    <w:p>
      <w:pPr>
        <w:pStyle w:val="Heading2"/>
        <w:rPr>
          <w:rFonts w:ascii="仿宋" w:eastAsia="仿宋" w:hAnsi="仿宋" w:cs="仿宋" w:hint="eastAsia"/>
          <w:lang w:eastAsia="zh-CN"/>
        </w:rPr>
      </w:pPr>
      <w:bookmarkStart w:id="9" w:name="_Toc2779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高速、超硬精密刀具项目高度重视文档的质量和准确性，以支持高速、超硬精密刀具项目的各项活动和决策。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文档的编制始于高速、超硬精密刀具项目计划的初期，我们制定了详细的文档编制计划，明确了每个文档的内容、格式和编写责任人。在高速、超硬精密刀具项目启动阶段，我们首先编制了高速、超硬精密刀具项目章程，明确定义了高速、超硬精密刀具项目的目标、范围、风险等关键要素。随后，高速、超硬精密刀具项目团队根据计划陆续编制了需求文档、设计文档、测试文档等各类文档，确保高速、超硬精密刀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速、超硬精密刀具项目管理中的重要环节，旨在确保高速、超硬精密刀具项目文档符合质量标准和高速、超硬精密刀具项目需求。在高速、超硬精密刀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速、超硬精密刀具项目相关利益方和专业领域的专家对文档进行独立审查。这有助于获取更全面、客观的反馈，确保高速、超硬精密刀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在文档编制与审查方面建立了严格的管理机制，通过规范的流程和多维度的审查，确保高速、超硬精密刀具项目文档的质量、准确性和可靠性，为高速、超硬精密刀具项目的顺利推进提供了有力支持。</w:t>
      </w:r>
    </w:p>
    <w:p>
      <w:pPr>
        <w:pStyle w:val="Heading2"/>
        <w:ind w:firstLine="560" w:firstLineChars="200"/>
        <w:rPr>
          <w:rFonts w:ascii="仿宋" w:eastAsia="仿宋" w:hAnsi="仿宋" w:cs="仿宋" w:hint="eastAsia"/>
          <w:sz w:val="28"/>
          <w:lang w:eastAsia="zh-CN"/>
        </w:rPr>
      </w:pPr>
      <w:bookmarkStart w:id="10" w:name="_Toc3193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在高速、超硬精密刀具项目中，我们致力于优化文档发布与分发过程，以确保信息的高效传递和团队间协作的顺畅进行。以下是我们采取的关键优化策略：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我们通过多渠道发布文档，包括电子邮件、高速、超硬精密刀具项目管理平台、内部网站等，以满足不同团队成员的偏好和需求。多渠道发布确保了信息的全面覆盖。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我们采用了精细的权限控制，确保只有授权人员可以访问敏感信息。这种安全措施保护了高速、超硬精密刀具项目文档的机密性，防止了未经授权的信息泄露。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68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速、超硬精密刀具项目生命周期中一个至关重要的环节，直接关系到高速、超硬精密刀具项目信息的长期保存和历史记录的完整性。在高速、超硬精密刀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934"/>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209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技术管理特点体现在其创新导向。通过引入最先进的技术趋势和解决方案，高速、超硬精密刀具项目致力于提升科技含量、提高质量和效率水平。这意味着我们将采用最新的工具和方法，确保高速、超硬精密刀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超硬精密刀具项目技术管理的显著特征。通过整合不同领域的技术资源，我们实现了跨学科的协同工作。这有助于优化技术架构，提高整体效能。此外，整合性策略还促进了不同技术团队之间的紧密沟通和高效合作，确保高速、超硬精密刀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超硬精密刀具项目所采用的技术。通过不断优化技术方案，高速、超硬精密刀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超硬精密刀具项目团队将在高速、超硬精密刀具项目初期识别可能的技术风险，并采取相应的预防和应对措施。通过建立健全的风险评估机制，高速、超硬精密刀具项目能够在实施过程中及时发现并解决潜在的技术问题，保障高速、超硬精密刀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超硬精密刀具项目中，技术将成为高速、超硬精密刀具项目成功的有力支持。这一深度剖析揭示了技术管理在高速、超硬精密刀具项目实施中的关键作用，为高速、超硬精密刀具项目的技术基础奠定了坚实的基础。</w:t>
      </w:r>
    </w:p>
    <w:p>
      <w:pPr>
        <w:pStyle w:val="Heading2"/>
        <w:ind w:firstLine="560" w:firstLineChars="200"/>
        <w:rPr>
          <w:rFonts w:ascii="仿宋" w:eastAsia="仿宋" w:hAnsi="仿宋" w:cs="仿宋" w:hint="eastAsia"/>
          <w:sz w:val="28"/>
          <w:lang w:eastAsia="zh-CN"/>
        </w:rPr>
      </w:pPr>
      <w:bookmarkStart w:id="14" w:name="_Toc25165"/>
      <w:r>
        <w:rPr>
          <w:rFonts w:ascii="仿宋" w:eastAsia="仿宋" w:hAnsi="仿宋" w:cs="仿宋" w:hint="eastAsia"/>
          <w:sz w:val="28"/>
          <w:lang w:eastAsia="zh-CN"/>
        </w:rPr>
        <w:t>(二)、高速、超硬精密刀具项目工艺技术设计方案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超硬精密刀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超硬精密刀具项目将严格按照相关行业规范要求进行组织。通过有效控制产品质量，高速、超硬精密刀具项目将致力于为顾客提供优质的高速、超硬精密刀具项目产品和良好的服务。这体现了高速、超硬精密刀具项目对于生产活动合规性和质量标准的高度重视，为高速、超硬精密刀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超硬精密刀具项目注重生态效益和清洁生产原则。高速、超硬精密刀具项目建设将紧密结合地方特色经济发展，与社会经济发展规划和区域环境保护规划方案相协调一致。通过与当地区域自然生态系统的结合，高速、超硬精密刀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超硬精密刀具项目产品具有多样化的客户需求和个性化的特点。因此，高速、超硬精密刀具项目产品规格品种多样，且单批生产数量较小。为满足这一特点，高速、超硬精密刀具项目承办单位将建设先进的柔性制造生产线。通过广泛应用柔性制造技术，高速、超硬精密刀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超硬精密刀具项目采用的技术具有较高的技术含量和自动化水平，处于国内先进水平。这一技术选用不仅体现了对生产效率、质量和环境友好性的高标准要求，同时为高速、超硬精密刀具项目的可持续发展奠定了坚实的基础。</w:t>
      </w:r>
    </w:p>
    <w:p>
      <w:pPr>
        <w:pStyle w:val="Heading2"/>
        <w:ind w:firstLine="560" w:firstLineChars="200"/>
        <w:rPr>
          <w:rFonts w:ascii="仿宋" w:eastAsia="仿宋" w:hAnsi="仿宋" w:cs="仿宋" w:hint="eastAsia"/>
          <w:sz w:val="28"/>
          <w:lang w:eastAsia="zh-CN"/>
        </w:rPr>
      </w:pPr>
      <w:bookmarkStart w:id="15" w:name="_Toc670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为确保高速、超硬精密刀具项目的高效生产和技术实施，我们制定了一套精心设计的设备选型方案，以满足高速、超硬精密刀具项目生产、质量和环保的要求。该方案的主要特点如下：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超硬精密刀具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针对高速、超硬精密刀具项目产品的多样性和小批量生产的特点，我们将建设柔性制造生产线。通过在设备选型中考虑柔性制造技术，可以灵活应对不同产品规格和生产需求，实现生产线的高度灵活性和适应性。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094"/>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777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高速、超硬精密刀具项目的主要产品是XXXX，预计年产值为XXX万元。这一产品在市场中占据着重要的地位，其广泛的应用范围使得该高速、超硬精密刀具项目的市场前景非常广阔。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https://d.book118.com/956040015011010035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高速、超硬精密刀具项目规划设计方案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36285"/>
    <w:rsid w:val="23C362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0400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2024-01-15T02:12:00Z</dcterms:created>
  <dcterms:modified xsi:type="dcterms:W3CDTF">2024-01-15T02:12:30Z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4F9CF5E56F1C4F53ACD53D0EE606EE30_11</vt:lpwstr>
  </property>
  <property fmtid="{D5CDD505-2E9C-101B-9397-08002B2CF9AE}" pid="3" name="KSOProductBuildVer">
    <vt:lpwstr>2052-12.1.0.16120</vt:lpwstr>
  </property>
</Properties>
</file>