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各种变换器、传感器项目计划设计方案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36" w:history="1">
        <w:r>
          <w:rPr>
            <w:rFonts w:ascii="仿宋" w:eastAsia="仿宋" w:hAnsi="仿宋" w:cs="仿宋" w:hint="eastAsia"/>
            <w:lang w:eastAsia="zh-CN"/>
          </w:rPr>
          <w:t>概论</w:t>
        </w:r>
        <w:r>
          <w:tab/>
        </w:r>
        <w:r>
          <w:fldChar w:fldCharType="begin"/>
        </w:r>
        <w:r>
          <w:instrText xml:space="preserve"> PAGEREF _Toc14236 \h </w:instrText>
        </w:r>
        <w:r>
          <w:fldChar w:fldCharType="separate"/>
        </w:r>
        <w:r>
          <w:t>3</w:t>
        </w:r>
        <w:r>
          <w:fldChar w:fldCharType="end"/>
        </w:r>
      </w:hyperlink>
    </w:p>
    <w:p>
      <w:pPr>
        <w:pStyle w:val="TOC1"/>
        <w:tabs>
          <w:tab w:val="right" w:leader="dot" w:pos="8306"/>
        </w:tabs>
      </w:pPr>
      <w:hyperlink w:anchor="_Toc15790" w:history="1">
        <w:r>
          <w:rPr>
            <w:rFonts w:ascii="仿宋" w:eastAsia="仿宋" w:hAnsi="仿宋" w:cs="仿宋" w:hint="eastAsia"/>
            <w:lang w:eastAsia="zh-CN"/>
          </w:rPr>
          <w:t>一、各种变换器、传感器项目文档管理</w:t>
        </w:r>
        <w:r>
          <w:tab/>
        </w:r>
        <w:r>
          <w:fldChar w:fldCharType="begin"/>
        </w:r>
        <w:r>
          <w:instrText xml:space="preserve"> PAGEREF _Toc15790 \h </w:instrText>
        </w:r>
        <w:r>
          <w:fldChar w:fldCharType="separate"/>
        </w:r>
        <w:r>
          <w:t>3</w:t>
        </w:r>
        <w:r>
          <w:fldChar w:fldCharType="end"/>
        </w:r>
      </w:hyperlink>
    </w:p>
    <w:p>
      <w:pPr>
        <w:pStyle w:val="TOC2"/>
        <w:tabs>
          <w:tab w:val="right" w:leader="dot" w:pos="8306"/>
        </w:tabs>
      </w:pPr>
      <w:hyperlink w:anchor="_Toc9732" w:history="1">
        <w:r>
          <w:rPr>
            <w:rFonts w:ascii="仿宋" w:eastAsia="仿宋" w:hAnsi="仿宋" w:cs="仿宋" w:hint="eastAsia"/>
            <w:lang w:eastAsia="zh-CN"/>
          </w:rPr>
          <w:t>(一)、文档编制与审查</w:t>
        </w:r>
        <w:r>
          <w:tab/>
        </w:r>
        <w:r>
          <w:fldChar w:fldCharType="begin"/>
        </w:r>
        <w:r>
          <w:instrText xml:space="preserve"> PAGEREF _Toc9732 \h </w:instrText>
        </w:r>
        <w:r>
          <w:fldChar w:fldCharType="separate"/>
        </w:r>
        <w:r>
          <w:t>3</w:t>
        </w:r>
        <w:r>
          <w:fldChar w:fldCharType="end"/>
        </w:r>
      </w:hyperlink>
    </w:p>
    <w:p>
      <w:pPr>
        <w:pStyle w:val="TOC2"/>
        <w:tabs>
          <w:tab w:val="right" w:leader="dot" w:pos="8306"/>
        </w:tabs>
      </w:pPr>
      <w:hyperlink w:anchor="_Toc29007" w:history="1">
        <w:r>
          <w:rPr>
            <w:rFonts w:ascii="仿宋" w:eastAsia="仿宋" w:hAnsi="仿宋" w:cs="仿宋" w:hint="eastAsia"/>
            <w:lang w:eastAsia="zh-CN"/>
          </w:rPr>
          <w:t>(二)、文档发布与分发</w:t>
        </w:r>
        <w:r>
          <w:tab/>
        </w:r>
        <w:r>
          <w:fldChar w:fldCharType="begin"/>
        </w:r>
        <w:r>
          <w:instrText xml:space="preserve"> PAGEREF _Toc29007 \h </w:instrText>
        </w:r>
        <w:r>
          <w:fldChar w:fldCharType="separate"/>
        </w:r>
        <w:r>
          <w:t>4</w:t>
        </w:r>
        <w:r>
          <w:fldChar w:fldCharType="end"/>
        </w:r>
      </w:hyperlink>
    </w:p>
    <w:p>
      <w:pPr>
        <w:pStyle w:val="TOC2"/>
        <w:tabs>
          <w:tab w:val="right" w:leader="dot" w:pos="8306"/>
        </w:tabs>
      </w:pPr>
      <w:hyperlink w:anchor="_Toc26298" w:history="1">
        <w:r>
          <w:rPr>
            <w:rFonts w:ascii="仿宋" w:eastAsia="仿宋" w:hAnsi="仿宋" w:cs="仿宋" w:hint="eastAsia"/>
            <w:lang w:eastAsia="zh-CN"/>
          </w:rPr>
          <w:t>(三)、文档存档与归档</w:t>
        </w:r>
        <w:r>
          <w:tab/>
        </w:r>
        <w:r>
          <w:fldChar w:fldCharType="begin"/>
        </w:r>
        <w:r>
          <w:instrText xml:space="preserve"> PAGEREF _Toc26298 \h </w:instrText>
        </w:r>
        <w:r>
          <w:fldChar w:fldCharType="separate"/>
        </w:r>
        <w:r>
          <w:t>5</w:t>
        </w:r>
        <w:r>
          <w:fldChar w:fldCharType="end"/>
        </w:r>
      </w:hyperlink>
    </w:p>
    <w:p>
      <w:pPr>
        <w:pStyle w:val="TOC1"/>
        <w:tabs>
          <w:tab w:val="right" w:leader="dot" w:pos="8306"/>
        </w:tabs>
      </w:pPr>
      <w:hyperlink w:anchor="_Toc5120" w:history="1">
        <w:r>
          <w:rPr>
            <w:rFonts w:ascii="仿宋" w:eastAsia="仿宋" w:hAnsi="仿宋" w:cs="仿宋" w:hint="eastAsia"/>
            <w:lang w:eastAsia="zh-CN"/>
          </w:rPr>
          <w:t>二、各种变换器、传感器项目危机管理</w:t>
        </w:r>
        <w:r>
          <w:tab/>
        </w:r>
        <w:r>
          <w:fldChar w:fldCharType="begin"/>
        </w:r>
        <w:r>
          <w:instrText xml:space="preserve"> PAGEREF _Toc5120 \h </w:instrText>
        </w:r>
        <w:r>
          <w:fldChar w:fldCharType="separate"/>
        </w:r>
        <w:r>
          <w:t>7</w:t>
        </w:r>
        <w:r>
          <w:fldChar w:fldCharType="end"/>
        </w:r>
      </w:hyperlink>
    </w:p>
    <w:p>
      <w:pPr>
        <w:pStyle w:val="TOC2"/>
        <w:tabs>
          <w:tab w:val="right" w:leader="dot" w:pos="8306"/>
        </w:tabs>
      </w:pPr>
      <w:hyperlink w:anchor="_Toc26956" w:history="1">
        <w:r>
          <w:rPr>
            <w:rFonts w:ascii="仿宋" w:eastAsia="仿宋" w:hAnsi="仿宋" w:cs="仿宋" w:hint="eastAsia"/>
            <w:lang w:eastAsia="zh-CN"/>
          </w:rPr>
          <w:t>(一)、危机预警与识别</w:t>
        </w:r>
        <w:r>
          <w:tab/>
        </w:r>
        <w:r>
          <w:fldChar w:fldCharType="begin"/>
        </w:r>
        <w:r>
          <w:instrText xml:space="preserve"> PAGEREF _Toc26956 \h </w:instrText>
        </w:r>
        <w:r>
          <w:fldChar w:fldCharType="separate"/>
        </w:r>
        <w:r>
          <w:t>7</w:t>
        </w:r>
        <w:r>
          <w:fldChar w:fldCharType="end"/>
        </w:r>
      </w:hyperlink>
    </w:p>
    <w:p>
      <w:pPr>
        <w:pStyle w:val="TOC2"/>
        <w:tabs>
          <w:tab w:val="right" w:leader="dot" w:pos="8306"/>
        </w:tabs>
      </w:pPr>
      <w:hyperlink w:anchor="_Toc252" w:history="1">
        <w:r>
          <w:rPr>
            <w:rFonts w:ascii="仿宋" w:eastAsia="仿宋" w:hAnsi="仿宋" w:cs="仿宋" w:hint="eastAsia"/>
            <w:lang w:eastAsia="zh-CN"/>
          </w:rPr>
          <w:t>(二)、危机应对与恢复</w:t>
        </w:r>
        <w:r>
          <w:tab/>
        </w:r>
        <w:r>
          <w:fldChar w:fldCharType="begin"/>
        </w:r>
        <w:r>
          <w:instrText xml:space="preserve"> PAGEREF _Toc252 \h </w:instrText>
        </w:r>
        <w:r>
          <w:fldChar w:fldCharType="separate"/>
        </w:r>
        <w:r>
          <w:t>8</w:t>
        </w:r>
        <w:r>
          <w:fldChar w:fldCharType="end"/>
        </w:r>
      </w:hyperlink>
    </w:p>
    <w:p>
      <w:pPr>
        <w:pStyle w:val="TOC1"/>
        <w:tabs>
          <w:tab w:val="right" w:leader="dot" w:pos="8306"/>
        </w:tabs>
      </w:pPr>
      <w:hyperlink w:anchor="_Toc9828" w:history="1">
        <w:r>
          <w:rPr>
            <w:rFonts w:ascii="仿宋" w:eastAsia="仿宋" w:hAnsi="仿宋" w:cs="仿宋" w:hint="eastAsia"/>
            <w:lang w:eastAsia="zh-CN"/>
          </w:rPr>
          <w:t>三、产品规划分析</w:t>
        </w:r>
        <w:r>
          <w:tab/>
        </w:r>
        <w:r>
          <w:fldChar w:fldCharType="begin"/>
        </w:r>
        <w:r>
          <w:instrText xml:space="preserve"> PAGEREF _Toc9828 \h </w:instrText>
        </w:r>
        <w:r>
          <w:fldChar w:fldCharType="separate"/>
        </w:r>
        <w:r>
          <w:t>9</w:t>
        </w:r>
        <w:r>
          <w:fldChar w:fldCharType="end"/>
        </w:r>
      </w:hyperlink>
    </w:p>
    <w:p>
      <w:pPr>
        <w:pStyle w:val="TOC2"/>
        <w:tabs>
          <w:tab w:val="right" w:leader="dot" w:pos="8306"/>
        </w:tabs>
      </w:pPr>
      <w:hyperlink w:anchor="_Toc5943" w:history="1">
        <w:r>
          <w:rPr>
            <w:rFonts w:ascii="仿宋" w:eastAsia="仿宋" w:hAnsi="仿宋" w:cs="仿宋" w:hint="eastAsia"/>
            <w:lang w:eastAsia="zh-CN"/>
          </w:rPr>
          <w:t>(一)、产品规划</w:t>
        </w:r>
        <w:r>
          <w:tab/>
        </w:r>
        <w:r>
          <w:fldChar w:fldCharType="begin"/>
        </w:r>
        <w:r>
          <w:instrText xml:space="preserve"> PAGEREF _Toc5943 \h </w:instrText>
        </w:r>
        <w:r>
          <w:fldChar w:fldCharType="separate"/>
        </w:r>
        <w:r>
          <w:t>9</w:t>
        </w:r>
        <w:r>
          <w:fldChar w:fldCharType="end"/>
        </w:r>
      </w:hyperlink>
    </w:p>
    <w:p>
      <w:pPr>
        <w:pStyle w:val="TOC2"/>
        <w:tabs>
          <w:tab w:val="right" w:leader="dot" w:pos="8306"/>
        </w:tabs>
      </w:pPr>
      <w:hyperlink w:anchor="_Toc28235" w:history="1">
        <w:r>
          <w:rPr>
            <w:rFonts w:ascii="仿宋" w:eastAsia="仿宋" w:hAnsi="仿宋" w:cs="仿宋" w:hint="eastAsia"/>
            <w:lang w:eastAsia="zh-CN"/>
          </w:rPr>
          <w:t>(二)、建设规模</w:t>
        </w:r>
        <w:r>
          <w:tab/>
        </w:r>
        <w:r>
          <w:fldChar w:fldCharType="begin"/>
        </w:r>
        <w:r>
          <w:instrText xml:space="preserve"> PAGEREF _Toc28235 \h </w:instrText>
        </w:r>
        <w:r>
          <w:fldChar w:fldCharType="separate"/>
        </w:r>
        <w:r>
          <w:t>10</w:t>
        </w:r>
        <w:r>
          <w:fldChar w:fldCharType="end"/>
        </w:r>
      </w:hyperlink>
    </w:p>
    <w:p>
      <w:pPr>
        <w:pStyle w:val="TOC1"/>
        <w:tabs>
          <w:tab w:val="right" w:leader="dot" w:pos="8306"/>
        </w:tabs>
      </w:pPr>
      <w:hyperlink w:anchor="_Toc18005" w:history="1">
        <w:r>
          <w:rPr>
            <w:rFonts w:ascii="仿宋" w:eastAsia="仿宋" w:hAnsi="仿宋" w:cs="仿宋" w:hint="eastAsia"/>
            <w:lang w:eastAsia="zh-CN"/>
          </w:rPr>
          <w:t>四、各种变换器、传感器项目选址可行性分析</w:t>
        </w:r>
        <w:r>
          <w:tab/>
        </w:r>
        <w:r>
          <w:fldChar w:fldCharType="begin"/>
        </w:r>
        <w:r>
          <w:instrText xml:space="preserve"> PAGEREF _Toc18005 \h </w:instrText>
        </w:r>
        <w:r>
          <w:fldChar w:fldCharType="separate"/>
        </w:r>
        <w:r>
          <w:t>11</w:t>
        </w:r>
        <w:r>
          <w:fldChar w:fldCharType="end"/>
        </w:r>
      </w:hyperlink>
    </w:p>
    <w:p>
      <w:pPr>
        <w:pStyle w:val="TOC2"/>
        <w:tabs>
          <w:tab w:val="right" w:leader="dot" w:pos="8306"/>
        </w:tabs>
      </w:pPr>
      <w:hyperlink w:anchor="_Toc22674" w:history="1">
        <w:r>
          <w:rPr>
            <w:rFonts w:ascii="仿宋" w:eastAsia="仿宋" w:hAnsi="仿宋" w:cs="仿宋" w:hint="eastAsia"/>
            <w:lang w:eastAsia="zh-CN"/>
          </w:rPr>
          <w:t>(一)、各种变换器、传感器项目选址</w:t>
        </w:r>
        <w:r>
          <w:tab/>
        </w:r>
        <w:r>
          <w:fldChar w:fldCharType="begin"/>
        </w:r>
        <w:r>
          <w:instrText xml:space="preserve"> PAGEREF _Toc22674 \h </w:instrText>
        </w:r>
        <w:r>
          <w:fldChar w:fldCharType="separate"/>
        </w:r>
        <w:r>
          <w:t>11</w:t>
        </w:r>
        <w:r>
          <w:fldChar w:fldCharType="end"/>
        </w:r>
      </w:hyperlink>
    </w:p>
    <w:p>
      <w:pPr>
        <w:pStyle w:val="TOC2"/>
        <w:tabs>
          <w:tab w:val="right" w:leader="dot" w:pos="8306"/>
        </w:tabs>
      </w:pPr>
      <w:hyperlink w:anchor="_Toc31801" w:history="1">
        <w:r>
          <w:rPr>
            <w:rFonts w:ascii="仿宋" w:eastAsia="仿宋" w:hAnsi="仿宋" w:cs="仿宋" w:hint="eastAsia"/>
            <w:lang w:eastAsia="zh-CN"/>
          </w:rPr>
          <w:t>(二)、用地控制指标</w:t>
        </w:r>
        <w:r>
          <w:tab/>
        </w:r>
        <w:r>
          <w:fldChar w:fldCharType="begin"/>
        </w:r>
        <w:r>
          <w:instrText xml:space="preserve"> PAGEREF _Toc31801 \h </w:instrText>
        </w:r>
        <w:r>
          <w:fldChar w:fldCharType="separate"/>
        </w:r>
        <w:r>
          <w:t>11</w:t>
        </w:r>
        <w:r>
          <w:fldChar w:fldCharType="end"/>
        </w:r>
      </w:hyperlink>
    </w:p>
    <w:p>
      <w:pPr>
        <w:pStyle w:val="TOC2"/>
        <w:tabs>
          <w:tab w:val="right" w:leader="dot" w:pos="8306"/>
        </w:tabs>
      </w:pPr>
      <w:hyperlink w:anchor="_Toc17885" w:history="1">
        <w:r>
          <w:rPr>
            <w:rFonts w:ascii="仿宋" w:eastAsia="仿宋" w:hAnsi="仿宋" w:cs="仿宋" w:hint="eastAsia"/>
            <w:lang w:eastAsia="zh-CN"/>
          </w:rPr>
          <w:t>(三)、节约用地措施</w:t>
        </w:r>
        <w:r>
          <w:tab/>
        </w:r>
        <w:r>
          <w:fldChar w:fldCharType="begin"/>
        </w:r>
        <w:r>
          <w:instrText xml:space="preserve"> PAGEREF _Toc17885 \h </w:instrText>
        </w:r>
        <w:r>
          <w:fldChar w:fldCharType="separate"/>
        </w:r>
        <w:r>
          <w:t>13</w:t>
        </w:r>
        <w:r>
          <w:fldChar w:fldCharType="end"/>
        </w:r>
      </w:hyperlink>
    </w:p>
    <w:p>
      <w:pPr>
        <w:pStyle w:val="TOC2"/>
        <w:tabs>
          <w:tab w:val="right" w:leader="dot" w:pos="8306"/>
        </w:tabs>
      </w:pPr>
      <w:hyperlink w:anchor="_Toc16408" w:history="1">
        <w:r>
          <w:rPr>
            <w:rFonts w:ascii="仿宋" w:eastAsia="仿宋" w:hAnsi="仿宋" w:cs="仿宋" w:hint="eastAsia"/>
            <w:lang w:eastAsia="zh-CN"/>
          </w:rPr>
          <w:t>(四)、总图布置方案</w:t>
        </w:r>
        <w:r>
          <w:tab/>
        </w:r>
        <w:r>
          <w:fldChar w:fldCharType="begin"/>
        </w:r>
        <w:r>
          <w:instrText xml:space="preserve"> PAGEREF _Toc16408 \h </w:instrText>
        </w:r>
        <w:r>
          <w:fldChar w:fldCharType="separate"/>
        </w:r>
        <w:r>
          <w:t>15</w:t>
        </w:r>
        <w:r>
          <w:fldChar w:fldCharType="end"/>
        </w:r>
      </w:hyperlink>
    </w:p>
    <w:p>
      <w:pPr>
        <w:pStyle w:val="TOC2"/>
        <w:tabs>
          <w:tab w:val="right" w:leader="dot" w:pos="8306"/>
        </w:tabs>
      </w:pPr>
      <w:hyperlink w:anchor="_Toc11554" w:history="1">
        <w:r>
          <w:rPr>
            <w:rFonts w:ascii="仿宋" w:eastAsia="仿宋" w:hAnsi="仿宋" w:cs="仿宋" w:hint="eastAsia"/>
            <w:lang w:eastAsia="zh-CN"/>
          </w:rPr>
          <w:t>(五)、选址综合评价</w:t>
        </w:r>
        <w:r>
          <w:tab/>
        </w:r>
        <w:r>
          <w:fldChar w:fldCharType="begin"/>
        </w:r>
        <w:r>
          <w:instrText xml:space="preserve"> PAGEREF _Toc11554 \h </w:instrText>
        </w:r>
        <w:r>
          <w:fldChar w:fldCharType="separate"/>
        </w:r>
        <w:r>
          <w:t>16</w:t>
        </w:r>
        <w:r>
          <w:fldChar w:fldCharType="end"/>
        </w:r>
      </w:hyperlink>
    </w:p>
    <w:p>
      <w:pPr>
        <w:pStyle w:val="TOC1"/>
        <w:tabs>
          <w:tab w:val="right" w:leader="dot" w:pos="8306"/>
        </w:tabs>
      </w:pPr>
      <w:hyperlink w:anchor="_Toc28481" w:history="1">
        <w:r>
          <w:rPr>
            <w:rFonts w:ascii="仿宋" w:eastAsia="仿宋" w:hAnsi="仿宋" w:cs="仿宋" w:hint="eastAsia"/>
            <w:lang w:eastAsia="zh-CN"/>
          </w:rPr>
          <w:t>五、各种变换器、传感器项目绩效评估</w:t>
        </w:r>
        <w:r>
          <w:tab/>
        </w:r>
        <w:r>
          <w:fldChar w:fldCharType="begin"/>
        </w:r>
        <w:r>
          <w:instrText xml:space="preserve"> PAGEREF _Toc28481 \h </w:instrText>
        </w:r>
        <w:r>
          <w:fldChar w:fldCharType="separate"/>
        </w:r>
        <w:r>
          <w:t>17</w:t>
        </w:r>
        <w:r>
          <w:fldChar w:fldCharType="end"/>
        </w:r>
      </w:hyperlink>
    </w:p>
    <w:p>
      <w:pPr>
        <w:pStyle w:val="TOC2"/>
        <w:tabs>
          <w:tab w:val="right" w:leader="dot" w:pos="8306"/>
        </w:tabs>
      </w:pPr>
      <w:hyperlink w:anchor="_Toc30691" w:history="1">
        <w:r>
          <w:rPr>
            <w:rFonts w:ascii="仿宋" w:eastAsia="仿宋" w:hAnsi="仿宋" w:cs="仿宋" w:hint="eastAsia"/>
            <w:lang w:eastAsia="zh-CN"/>
          </w:rPr>
          <w:t>(一)、绩效评估指标</w:t>
        </w:r>
        <w:r>
          <w:tab/>
        </w:r>
        <w:r>
          <w:fldChar w:fldCharType="begin"/>
        </w:r>
        <w:r>
          <w:instrText xml:space="preserve"> PAGEREF _Toc30691 \h </w:instrText>
        </w:r>
        <w:r>
          <w:fldChar w:fldCharType="separate"/>
        </w:r>
        <w:r>
          <w:t>17</w:t>
        </w:r>
        <w:r>
          <w:fldChar w:fldCharType="end"/>
        </w:r>
      </w:hyperlink>
    </w:p>
    <w:p>
      <w:pPr>
        <w:pStyle w:val="TOC2"/>
        <w:tabs>
          <w:tab w:val="right" w:leader="dot" w:pos="8306"/>
        </w:tabs>
      </w:pPr>
      <w:hyperlink w:anchor="_Toc28910" w:history="1">
        <w:r>
          <w:rPr>
            <w:rFonts w:ascii="仿宋" w:eastAsia="仿宋" w:hAnsi="仿宋" w:cs="仿宋" w:hint="eastAsia"/>
            <w:lang w:eastAsia="zh-CN"/>
          </w:rPr>
          <w:t>(二)、绩效评估方法</w:t>
        </w:r>
        <w:r>
          <w:tab/>
        </w:r>
        <w:r>
          <w:fldChar w:fldCharType="begin"/>
        </w:r>
        <w:r>
          <w:instrText xml:space="preserve"> PAGEREF _Toc28910 \h </w:instrText>
        </w:r>
        <w:r>
          <w:fldChar w:fldCharType="separate"/>
        </w:r>
        <w:r>
          <w:t>18</w:t>
        </w:r>
        <w:r>
          <w:fldChar w:fldCharType="end"/>
        </w:r>
      </w:hyperlink>
    </w:p>
    <w:p>
      <w:pPr>
        <w:pStyle w:val="TOC2"/>
        <w:tabs>
          <w:tab w:val="right" w:leader="dot" w:pos="8306"/>
        </w:tabs>
      </w:pPr>
      <w:hyperlink w:anchor="_Toc3368" w:history="1">
        <w:r>
          <w:rPr>
            <w:rFonts w:ascii="仿宋" w:eastAsia="仿宋" w:hAnsi="仿宋" w:cs="仿宋" w:hint="eastAsia"/>
            <w:lang w:eastAsia="zh-CN"/>
          </w:rPr>
          <w:t>(三)、绩效评估周期</w:t>
        </w:r>
        <w:r>
          <w:tab/>
        </w:r>
        <w:r>
          <w:fldChar w:fldCharType="begin"/>
        </w:r>
        <w:r>
          <w:instrText xml:space="preserve"> PAGEREF _Toc3368 \h </w:instrText>
        </w:r>
        <w:r>
          <w:fldChar w:fldCharType="separate"/>
        </w:r>
        <w:r>
          <w:t>19</w:t>
        </w:r>
        <w:r>
          <w:fldChar w:fldCharType="end"/>
        </w:r>
      </w:hyperlink>
    </w:p>
    <w:p>
      <w:pPr>
        <w:pStyle w:val="TOC1"/>
        <w:tabs>
          <w:tab w:val="right" w:leader="dot" w:pos="8306"/>
        </w:tabs>
      </w:pPr>
      <w:hyperlink w:anchor="_Toc8671" w:history="1">
        <w:r>
          <w:rPr>
            <w:rFonts w:ascii="仿宋" w:eastAsia="仿宋" w:hAnsi="仿宋" w:cs="仿宋" w:hint="eastAsia"/>
            <w:lang w:eastAsia="zh-CN"/>
          </w:rPr>
          <w:t>六、各种变换器、传感器项目概论</w:t>
        </w:r>
        <w:r>
          <w:tab/>
        </w:r>
        <w:r>
          <w:fldChar w:fldCharType="begin"/>
        </w:r>
        <w:r>
          <w:instrText xml:space="preserve"> PAGEREF _Toc8671 \h </w:instrText>
        </w:r>
        <w:r>
          <w:fldChar w:fldCharType="separate"/>
        </w:r>
        <w:r>
          <w:t>20</w:t>
        </w:r>
        <w:r>
          <w:fldChar w:fldCharType="end"/>
        </w:r>
      </w:hyperlink>
    </w:p>
    <w:p>
      <w:pPr>
        <w:pStyle w:val="TOC2"/>
        <w:tabs>
          <w:tab w:val="right" w:leader="dot" w:pos="8306"/>
        </w:tabs>
      </w:pPr>
      <w:hyperlink w:anchor="_Toc26939" w:history="1">
        <w:r>
          <w:rPr>
            <w:rFonts w:ascii="仿宋" w:eastAsia="仿宋" w:hAnsi="仿宋" w:cs="仿宋" w:hint="eastAsia"/>
            <w:lang w:eastAsia="zh-CN"/>
          </w:rPr>
          <w:t>(一)、各种变换器、传感器项目概况</w:t>
        </w:r>
        <w:r>
          <w:tab/>
        </w:r>
        <w:r>
          <w:fldChar w:fldCharType="begin"/>
        </w:r>
        <w:r>
          <w:instrText xml:space="preserve"> PAGEREF _Toc26939 \h </w:instrText>
        </w:r>
        <w:r>
          <w:fldChar w:fldCharType="separate"/>
        </w:r>
        <w:r>
          <w:t>20</w:t>
        </w:r>
        <w:r>
          <w:fldChar w:fldCharType="end"/>
        </w:r>
      </w:hyperlink>
    </w:p>
    <w:p>
      <w:pPr>
        <w:pStyle w:val="TOC2"/>
        <w:tabs>
          <w:tab w:val="right" w:leader="dot" w:pos="8306"/>
        </w:tabs>
      </w:pPr>
      <w:hyperlink w:anchor="_Toc32144" w:history="1">
        <w:r>
          <w:rPr>
            <w:rFonts w:ascii="仿宋" w:eastAsia="仿宋" w:hAnsi="仿宋" w:cs="仿宋" w:hint="eastAsia"/>
            <w:lang w:eastAsia="zh-CN"/>
          </w:rPr>
          <w:t>(二)、各种变换器、传感器项目目标</w:t>
        </w:r>
        <w:r>
          <w:tab/>
        </w:r>
        <w:r>
          <w:fldChar w:fldCharType="begin"/>
        </w:r>
        <w:r>
          <w:instrText xml:space="preserve"> PAGEREF _Toc32144 \h </w:instrText>
        </w:r>
        <w:r>
          <w:fldChar w:fldCharType="separate"/>
        </w:r>
        <w:r>
          <w:t>23</w:t>
        </w:r>
        <w:r>
          <w:fldChar w:fldCharType="end"/>
        </w:r>
      </w:hyperlink>
    </w:p>
    <w:p>
      <w:pPr>
        <w:pStyle w:val="TOC2"/>
        <w:tabs>
          <w:tab w:val="right" w:leader="dot" w:pos="8306"/>
        </w:tabs>
      </w:pPr>
      <w:hyperlink w:anchor="_Toc20613" w:history="1">
        <w:r>
          <w:rPr>
            <w:rFonts w:ascii="仿宋" w:eastAsia="仿宋" w:hAnsi="仿宋" w:cs="仿宋" w:hint="eastAsia"/>
            <w:lang w:eastAsia="zh-CN"/>
          </w:rPr>
          <w:t>(三)、各种变换器、传感器项目提出的理由</w:t>
        </w:r>
        <w:r>
          <w:tab/>
        </w:r>
        <w:r>
          <w:fldChar w:fldCharType="begin"/>
        </w:r>
        <w:r>
          <w:instrText xml:space="preserve"> PAGEREF _Toc20613 \h </w:instrText>
        </w:r>
        <w:r>
          <w:fldChar w:fldCharType="separate"/>
        </w:r>
        <w:r>
          <w:t>24</w:t>
        </w:r>
        <w:r>
          <w:fldChar w:fldCharType="end"/>
        </w:r>
      </w:hyperlink>
    </w:p>
    <w:p>
      <w:pPr>
        <w:pStyle w:val="TOC2"/>
        <w:tabs>
          <w:tab w:val="right" w:leader="dot" w:pos="8306"/>
        </w:tabs>
      </w:pPr>
      <w:hyperlink w:anchor="_Toc31296" w:history="1">
        <w:r>
          <w:rPr>
            <w:rFonts w:ascii="仿宋" w:eastAsia="仿宋" w:hAnsi="仿宋" w:cs="仿宋" w:hint="eastAsia"/>
            <w:lang w:eastAsia="zh-CN"/>
          </w:rPr>
          <w:t>(四)、各种变换器、传感器项目意义</w:t>
        </w:r>
        <w:r>
          <w:tab/>
        </w:r>
        <w:r>
          <w:fldChar w:fldCharType="begin"/>
        </w:r>
        <w:r>
          <w:instrText xml:space="preserve"> PAGEREF _Toc31296 \h </w:instrText>
        </w:r>
        <w:r>
          <w:fldChar w:fldCharType="separate"/>
        </w:r>
        <w:r>
          <w:t>25</w:t>
        </w:r>
        <w:r>
          <w:fldChar w:fldCharType="end"/>
        </w:r>
      </w:hyperlink>
    </w:p>
    <w:p>
      <w:pPr>
        <w:pStyle w:val="TOC2"/>
        <w:tabs>
          <w:tab w:val="right" w:leader="dot" w:pos="8306"/>
        </w:tabs>
      </w:pPr>
      <w:hyperlink w:anchor="_Toc24048" w:history="1">
        <w:r>
          <w:rPr>
            <w:rFonts w:ascii="仿宋" w:eastAsia="仿宋" w:hAnsi="仿宋" w:cs="仿宋" w:hint="eastAsia"/>
            <w:lang w:eastAsia="zh-CN"/>
          </w:rPr>
          <w:t>(五)、各种变换器、传感器项目背景</w:t>
        </w:r>
        <w:r>
          <w:tab/>
        </w:r>
        <w:r>
          <w:fldChar w:fldCharType="begin"/>
        </w:r>
        <w:r>
          <w:instrText xml:space="preserve"> PAGEREF _Toc24048 \h </w:instrText>
        </w:r>
        <w:r>
          <w:fldChar w:fldCharType="separate"/>
        </w:r>
        <w:r>
          <w:t>26</w:t>
        </w:r>
        <w:r>
          <w:fldChar w:fldCharType="end"/>
        </w:r>
      </w:hyperlink>
    </w:p>
    <w:p>
      <w:pPr>
        <w:pStyle w:val="TOC1"/>
        <w:tabs>
          <w:tab w:val="right" w:leader="dot" w:pos="8306"/>
        </w:tabs>
      </w:pPr>
      <w:hyperlink w:anchor="_Toc30253" w:history="1">
        <w:r>
          <w:rPr>
            <w:rFonts w:ascii="仿宋" w:eastAsia="仿宋" w:hAnsi="仿宋" w:cs="仿宋" w:hint="eastAsia"/>
            <w:lang w:eastAsia="zh-CN"/>
          </w:rPr>
          <w:t>七、各种变换器、传感器项目风险管理</w:t>
        </w:r>
        <w:r>
          <w:tab/>
        </w:r>
        <w:r>
          <w:fldChar w:fldCharType="begin"/>
        </w:r>
        <w:r>
          <w:instrText xml:space="preserve"> PAGEREF _Toc30253 \h </w:instrText>
        </w:r>
        <w:r>
          <w:fldChar w:fldCharType="separate"/>
        </w:r>
        <w:r>
          <w:t>27</w:t>
        </w:r>
        <w:r>
          <w:fldChar w:fldCharType="end"/>
        </w:r>
      </w:hyperlink>
    </w:p>
    <w:p>
      <w:pPr>
        <w:pStyle w:val="TOC2"/>
        <w:tabs>
          <w:tab w:val="right" w:leader="dot" w:pos="8306"/>
        </w:tabs>
      </w:pPr>
      <w:hyperlink w:anchor="_Toc29115" w:history="1">
        <w:r>
          <w:rPr>
            <w:rFonts w:ascii="仿宋" w:eastAsia="仿宋" w:hAnsi="仿宋" w:cs="仿宋" w:hint="eastAsia"/>
            <w:lang w:eastAsia="zh-CN"/>
          </w:rPr>
          <w:t>(一)、风险识别与评估</w:t>
        </w:r>
        <w:r>
          <w:tab/>
        </w:r>
        <w:r>
          <w:fldChar w:fldCharType="begin"/>
        </w:r>
        <w:r>
          <w:instrText xml:space="preserve"> PAGEREF _Toc29115 \h </w:instrText>
        </w:r>
        <w:r>
          <w:fldChar w:fldCharType="separate"/>
        </w:r>
        <w:r>
          <w:t>27</w:t>
        </w:r>
        <w:r>
          <w:fldChar w:fldCharType="end"/>
        </w:r>
      </w:hyperlink>
    </w:p>
    <w:p>
      <w:pPr>
        <w:pStyle w:val="TOC2"/>
        <w:tabs>
          <w:tab w:val="right" w:leader="dot" w:pos="8306"/>
        </w:tabs>
      </w:pPr>
      <w:hyperlink w:anchor="_Toc18351" w:history="1">
        <w:r>
          <w:rPr>
            <w:rFonts w:ascii="仿宋" w:eastAsia="仿宋" w:hAnsi="仿宋" w:cs="仿宋" w:hint="eastAsia"/>
            <w:lang w:eastAsia="zh-CN"/>
          </w:rPr>
          <w:t>(二)、风险应对策略</w:t>
        </w:r>
        <w:r>
          <w:tab/>
        </w:r>
        <w:r>
          <w:fldChar w:fldCharType="begin"/>
        </w:r>
        <w:r>
          <w:instrText xml:space="preserve"> PAGEREF _Toc18351 \h </w:instrText>
        </w:r>
        <w:r>
          <w:fldChar w:fldCharType="separate"/>
        </w:r>
        <w:r>
          <w:t>28</w:t>
        </w:r>
        <w:r>
          <w:fldChar w:fldCharType="end"/>
        </w:r>
      </w:hyperlink>
    </w:p>
    <w:p>
      <w:pPr>
        <w:pStyle w:val="TOC2"/>
        <w:tabs>
          <w:tab w:val="right" w:leader="dot" w:pos="8306"/>
        </w:tabs>
      </w:pPr>
      <w:hyperlink w:anchor="_Toc27565" w:history="1">
        <w:r>
          <w:rPr>
            <w:rFonts w:ascii="仿宋" w:eastAsia="仿宋" w:hAnsi="仿宋" w:cs="仿宋" w:hint="eastAsia"/>
            <w:lang w:eastAsia="zh-CN"/>
          </w:rPr>
          <w:t>(三)、风险监控与控制</w:t>
        </w:r>
        <w:r>
          <w:tab/>
        </w:r>
        <w:r>
          <w:fldChar w:fldCharType="begin"/>
        </w:r>
        <w:r>
          <w:instrText xml:space="preserve"> PAGEREF _Toc27565 \h </w:instrText>
        </w:r>
        <w:r>
          <w:fldChar w:fldCharType="separate"/>
        </w:r>
        <w:r>
          <w:t>30</w:t>
        </w:r>
        <w:r>
          <w:fldChar w:fldCharType="end"/>
        </w:r>
      </w:hyperlink>
    </w:p>
    <w:p>
      <w:pPr>
        <w:pStyle w:val="TOC1"/>
        <w:tabs>
          <w:tab w:val="right" w:leader="dot" w:pos="8306"/>
        </w:tabs>
      </w:pPr>
      <w:hyperlink w:anchor="_Toc20240" w:history="1">
        <w:r>
          <w:rPr>
            <w:rFonts w:ascii="仿宋" w:eastAsia="仿宋" w:hAnsi="仿宋" w:cs="仿宋" w:hint="eastAsia"/>
            <w:lang w:eastAsia="zh-CN"/>
          </w:rPr>
          <w:t>八、各种变换器、传感器项目环境影响分析</w:t>
        </w:r>
        <w:r>
          <w:tab/>
        </w:r>
        <w:r>
          <w:fldChar w:fldCharType="begin"/>
        </w:r>
        <w:r>
          <w:instrText xml:space="preserve"> PAGEREF _Toc20240 \h </w:instrText>
        </w:r>
        <w:r>
          <w:fldChar w:fldCharType="separate"/>
        </w:r>
        <w:r>
          <w:t>31</w:t>
        </w:r>
        <w:r>
          <w:fldChar w:fldCharType="end"/>
        </w:r>
      </w:hyperlink>
    </w:p>
    <w:p>
      <w:pPr>
        <w:pStyle w:val="TOC2"/>
        <w:tabs>
          <w:tab w:val="right" w:leader="dot" w:pos="8306"/>
        </w:tabs>
      </w:pPr>
      <w:hyperlink w:anchor="_Toc13311" w:history="1">
        <w:r>
          <w:rPr>
            <w:rFonts w:ascii="仿宋" w:eastAsia="仿宋" w:hAnsi="仿宋" w:cs="仿宋" w:hint="eastAsia"/>
            <w:lang w:eastAsia="zh-CN"/>
          </w:rPr>
          <w:t>(一)、建设区域环境质量现状</w:t>
        </w:r>
        <w:r>
          <w:tab/>
        </w:r>
        <w:r>
          <w:fldChar w:fldCharType="begin"/>
        </w:r>
        <w:r>
          <w:instrText xml:space="preserve"> PAGEREF _Toc13311 \h </w:instrText>
        </w:r>
        <w:r>
          <w:fldChar w:fldCharType="separate"/>
        </w:r>
        <w:r>
          <w:t>31</w:t>
        </w:r>
        <w:r>
          <w:fldChar w:fldCharType="end"/>
        </w:r>
      </w:hyperlink>
    </w:p>
    <w:p>
      <w:pPr>
        <w:pStyle w:val="TOC2"/>
        <w:tabs>
          <w:tab w:val="right" w:leader="dot" w:pos="8306"/>
        </w:tabs>
      </w:pPr>
      <w:hyperlink w:anchor="_Toc8284" w:history="1">
        <w:r>
          <w:rPr>
            <w:rFonts w:ascii="仿宋" w:eastAsia="仿宋" w:hAnsi="仿宋" w:cs="仿宋" w:hint="eastAsia"/>
            <w:lang w:eastAsia="zh-CN"/>
          </w:rPr>
          <w:t>(二)、建设期环境保护</w:t>
        </w:r>
        <w:r>
          <w:tab/>
        </w:r>
        <w:r>
          <w:fldChar w:fldCharType="begin"/>
        </w:r>
        <w:r>
          <w:instrText xml:space="preserve"> PAGEREF _Toc8284 \h </w:instrText>
        </w:r>
        <w:r>
          <w:fldChar w:fldCharType="separate"/>
        </w:r>
        <w:r>
          <w:t>33</w:t>
        </w:r>
        <w:r>
          <w:fldChar w:fldCharType="end"/>
        </w:r>
      </w:hyperlink>
    </w:p>
    <w:p>
      <w:pPr>
        <w:pStyle w:val="TOC2"/>
        <w:tabs>
          <w:tab w:val="right" w:leader="dot" w:pos="8306"/>
        </w:tabs>
      </w:pPr>
      <w:hyperlink w:anchor="_Toc28792" w:history="1">
        <w:r>
          <w:rPr>
            <w:rFonts w:ascii="仿宋" w:eastAsia="仿宋" w:hAnsi="仿宋" w:cs="仿宋" w:hint="eastAsia"/>
            <w:lang w:eastAsia="zh-CN"/>
          </w:rPr>
          <w:t>(三)、运营期环境保护</w:t>
        </w:r>
        <w:r>
          <w:tab/>
        </w:r>
        <w:r>
          <w:fldChar w:fldCharType="begin"/>
        </w:r>
        <w:r>
          <w:instrText xml:space="preserve"> PAGEREF _Toc28792 \h </w:instrText>
        </w:r>
        <w:r>
          <w:fldChar w:fldCharType="separate"/>
        </w:r>
        <w:r>
          <w:t>34</w:t>
        </w:r>
        <w:r>
          <w:fldChar w:fldCharType="end"/>
        </w:r>
      </w:hyperlink>
    </w:p>
    <w:p>
      <w:pPr>
        <w:pStyle w:val="TOC2"/>
        <w:tabs>
          <w:tab w:val="right" w:leader="dot" w:pos="8306"/>
        </w:tabs>
      </w:pPr>
      <w:hyperlink w:anchor="_Toc19582" w:history="1">
        <w:r>
          <w:rPr>
            <w:rFonts w:ascii="仿宋" w:eastAsia="仿宋" w:hAnsi="仿宋" w:cs="仿宋" w:hint="eastAsia"/>
            <w:lang w:eastAsia="zh-CN"/>
          </w:rPr>
          <w:t>(四)、各种变换器、传感器项目建设对区域经济的影响</w:t>
        </w:r>
        <w:r>
          <w:tab/>
        </w:r>
        <w:r>
          <w:fldChar w:fldCharType="begin"/>
        </w:r>
        <w:r>
          <w:instrText xml:space="preserve"> PAGEREF _Toc19582 \h </w:instrText>
        </w:r>
        <w:r>
          <w:fldChar w:fldCharType="separate"/>
        </w:r>
        <w:r>
          <w:t>36</w:t>
        </w:r>
        <w:r>
          <w:fldChar w:fldCharType="end"/>
        </w:r>
      </w:hyperlink>
    </w:p>
    <w:p>
      <w:pPr>
        <w:pStyle w:val="TOC2"/>
        <w:tabs>
          <w:tab w:val="right" w:leader="dot" w:pos="8306"/>
        </w:tabs>
      </w:pPr>
      <w:hyperlink w:anchor="_Toc28560" w:history="1">
        <w:r>
          <w:rPr>
            <w:rFonts w:ascii="仿宋" w:eastAsia="仿宋" w:hAnsi="仿宋" w:cs="仿宋" w:hint="eastAsia"/>
            <w:lang w:eastAsia="zh-CN"/>
          </w:rPr>
          <w:t>(五)、废弃物处理</w:t>
        </w:r>
        <w:r>
          <w:tab/>
        </w:r>
        <w:r>
          <w:fldChar w:fldCharType="begin"/>
        </w:r>
        <w:r>
          <w:instrText xml:space="preserve"> PAGEREF _Toc28560 \h </w:instrText>
        </w:r>
        <w:r>
          <w:fldChar w:fldCharType="separate"/>
        </w:r>
        <w:r>
          <w:t>37</w:t>
        </w:r>
        <w:r>
          <w:fldChar w:fldCharType="end"/>
        </w:r>
      </w:hyperlink>
    </w:p>
    <w:p>
      <w:pPr>
        <w:pStyle w:val="TOC2"/>
        <w:tabs>
          <w:tab w:val="right" w:leader="dot" w:pos="8306"/>
        </w:tabs>
      </w:pPr>
      <w:hyperlink w:anchor="_Toc19548" w:history="1">
        <w:r>
          <w:rPr>
            <w:rFonts w:ascii="仿宋" w:eastAsia="仿宋" w:hAnsi="仿宋" w:cs="仿宋" w:hint="eastAsia"/>
            <w:lang w:eastAsia="zh-CN"/>
          </w:rPr>
          <w:t>(六)、特殊环境影响分析</w:t>
        </w:r>
        <w:r>
          <w:tab/>
        </w:r>
        <w:r>
          <w:fldChar w:fldCharType="begin"/>
        </w:r>
        <w:r>
          <w:instrText xml:space="preserve"> PAGEREF _Toc19548 \h </w:instrText>
        </w:r>
        <w:r>
          <w:fldChar w:fldCharType="separate"/>
        </w:r>
        <w:r>
          <w:t>39</w:t>
        </w:r>
        <w:r>
          <w:fldChar w:fldCharType="end"/>
        </w:r>
      </w:hyperlink>
    </w:p>
    <w:p>
      <w:pPr>
        <w:pStyle w:val="TOC2"/>
        <w:tabs>
          <w:tab w:val="right" w:leader="dot" w:pos="8306"/>
        </w:tabs>
      </w:pPr>
      <w:hyperlink w:anchor="_Toc24988" w:history="1">
        <w:r>
          <w:rPr>
            <w:rFonts w:ascii="仿宋" w:eastAsia="仿宋" w:hAnsi="仿宋" w:cs="仿宋" w:hint="eastAsia"/>
            <w:lang w:eastAsia="zh-CN"/>
          </w:rPr>
          <w:t>(七)、清洁生产</w:t>
        </w:r>
        <w:r>
          <w:tab/>
        </w:r>
        <w:r>
          <w:fldChar w:fldCharType="begin"/>
        </w:r>
        <w:r>
          <w:instrText xml:space="preserve"> PAGEREF _Toc24988 \h </w:instrText>
        </w:r>
        <w:r>
          <w:fldChar w:fldCharType="separate"/>
        </w:r>
        <w:r>
          <w:t>40</w:t>
        </w:r>
        <w:r>
          <w:fldChar w:fldCharType="end"/>
        </w:r>
      </w:hyperlink>
    </w:p>
    <w:p>
      <w:pPr>
        <w:pStyle w:val="TOC2"/>
        <w:tabs>
          <w:tab w:val="right" w:leader="dot" w:pos="8306"/>
        </w:tabs>
      </w:pPr>
      <w:hyperlink w:anchor="_Toc26077" w:history="1">
        <w:r>
          <w:rPr>
            <w:rFonts w:ascii="仿宋" w:eastAsia="仿宋" w:hAnsi="仿宋" w:cs="仿宋" w:hint="eastAsia"/>
            <w:lang w:eastAsia="zh-CN"/>
          </w:rPr>
          <w:t>(八)、环境保护综合评价</w:t>
        </w:r>
        <w:r>
          <w:tab/>
        </w:r>
        <w:r>
          <w:fldChar w:fldCharType="begin"/>
        </w:r>
        <w:r>
          <w:instrText xml:space="preserve"> PAGEREF _Toc26077 \h </w:instrText>
        </w:r>
        <w:r>
          <w:fldChar w:fldCharType="separate"/>
        </w:r>
        <w:r>
          <w:t>41</w:t>
        </w:r>
        <w:r>
          <w:fldChar w:fldCharType="end"/>
        </w:r>
      </w:hyperlink>
    </w:p>
    <w:p>
      <w:pPr>
        <w:pStyle w:val="TOC1"/>
        <w:tabs>
          <w:tab w:val="right" w:leader="dot" w:pos="8306"/>
        </w:tabs>
      </w:pPr>
      <w:hyperlink w:anchor="_Toc30792" w:history="1">
        <w:r>
          <w:rPr>
            <w:rFonts w:ascii="仿宋" w:eastAsia="仿宋" w:hAnsi="仿宋" w:cs="仿宋" w:hint="eastAsia"/>
            <w:lang w:eastAsia="zh-CN"/>
          </w:rPr>
          <w:t>九、各种变换器、传感器项目创新与研发</w:t>
        </w:r>
        <w:r>
          <w:tab/>
        </w:r>
        <w:r>
          <w:fldChar w:fldCharType="begin"/>
        </w:r>
        <w:r>
          <w:instrText xml:space="preserve"> PAGEREF _Toc30792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74" w:history="1">
        <w:r>
          <w:rPr>
            <w:rFonts w:ascii="仿宋" w:eastAsia="仿宋" w:hAnsi="仿宋" w:cs="仿宋" w:hint="eastAsia"/>
            <w:lang w:eastAsia="zh-CN"/>
          </w:rPr>
          <w:t>(一)、创新策略与方向</w:t>
        </w:r>
        <w:r>
          <w:tab/>
        </w:r>
        <w:r>
          <w:fldChar w:fldCharType="begin"/>
        </w:r>
        <w:r>
          <w:instrText xml:space="preserve"> PAGEREF _Toc25074 \h </w:instrText>
        </w:r>
        <w:r>
          <w:fldChar w:fldCharType="separate"/>
        </w:r>
        <w:r>
          <w:t>42</w:t>
        </w:r>
        <w:r>
          <w:fldChar w:fldCharType="end"/>
        </w:r>
      </w:hyperlink>
    </w:p>
    <w:p>
      <w:pPr>
        <w:pStyle w:val="TOC2"/>
        <w:tabs>
          <w:tab w:val="right" w:leader="dot" w:pos="8306"/>
        </w:tabs>
      </w:pPr>
      <w:hyperlink w:anchor="_Toc1767" w:history="1">
        <w:r>
          <w:rPr>
            <w:rFonts w:ascii="仿宋" w:eastAsia="仿宋" w:hAnsi="仿宋" w:cs="仿宋" w:hint="eastAsia"/>
            <w:lang w:eastAsia="zh-CN"/>
          </w:rPr>
          <w:t>(二)、研发规划与投入</w:t>
        </w:r>
        <w:r>
          <w:tab/>
        </w:r>
        <w:r>
          <w:fldChar w:fldCharType="begin"/>
        </w:r>
        <w:r>
          <w:instrText xml:space="preserve"> PAGEREF _Toc1767 \h </w:instrText>
        </w:r>
        <w:r>
          <w:fldChar w:fldCharType="separate"/>
        </w:r>
        <w:r>
          <w:t>44</w:t>
        </w:r>
        <w:r>
          <w:fldChar w:fldCharType="end"/>
        </w:r>
      </w:hyperlink>
    </w:p>
    <w:p>
      <w:pPr>
        <w:pStyle w:val="TOC1"/>
        <w:tabs>
          <w:tab w:val="right" w:leader="dot" w:pos="8306"/>
        </w:tabs>
      </w:pPr>
      <w:hyperlink w:anchor="_Toc25628" w:history="1">
        <w:r>
          <w:rPr>
            <w:rFonts w:ascii="仿宋" w:eastAsia="仿宋" w:hAnsi="仿宋" w:cs="仿宋" w:hint="eastAsia"/>
            <w:lang w:eastAsia="zh-CN"/>
          </w:rPr>
          <w:t>十、各种变换器、传感器项目经营效益</w:t>
        </w:r>
        <w:r>
          <w:tab/>
        </w:r>
        <w:r>
          <w:fldChar w:fldCharType="begin"/>
        </w:r>
        <w:r>
          <w:instrText xml:space="preserve"> PAGEREF _Toc25628 \h </w:instrText>
        </w:r>
        <w:r>
          <w:fldChar w:fldCharType="separate"/>
        </w:r>
        <w:r>
          <w:t>46</w:t>
        </w:r>
        <w:r>
          <w:fldChar w:fldCharType="end"/>
        </w:r>
      </w:hyperlink>
    </w:p>
    <w:p>
      <w:pPr>
        <w:pStyle w:val="TOC2"/>
        <w:tabs>
          <w:tab w:val="right" w:leader="dot" w:pos="8306"/>
        </w:tabs>
      </w:pPr>
      <w:hyperlink w:anchor="_Toc21104" w:history="1">
        <w:r>
          <w:rPr>
            <w:rFonts w:ascii="仿宋" w:eastAsia="仿宋" w:hAnsi="仿宋" w:cs="仿宋" w:hint="eastAsia"/>
            <w:lang w:eastAsia="zh-CN"/>
          </w:rPr>
          <w:t>(一)、经济评价财务测算</w:t>
        </w:r>
        <w:r>
          <w:tab/>
        </w:r>
        <w:r>
          <w:fldChar w:fldCharType="begin"/>
        </w:r>
        <w:r>
          <w:instrText xml:space="preserve"> PAGEREF _Toc21104 \h </w:instrText>
        </w:r>
        <w:r>
          <w:fldChar w:fldCharType="separate"/>
        </w:r>
        <w:r>
          <w:t>46</w:t>
        </w:r>
        <w:r>
          <w:fldChar w:fldCharType="end"/>
        </w:r>
      </w:hyperlink>
    </w:p>
    <w:p>
      <w:pPr>
        <w:pStyle w:val="TOC2"/>
        <w:tabs>
          <w:tab w:val="right" w:leader="dot" w:pos="8306"/>
        </w:tabs>
      </w:pPr>
      <w:hyperlink w:anchor="_Toc30477" w:history="1">
        <w:r>
          <w:rPr>
            <w:rFonts w:ascii="仿宋" w:eastAsia="仿宋" w:hAnsi="仿宋" w:cs="仿宋" w:hint="eastAsia"/>
            <w:lang w:eastAsia="zh-CN"/>
          </w:rPr>
          <w:t>(二)、各种变换器、传感器项目盈利能力分析</w:t>
        </w:r>
        <w:r>
          <w:tab/>
        </w:r>
        <w:r>
          <w:fldChar w:fldCharType="begin"/>
        </w:r>
        <w:r>
          <w:instrText xml:space="preserve"> PAGEREF _Toc30477 \h </w:instrText>
        </w:r>
        <w:r>
          <w:fldChar w:fldCharType="separate"/>
        </w:r>
        <w:r>
          <w:t>47</w:t>
        </w:r>
        <w:r>
          <w:fldChar w:fldCharType="end"/>
        </w:r>
      </w:hyperlink>
    </w:p>
    <w:p>
      <w:pPr>
        <w:pStyle w:val="TOC1"/>
        <w:tabs>
          <w:tab w:val="right" w:leader="dot" w:pos="8306"/>
        </w:tabs>
      </w:pPr>
      <w:hyperlink w:anchor="_Toc30230" w:history="1">
        <w:r>
          <w:rPr>
            <w:rFonts w:ascii="仿宋" w:eastAsia="仿宋" w:hAnsi="仿宋" w:cs="仿宋" w:hint="eastAsia"/>
            <w:lang w:eastAsia="zh-CN"/>
          </w:rPr>
          <w:t>十一、各种变换器、传感器项目投资规划</w:t>
        </w:r>
        <w:r>
          <w:tab/>
        </w:r>
        <w:r>
          <w:fldChar w:fldCharType="begin"/>
        </w:r>
        <w:r>
          <w:instrText xml:space="preserve"> PAGEREF _Toc30230 \h </w:instrText>
        </w:r>
        <w:r>
          <w:fldChar w:fldCharType="separate"/>
        </w:r>
        <w:r>
          <w:t>48</w:t>
        </w:r>
        <w:r>
          <w:fldChar w:fldCharType="end"/>
        </w:r>
      </w:hyperlink>
    </w:p>
    <w:p>
      <w:pPr>
        <w:pStyle w:val="TOC2"/>
        <w:tabs>
          <w:tab w:val="right" w:leader="dot" w:pos="8306"/>
        </w:tabs>
      </w:pPr>
      <w:hyperlink w:anchor="_Toc16206" w:history="1">
        <w:r>
          <w:rPr>
            <w:rFonts w:ascii="仿宋" w:eastAsia="仿宋" w:hAnsi="仿宋" w:cs="仿宋" w:hint="eastAsia"/>
            <w:lang w:eastAsia="zh-CN"/>
          </w:rPr>
          <w:t>(一)、各种变换器、传感器项目总投资估算</w:t>
        </w:r>
        <w:r>
          <w:tab/>
        </w:r>
        <w:r>
          <w:fldChar w:fldCharType="begin"/>
        </w:r>
        <w:r>
          <w:instrText xml:space="preserve"> PAGEREF _Toc16206 \h </w:instrText>
        </w:r>
        <w:r>
          <w:fldChar w:fldCharType="separate"/>
        </w:r>
        <w:r>
          <w:t>48</w:t>
        </w:r>
        <w:r>
          <w:fldChar w:fldCharType="end"/>
        </w:r>
      </w:hyperlink>
    </w:p>
    <w:p>
      <w:pPr>
        <w:pStyle w:val="TOC2"/>
        <w:tabs>
          <w:tab w:val="right" w:leader="dot" w:pos="8306"/>
        </w:tabs>
      </w:pPr>
      <w:hyperlink w:anchor="_Toc10713" w:history="1">
        <w:r>
          <w:rPr>
            <w:rFonts w:ascii="仿宋" w:eastAsia="仿宋" w:hAnsi="仿宋" w:cs="仿宋" w:hint="eastAsia"/>
            <w:lang w:eastAsia="zh-CN"/>
          </w:rPr>
          <w:t>(二)、资金筹措</w:t>
        </w:r>
        <w:r>
          <w:tab/>
        </w:r>
        <w:r>
          <w:fldChar w:fldCharType="begin"/>
        </w:r>
        <w:r>
          <w:instrText xml:space="preserve"> PAGEREF _Toc10713 \h </w:instrText>
        </w:r>
        <w:r>
          <w:fldChar w:fldCharType="separate"/>
        </w:r>
        <w:r>
          <w:t>49</w:t>
        </w:r>
        <w:r>
          <w:fldChar w:fldCharType="end"/>
        </w:r>
      </w:hyperlink>
    </w:p>
    <w:p>
      <w:pPr>
        <w:pStyle w:val="TOC1"/>
        <w:tabs>
          <w:tab w:val="right" w:leader="dot" w:pos="8306"/>
        </w:tabs>
      </w:pPr>
      <w:hyperlink w:anchor="_Toc3089" w:history="1">
        <w:r>
          <w:rPr>
            <w:rFonts w:ascii="仿宋" w:eastAsia="仿宋" w:hAnsi="仿宋" w:cs="仿宋" w:hint="eastAsia"/>
            <w:lang w:eastAsia="zh-CN"/>
          </w:rPr>
          <w:t>十二、各种变换器、传感器项目社会影响</w:t>
        </w:r>
        <w:r>
          <w:tab/>
        </w:r>
        <w:r>
          <w:fldChar w:fldCharType="begin"/>
        </w:r>
        <w:r>
          <w:instrText xml:space="preserve"> PAGEREF _Toc3089 \h </w:instrText>
        </w:r>
        <w:r>
          <w:fldChar w:fldCharType="separate"/>
        </w:r>
        <w:r>
          <w:t>50</w:t>
        </w:r>
        <w:r>
          <w:fldChar w:fldCharType="end"/>
        </w:r>
      </w:hyperlink>
    </w:p>
    <w:p>
      <w:pPr>
        <w:pStyle w:val="TOC2"/>
        <w:tabs>
          <w:tab w:val="right" w:leader="dot" w:pos="8306"/>
        </w:tabs>
      </w:pPr>
      <w:hyperlink w:anchor="_Toc25230" w:history="1">
        <w:r>
          <w:rPr>
            <w:rFonts w:ascii="仿宋" w:eastAsia="仿宋" w:hAnsi="仿宋" w:cs="仿宋" w:hint="eastAsia"/>
            <w:lang w:eastAsia="zh-CN"/>
          </w:rPr>
          <w:t>(一)、社会责任与义务</w:t>
        </w:r>
        <w:r>
          <w:tab/>
        </w:r>
        <w:r>
          <w:fldChar w:fldCharType="begin"/>
        </w:r>
        <w:r>
          <w:instrText xml:space="preserve"> PAGEREF _Toc25230 \h </w:instrText>
        </w:r>
        <w:r>
          <w:fldChar w:fldCharType="separate"/>
        </w:r>
        <w:r>
          <w:t>50</w:t>
        </w:r>
        <w:r>
          <w:fldChar w:fldCharType="end"/>
        </w:r>
      </w:hyperlink>
    </w:p>
    <w:p>
      <w:pPr>
        <w:pStyle w:val="TOC2"/>
        <w:tabs>
          <w:tab w:val="right" w:leader="dot" w:pos="8306"/>
        </w:tabs>
      </w:pPr>
      <w:hyperlink w:anchor="_Toc32664" w:history="1">
        <w:r>
          <w:rPr>
            <w:rFonts w:ascii="仿宋" w:eastAsia="仿宋" w:hAnsi="仿宋" w:cs="仿宋" w:hint="eastAsia"/>
            <w:lang w:eastAsia="zh-CN"/>
          </w:rPr>
          <w:t>(二)、社会参与与沟通</w:t>
        </w:r>
        <w:r>
          <w:tab/>
        </w:r>
        <w:r>
          <w:fldChar w:fldCharType="begin"/>
        </w:r>
        <w:r>
          <w:instrText xml:space="preserve"> PAGEREF _Toc32664 \h </w:instrText>
        </w:r>
        <w:r>
          <w:fldChar w:fldCharType="separate"/>
        </w:r>
        <w:r>
          <w:t>51</w:t>
        </w:r>
        <w:r>
          <w:fldChar w:fldCharType="end"/>
        </w:r>
      </w:hyperlink>
    </w:p>
    <w:p>
      <w:pPr>
        <w:pStyle w:val="TOC1"/>
        <w:tabs>
          <w:tab w:val="right" w:leader="dot" w:pos="8306"/>
        </w:tabs>
      </w:pPr>
      <w:hyperlink w:anchor="_Toc16168" w:history="1">
        <w:r>
          <w:rPr>
            <w:rFonts w:ascii="仿宋" w:eastAsia="仿宋" w:hAnsi="仿宋" w:cs="仿宋" w:hint="eastAsia"/>
            <w:lang w:eastAsia="zh-CN"/>
          </w:rPr>
          <w:t>十三、风险识别与分类</w:t>
        </w:r>
        <w:r>
          <w:tab/>
        </w:r>
        <w:r>
          <w:fldChar w:fldCharType="begin"/>
        </w:r>
        <w:r>
          <w:instrText xml:space="preserve"> PAGEREF _Toc16168 \h </w:instrText>
        </w:r>
        <w:r>
          <w:fldChar w:fldCharType="separate"/>
        </w:r>
        <w:r>
          <w:t>52</w:t>
        </w:r>
        <w:r>
          <w:fldChar w:fldCharType="end"/>
        </w:r>
      </w:hyperlink>
    </w:p>
    <w:p>
      <w:pPr>
        <w:pStyle w:val="TOC2"/>
        <w:tabs>
          <w:tab w:val="right" w:leader="dot" w:pos="8306"/>
        </w:tabs>
      </w:pPr>
      <w:hyperlink w:anchor="_Toc5082" w:history="1">
        <w:r>
          <w:rPr>
            <w:rFonts w:ascii="仿宋" w:eastAsia="仿宋" w:hAnsi="仿宋" w:cs="仿宋" w:hint="eastAsia"/>
            <w:lang w:eastAsia="zh-CN"/>
          </w:rPr>
          <w:t>(一)、风险识别</w:t>
        </w:r>
        <w:r>
          <w:tab/>
        </w:r>
        <w:r>
          <w:fldChar w:fldCharType="begin"/>
        </w:r>
        <w:r>
          <w:instrText xml:space="preserve"> PAGEREF _Toc5082 \h </w:instrText>
        </w:r>
        <w:r>
          <w:fldChar w:fldCharType="separate"/>
        </w:r>
        <w:r>
          <w:t>52</w:t>
        </w:r>
        <w:r>
          <w:fldChar w:fldCharType="end"/>
        </w:r>
      </w:hyperlink>
    </w:p>
    <w:p>
      <w:pPr>
        <w:pStyle w:val="TOC2"/>
        <w:tabs>
          <w:tab w:val="right" w:leader="dot" w:pos="8306"/>
        </w:tabs>
      </w:pPr>
      <w:hyperlink w:anchor="_Toc5453" w:history="1">
        <w:r>
          <w:rPr>
            <w:rFonts w:ascii="仿宋" w:eastAsia="仿宋" w:hAnsi="仿宋" w:cs="仿宋" w:hint="eastAsia"/>
            <w:lang w:eastAsia="zh-CN"/>
          </w:rPr>
          <w:t>(二)、风险分类</w:t>
        </w:r>
        <w:r>
          <w:tab/>
        </w:r>
        <w:r>
          <w:fldChar w:fldCharType="begin"/>
        </w:r>
        <w:r>
          <w:instrText xml:space="preserve"> PAGEREF _Toc5453 \h </w:instrText>
        </w:r>
        <w:r>
          <w:fldChar w:fldCharType="separate"/>
        </w:r>
        <w:r>
          <w:t>53</w:t>
        </w:r>
        <w:r>
          <w:fldChar w:fldCharType="end"/>
        </w:r>
      </w:hyperlink>
    </w:p>
    <w:p>
      <w:pPr>
        <w:pStyle w:val="TOC1"/>
        <w:tabs>
          <w:tab w:val="right" w:leader="dot" w:pos="8306"/>
        </w:tabs>
      </w:pPr>
      <w:hyperlink w:anchor="_Toc9550" w:history="1">
        <w:r>
          <w:rPr>
            <w:rFonts w:ascii="仿宋" w:eastAsia="仿宋" w:hAnsi="仿宋" w:cs="仿宋" w:hint="eastAsia"/>
            <w:lang w:eastAsia="zh-CN"/>
          </w:rPr>
          <w:t>十四、营销与推广策略</w:t>
        </w:r>
        <w:r>
          <w:tab/>
        </w:r>
        <w:r>
          <w:fldChar w:fldCharType="begin"/>
        </w:r>
        <w:r>
          <w:instrText xml:space="preserve"> PAGEREF _Toc9550 \h </w:instrText>
        </w:r>
        <w:r>
          <w:fldChar w:fldCharType="separate"/>
        </w:r>
        <w:r>
          <w:t>55</w:t>
        </w:r>
        <w:r>
          <w:fldChar w:fldCharType="end"/>
        </w:r>
      </w:hyperlink>
    </w:p>
    <w:p>
      <w:pPr>
        <w:pStyle w:val="TOC2"/>
        <w:tabs>
          <w:tab w:val="right" w:leader="dot" w:pos="8306"/>
        </w:tabs>
      </w:pPr>
      <w:hyperlink w:anchor="_Toc16242" w:history="1">
        <w:r>
          <w:rPr>
            <w:rFonts w:ascii="仿宋" w:eastAsia="仿宋" w:hAnsi="仿宋" w:cs="仿宋" w:hint="eastAsia"/>
            <w:lang w:eastAsia="zh-CN"/>
          </w:rPr>
          <w:t>(一)、产品/服务定位与特点</w:t>
        </w:r>
        <w:r>
          <w:tab/>
        </w:r>
        <w:r>
          <w:fldChar w:fldCharType="begin"/>
        </w:r>
        <w:r>
          <w:instrText xml:space="preserve"> PAGEREF _Toc16242 \h </w:instrText>
        </w:r>
        <w:r>
          <w:fldChar w:fldCharType="separate"/>
        </w:r>
        <w:r>
          <w:t>55</w:t>
        </w:r>
        <w:r>
          <w:fldChar w:fldCharType="end"/>
        </w:r>
      </w:hyperlink>
    </w:p>
    <w:p>
      <w:pPr>
        <w:pStyle w:val="TOC2"/>
        <w:tabs>
          <w:tab w:val="right" w:leader="dot" w:pos="8306"/>
        </w:tabs>
      </w:pPr>
      <w:hyperlink w:anchor="_Toc15615" w:history="1">
        <w:r>
          <w:rPr>
            <w:rFonts w:ascii="仿宋" w:eastAsia="仿宋" w:hAnsi="仿宋" w:cs="仿宋" w:hint="eastAsia"/>
            <w:lang w:eastAsia="zh-CN"/>
          </w:rPr>
          <w:t>(二)、市场定位与竞争分析</w:t>
        </w:r>
        <w:r>
          <w:tab/>
        </w:r>
        <w:r>
          <w:fldChar w:fldCharType="begin"/>
        </w:r>
        <w:r>
          <w:instrText xml:space="preserve"> PAGEREF _Toc15615 \h </w:instrText>
        </w:r>
        <w:r>
          <w:fldChar w:fldCharType="separate"/>
        </w:r>
        <w:r>
          <w:t>56</w:t>
        </w:r>
        <w:r>
          <w:fldChar w:fldCharType="end"/>
        </w:r>
      </w:hyperlink>
    </w:p>
    <w:p>
      <w:pPr>
        <w:pStyle w:val="TOC2"/>
        <w:tabs>
          <w:tab w:val="right" w:leader="dot" w:pos="8306"/>
        </w:tabs>
      </w:pPr>
      <w:hyperlink w:anchor="_Toc8479" w:history="1">
        <w:r>
          <w:rPr>
            <w:rFonts w:ascii="仿宋" w:eastAsia="仿宋" w:hAnsi="仿宋" w:cs="仿宋" w:hint="eastAsia"/>
            <w:lang w:eastAsia="zh-CN"/>
          </w:rPr>
          <w:t>(三)、营销渠道与策略</w:t>
        </w:r>
        <w:r>
          <w:tab/>
        </w:r>
        <w:r>
          <w:fldChar w:fldCharType="begin"/>
        </w:r>
        <w:r>
          <w:instrText xml:space="preserve"> PAGEREF _Toc8479 \h </w:instrText>
        </w:r>
        <w:r>
          <w:fldChar w:fldCharType="separate"/>
        </w:r>
        <w:r>
          <w:t>58</w:t>
        </w:r>
        <w:r>
          <w:fldChar w:fldCharType="end"/>
        </w:r>
      </w:hyperlink>
    </w:p>
    <w:p>
      <w:pPr>
        <w:pStyle w:val="TOC2"/>
        <w:tabs>
          <w:tab w:val="right" w:leader="dot" w:pos="8306"/>
        </w:tabs>
      </w:pPr>
      <w:hyperlink w:anchor="_Toc23641" w:history="1">
        <w:r>
          <w:rPr>
            <w:rFonts w:ascii="仿宋" w:eastAsia="仿宋" w:hAnsi="仿宋" w:cs="仿宋" w:hint="eastAsia"/>
            <w:lang w:eastAsia="zh-CN"/>
          </w:rPr>
          <w:t>(四)、推广与宣传活动</w:t>
        </w:r>
        <w:r>
          <w:tab/>
        </w:r>
        <w:r>
          <w:fldChar w:fldCharType="begin"/>
        </w:r>
        <w:r>
          <w:instrText xml:space="preserve"> PAGEREF _Toc23641 \h </w:instrText>
        </w:r>
        <w:r>
          <w:fldChar w:fldCharType="separate"/>
        </w:r>
        <w:r>
          <w:t>59</w:t>
        </w:r>
        <w:r>
          <w:fldChar w:fldCharType="end"/>
        </w:r>
      </w:hyperlink>
    </w:p>
    <w:p>
      <w:pPr>
        <w:pStyle w:val="TOC1"/>
        <w:tabs>
          <w:tab w:val="right" w:leader="dot" w:pos="8306"/>
        </w:tabs>
      </w:pPr>
      <w:hyperlink w:anchor="_Toc14857" w:history="1">
        <w:r>
          <w:rPr>
            <w:rFonts w:ascii="仿宋" w:eastAsia="仿宋" w:hAnsi="仿宋" w:cs="仿宋" w:hint="eastAsia"/>
            <w:lang w:eastAsia="zh-CN"/>
          </w:rPr>
          <w:t>十五、供应链管理</w:t>
        </w:r>
        <w:r>
          <w:tab/>
        </w:r>
        <w:r>
          <w:fldChar w:fldCharType="begin"/>
        </w:r>
        <w:r>
          <w:instrText xml:space="preserve"> PAGEREF _Toc14857 \h </w:instrText>
        </w:r>
        <w:r>
          <w:fldChar w:fldCharType="separate"/>
        </w:r>
        <w:r>
          <w:t>64</w:t>
        </w:r>
        <w:r>
          <w:fldChar w:fldCharType="end"/>
        </w:r>
      </w:hyperlink>
    </w:p>
    <w:p>
      <w:pPr>
        <w:pStyle w:val="TOC2"/>
        <w:tabs>
          <w:tab w:val="right" w:leader="dot" w:pos="8306"/>
        </w:tabs>
      </w:pPr>
      <w:hyperlink w:anchor="_Toc24659" w:history="1">
        <w:r>
          <w:rPr>
            <w:rFonts w:ascii="仿宋" w:eastAsia="仿宋" w:hAnsi="仿宋" w:cs="仿宋" w:hint="eastAsia"/>
            <w:lang w:eastAsia="zh-CN"/>
          </w:rPr>
          <w:t>(一)、供应链战略规划</w:t>
        </w:r>
        <w:r>
          <w:tab/>
        </w:r>
        <w:r>
          <w:fldChar w:fldCharType="begin"/>
        </w:r>
        <w:r>
          <w:instrText xml:space="preserve"> PAGEREF _Toc24659 \h </w:instrText>
        </w:r>
        <w:r>
          <w:fldChar w:fldCharType="separate"/>
        </w:r>
        <w:r>
          <w:t>64</w:t>
        </w:r>
        <w:r>
          <w:fldChar w:fldCharType="end"/>
        </w:r>
      </w:hyperlink>
    </w:p>
    <w:p>
      <w:pPr>
        <w:pStyle w:val="TOC2"/>
        <w:tabs>
          <w:tab w:val="right" w:leader="dot" w:pos="8306"/>
        </w:tabs>
      </w:pPr>
      <w:hyperlink w:anchor="_Toc10005" w:history="1">
        <w:r>
          <w:rPr>
            <w:rFonts w:ascii="仿宋" w:eastAsia="仿宋" w:hAnsi="仿宋" w:cs="仿宋" w:hint="eastAsia"/>
            <w:lang w:eastAsia="zh-CN"/>
          </w:rPr>
          <w:t>(二)、供应商选择与合作</w:t>
        </w:r>
        <w:r>
          <w:tab/>
        </w:r>
        <w:r>
          <w:fldChar w:fldCharType="begin"/>
        </w:r>
        <w:r>
          <w:instrText xml:space="preserve"> PAGEREF _Toc10005 \h </w:instrText>
        </w:r>
        <w:r>
          <w:fldChar w:fldCharType="separate"/>
        </w:r>
        <w:r>
          <w:t>66</w:t>
        </w:r>
        <w:r>
          <w:fldChar w:fldCharType="end"/>
        </w:r>
      </w:hyperlink>
    </w:p>
    <w:p>
      <w:pPr>
        <w:pStyle w:val="TOC2"/>
        <w:tabs>
          <w:tab w:val="right" w:leader="dot" w:pos="8306"/>
        </w:tabs>
      </w:pPr>
      <w:hyperlink w:anchor="_Toc32476" w:history="1">
        <w:r>
          <w:rPr>
            <w:rFonts w:ascii="仿宋" w:eastAsia="仿宋" w:hAnsi="仿宋" w:cs="仿宋" w:hint="eastAsia"/>
            <w:lang w:eastAsia="zh-CN"/>
          </w:rPr>
          <w:t>(三)、物流与库存管理</w:t>
        </w:r>
        <w:r>
          <w:tab/>
        </w:r>
        <w:r>
          <w:fldChar w:fldCharType="begin"/>
        </w:r>
        <w:r>
          <w:instrText xml:space="preserve"> PAGEREF _Toc32476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790"/>
      <w:r>
        <w:rPr>
          <w:rFonts w:ascii="仿宋" w:eastAsia="仿宋" w:hAnsi="仿宋" w:cs="仿宋" w:hint="eastAsia"/>
          <w:sz w:val="28"/>
          <w:lang w:eastAsia="zh-CN"/>
        </w:rPr>
        <w:t>一、各种变换器、传感器项目文档管理</w:t>
      </w:r>
      <w:bookmarkEnd w:id="2"/>
    </w:p>
    <w:p>
      <w:pPr>
        <w:pStyle w:val="Heading2"/>
        <w:rPr>
          <w:rFonts w:ascii="仿宋" w:eastAsia="仿宋" w:hAnsi="仿宋" w:cs="仿宋" w:hint="eastAsia"/>
          <w:lang w:eastAsia="zh-CN"/>
        </w:rPr>
      </w:pPr>
      <w:bookmarkStart w:id="3" w:name="_Toc973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各种变换器、传感器项目高度重视文档的质量和准确性，以支持各种变换器、传感器项目的各项活动和决策。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变换器、传感器项目文档的编制始于各种变换器、传感器项目计划的初期，我们制定了详细的文档编制计划，明确了每个文档的内容、格式和编写责任人。在各种变换器、传感器项目启动阶段，我们首先编制了各种变换器、传感器项目章程，明确定义了各种变换器、传感器项目的目标、范围、风险等关键要素。随后，各种变换器、传感器项目团队根据计划陆续编制了需求文档、设计文档、测试文档等各类文档，确保各种变换器、传感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各种变换器、传感器项目管理中的重要环节，旨在确保各种变换器、传感器项目文档符合质量标准和各种变换器、传感器项目需求。在各种变换器、传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各种变换器、传感器项目相关利益方和专业领域的专家对文档进行独立审查。这有助于获取更全面、客观的反馈，确保各种变换器、传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变换器、传感器项目在文档编制与审查方面建立了严格的管理机制，通过规范的流程和多维度的审查，确保各种变换器、传感器项目文档的质量、准确性和可靠性，为各种变换器、传感器项目的顺利推进提供了有力支持。</w:t>
      </w:r>
    </w:p>
    <w:p>
      <w:pPr>
        <w:pStyle w:val="Heading2"/>
        <w:ind w:firstLine="560" w:firstLineChars="200"/>
        <w:rPr>
          <w:rFonts w:ascii="仿宋" w:eastAsia="仿宋" w:hAnsi="仿宋" w:cs="仿宋" w:hint="eastAsia"/>
          <w:sz w:val="28"/>
          <w:lang w:eastAsia="zh-CN"/>
        </w:rPr>
      </w:pPr>
      <w:bookmarkStart w:id="4" w:name="_Toc2900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在各种变换器、传感器项目中，我们致力于优化文档发布与分发过程，以确保信息的高效传递和团队间协作的顺畅进行。以下是我们采取的关键优化策略：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我们通过多渠道发布文档，包括电子邮件、各种变换器、传感器项目管理平台、内部网站等，以满足不同团队成员的偏好和需求。多渠道发布确保了信息的全面覆盖。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我们采用了精细的权限控制，确保只有授权人员可以访问敏感信息。这种安全措施保护了各种变换器、传感器项目文档的机密性，防止了未经授权的信息泄露。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29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各种变换器、传感器项目生命周期中一个至关重要的环节，直接关系到各种变换器、传感器项目信息的长期保存和历史记录的完整性。在各种变换器、传感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120"/>
      <w:r>
        <w:rPr>
          <w:rFonts w:ascii="仿宋" w:eastAsia="仿宋" w:hAnsi="仿宋" w:cs="仿宋" w:hint="eastAsia"/>
          <w:sz w:val="28"/>
          <w:lang w:eastAsia="zh-CN"/>
        </w:rPr>
        <w:t>二、各种变换器、传感器项目危机管理</w:t>
      </w:r>
      <w:bookmarkEnd w:id="6"/>
    </w:p>
    <w:p>
      <w:pPr>
        <w:pStyle w:val="Heading2"/>
        <w:rPr>
          <w:rFonts w:ascii="仿宋" w:eastAsia="仿宋" w:hAnsi="仿宋" w:cs="仿宋" w:hint="eastAsia"/>
          <w:lang w:eastAsia="zh-CN"/>
        </w:rPr>
      </w:pPr>
      <w:bookmarkStart w:id="7" w:name="_Toc2695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各种变换器、传感器项目危机管理中，危机预警与识别是确保各种变换器、传感器项目稳健运行的核心步骤。通过建立全面的监测机制，各种变换器、传感器项目团队旨在及时发现和理解潜在的风险和危机因素，以便采取及时的预防和应对措施，确保各种变换器、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各种变换器、传感器项目团队全面分析了整个各种变换器、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各种变换器、传感器项目团队着重于明确定义各种变换器、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各种变换器、传感器项目进展的持续监控，团队能够及时发现潜在问题并作出迅速反应。各种变换器、传感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各种变换器、传感器项目得以更有序、可控地推进。</w:t>
      </w:r>
    </w:p>
    <w:p>
      <w:pPr>
        <w:pStyle w:val="Heading2"/>
        <w:ind w:firstLine="560" w:firstLineChars="200"/>
        <w:rPr>
          <w:rFonts w:ascii="仿宋" w:eastAsia="仿宋" w:hAnsi="仿宋" w:cs="仿宋" w:hint="eastAsia"/>
          <w:sz w:val="28"/>
          <w:lang w:eastAsia="zh-CN"/>
        </w:rPr>
      </w:pPr>
      <w:bookmarkStart w:id="8" w:name="_Toc252"/>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在危机发生时，各种变换器、传感器项目团队立即行动，成立了应急小组。该小组的任务是迅速制定并实施紧急应对措施，以最小化潜在损失。以下是采取的主要措施：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暂停各种变换器、传感器项目进度：为遏制危机蔓延，各种变换器、传感器项目暂时停止进行，以便全面评估当前状况。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资源重新分配：重新评估各种变换器、传感器项目资源的分配，确保最大限度地减小损失。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实时沟通：与关键利益相关者建立实时沟通机制，向他们传递各种变换器、传感器项目危机的实际状况，保障各种变换器、传感器项目核心利益。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在紧急应对的同时，各种变换器、传感器项目团队强调了团队协作和有效沟通的重要性。以下是团队协作的关键举措：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信息共享机制：建立了信息共享平台，确保团队成员能够及时获取各种变换器、传感器项目危机的实时信息。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领导者沟通：各种变换器、传感器项目领导者通过定期会议和即时沟通工具，指导团队应对危机，保持团队稳定运行。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随着危机得到初步控制，各种变换器、传感器项目团队转向制定恢复计划，以确保各种变换器、传感器项目能够从中迅速恢复。主要恢复计划包括：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修复受损的进度计划：重新评估各种变换器、传感器项目进度，制定修复计划，确保各种变换器、传感器项目尽快回归正常进程。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重新调整资源分配：优化资源分配，确保各种变换器、传感器项目在有限资源下高效运转。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风险管理机制加强：对各种变换器、传感器项目风险进行全面评估，制定更强化的风险管理策略，以预防未来可能的危机。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982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594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各种变换器、传感器项目的主要产品是XXXX，预计年产值为XXX万元。这一产品在市场中占据着重要的地位，其广泛的应用范围使得该各种变换器、传感器项目的市场前景非常广阔。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各种变换器、传感器项目的xxx产品作为重要的原材料之一，将在多个领域发挥关键作用。其在建筑、交通、能源等方面的广泛应用将为整个产业链提供强大的支持，形成产业协同效应。各种变换器、传感器项目的年产值XXX万XXX万XXX万万元不仅反映了其在市场上的巨大潜力，更预示着它对国民经济的积极贡献。这种关联度高、涉及面广的产业关系，使得该各种变换器、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823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变换器、传感器项目总征地面积为XXXX平方米，相当于约XX.XX亩，其中净用地面积为XXXX平方米，红线范围内相当于约XX.XX亩。这一用地规模充分考虑了各种变换器、传感器项目的建设需求，保障了各种变换器、传感器项目在合适的空间内得以充分发展。各种变换器、传感器项目规划的总建筑面积为XXXX平方米，其中主体工程建设占XXXX平方米，计容建筑面积达XXXX平方米。预计建筑工程的投资将达到XXXX万元，为各种变换器、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变换器、传感器项目计划购置的设备共计XXXX台（套），设备购置费用为XXXX万元。这一设备购置计划充分考虑到各种变换器、传感器项目的生产需求和技术要求，确保了各种变换器、传感器项目在生产运营中具备先进的技术装备和高效的生产能力。设备的合理配置将为各种变换器、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变换器、传感器项目计划总投资为XXXX万元，预计年实现营业收入为XXXX万元。这一产能规模的设定旨在确保各种变换器、传感器项目能够在投资与回报之间取得平衡，实现长期可持续的发展。各种变换器、传感器项目的总投资充分考虑到各个方面的需求，包括用地建设、设备购置等多个环节，以确保各种变换器、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8005"/>
      <w:r>
        <w:rPr>
          <w:rFonts w:ascii="仿宋" w:eastAsia="仿宋" w:hAnsi="仿宋" w:cs="仿宋" w:hint="eastAsia"/>
          <w:sz w:val="28"/>
          <w:lang w:eastAsia="zh-CN"/>
        </w:rPr>
        <w:t>四、各种变换器、传感器项目选址可行性分析</w:t>
      </w:r>
      <w:bookmarkEnd w:id="12"/>
    </w:p>
    <w:p>
      <w:pPr>
        <w:pStyle w:val="Heading2"/>
        <w:rPr>
          <w:rFonts w:ascii="仿宋" w:eastAsia="仿宋" w:hAnsi="仿宋" w:cs="仿宋" w:hint="eastAsia"/>
          <w:lang w:eastAsia="zh-CN"/>
        </w:rPr>
      </w:pPr>
      <w:bookmarkStart w:id="13" w:name="_Toc22674"/>
      <w:r>
        <w:rPr>
          <w:rFonts w:ascii="仿宋" w:eastAsia="仿宋" w:hAnsi="仿宋" w:cs="仿宋" w:hint="eastAsia"/>
          <w:lang w:eastAsia="zh-CN"/>
        </w:rPr>
        <w:t>(一)、各种变换器、传感器项目选址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该各种变换器、传感器项目选址位于XX省XX市XX区XXX街道</w:t>
      </w:r>
    </w:p>
    <w:p>
      <w:pPr>
        <w:pStyle w:val="Heading2"/>
        <w:ind w:firstLine="560" w:firstLineChars="200"/>
        <w:rPr>
          <w:rFonts w:ascii="仿宋" w:eastAsia="仿宋" w:hAnsi="仿宋" w:cs="仿宋" w:hint="eastAsia"/>
          <w:sz w:val="28"/>
          <w:lang w:eastAsia="zh-CN"/>
        </w:rPr>
      </w:pPr>
      <w:bookmarkStart w:id="14" w:name="_Toc3180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各种变换器、传感器项目的征地面积将根据各种变换器、传感器项目的实际规模和需求进行精确规划。具体面积XXX平方米，旨在确保各种变换器、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净用地面积是在征地面积基础上去除不可利用面积后的实际可开发用地。具体面积XXX平方米，考虑到环保、交通、安全等多方面因素，以确保各种变换器、传感器项目在整体利用效率上达到最优。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各种变换器、传感器项目计划建设的建筑总规模具体面积XXX平方米。这一规模的确定综合考虑了各种变换器、传感器项目的性质、规模，以及城市规划的相关要求，确保建筑布局与周边环境协调一致。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绿地率是各种变换器、传感器项目用地中被规划为绿地的比例。具体面积XXX平方米，旨在通过合理规划绿地，改善各种变换器、传感器项目周边环境，提升居民生活质量，并符合城市整体绿化规划。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容积率是用地上可以建设的建筑总体积与用地面积之比。具体面积XXX，通过合理的容积率规划，确保各种变换器、传感器项目建筑规模与周边环境和谐共生。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各种变换器、传感器项目选址与当地城市规划相一致，具体面积XXX平方米。通过与城市规划部门深入沟通，确保各种变换器、传感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各种变换器、传感器项目选址符合当地产业政策，具体面积XXX平方米。这包括各种变换器、传感器项目对当地经济的促进作用，以及对相关产业的带动效应，确保各种变换器、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用地总体要求必须符合环保和可持续发展的原则，具体面积XXX平方米。通过采用绿色建筑设计、节能减排等措施，确保各种变换器、传感器项目在建设和运营过程中对环境的影响最小化，达到可持续发展的要求。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确保各种变换器、传感器项目选址具备必要的公共设施配套，具体面积XXX平方米。这包括交通便利性、教育、医疗等基础设施，以提高居民生活品质，使得各种变换器、传感器项目选址更具吸引力。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考虑用地总体要求对当地社会稳定性的影响，具体面积XXX平方米。通过深入了解当地社区反馈，确保各种变换器、传感器项目的选址和建设过程对当地社会和谐稳定产生积极作用。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各种变换器、传感器项目选址不仅符合法规和规划，还在实际操作中具有可行性。这一全面规划将为各种变换器、传感器项目的成功实施提供坚实的基础，确保各种变换器、传感器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788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各种变换器、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各种变换器、传感器项目的设备规划和空间设计中，我们将采取灵活设备布局的措施。设备布局将根据实际需求进行灵活设计，避免不必要的浪费。通过合理规划设备摆放位置，我们将提高设备的利用率，减少设备间距，以确保各种变换器、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各种变换器、传感器项目内部引入共享设施的概念，例如共享会议室、办公区等。通过这种方式，我们可以减少对资源的重复建设，提高资源共享效率，从而减小各种变换器、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640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各种变换器、传感器项目的总图布置中，我们将不同功能区域进行明确的规划，以最大程度满足各种变换器、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155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各种变换器、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各种变换器、传感器项目对环境的影响是综合评价的重要因素之一。我们将详细考虑选址周边的自然环境、生态保护区、水源地等情况，确保各种变换器、传感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对选址的评价还需充分考虑当地政府的产业政策和法规。我们将详细了解各种变换器、传感器项目所在地的相关政策，确保各种变换器、传感器项目的规划和运营与当地法规相符，降低不必要的法律风险。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考虑到社会稳定性对企业运营的重要性，我们将评估选址地区的社会安全情况、劳工关系、社区反馈等方面，以确保各种变换器、传感器项目的建设和运营不会受到社会稳定性的负面影响。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https://d.book118.com/956051230104010033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E10B7C"/>
    <w:rsid w:val="0FE10B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05123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2024-01-10T16:00:00Z</dcterms:created>
  <dcterms:modified xsi:type="dcterms:W3CDTF">2024-01-10T16:01:00Z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917F1E0A429A41E1969923A769829724_11</vt:lpwstr>
  </property>
  <property fmtid="{D5CDD505-2E9C-101B-9397-08002B2CF9AE}" pid="3" name="KSOProductBuildVer">
    <vt:lpwstr>2052-12.1.0.16120</vt:lpwstr>
  </property>
</Properties>
</file>