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兽用预混剂相关项目创业计划书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7" w:history="1">
        <w:r>
          <w:rPr>
            <w:rFonts w:ascii="仿宋" w:eastAsia="仿宋" w:hAnsi="仿宋" w:cs="仿宋" w:hint="eastAsia"/>
            <w:lang w:eastAsia="zh-CN"/>
          </w:rPr>
          <w:t>概论</w:t>
        </w:r>
        <w:r>
          <w:tab/>
        </w:r>
        <w:r>
          <w:fldChar w:fldCharType="begin"/>
        </w:r>
        <w:r>
          <w:instrText xml:space="preserve"> PAGEREF _Toc1987 \h </w:instrText>
        </w:r>
        <w:r>
          <w:fldChar w:fldCharType="separate"/>
        </w:r>
        <w:r>
          <w:t>3</w:t>
        </w:r>
        <w:r>
          <w:fldChar w:fldCharType="end"/>
        </w:r>
      </w:hyperlink>
    </w:p>
    <w:p>
      <w:pPr>
        <w:pStyle w:val="TOC1"/>
        <w:tabs>
          <w:tab w:val="right" w:leader="dot" w:pos="8306"/>
        </w:tabs>
      </w:pPr>
      <w:hyperlink w:anchor="_Toc24415" w:history="1">
        <w:r>
          <w:rPr>
            <w:rFonts w:ascii="仿宋" w:eastAsia="仿宋" w:hAnsi="仿宋" w:cs="仿宋" w:hint="eastAsia"/>
            <w:lang w:eastAsia="zh-CN"/>
          </w:rPr>
          <w:t>一、法人治理结构</w:t>
        </w:r>
        <w:r>
          <w:tab/>
        </w:r>
        <w:r>
          <w:fldChar w:fldCharType="begin"/>
        </w:r>
        <w:r>
          <w:instrText xml:space="preserve"> PAGEREF _Toc24415 \h </w:instrText>
        </w:r>
        <w:r>
          <w:fldChar w:fldCharType="separate"/>
        </w:r>
        <w:r>
          <w:t>3</w:t>
        </w:r>
        <w:r>
          <w:fldChar w:fldCharType="end"/>
        </w:r>
      </w:hyperlink>
    </w:p>
    <w:p>
      <w:pPr>
        <w:pStyle w:val="TOC2"/>
        <w:tabs>
          <w:tab w:val="right" w:leader="dot" w:pos="8306"/>
        </w:tabs>
      </w:pPr>
      <w:hyperlink w:anchor="_Toc3460" w:history="1">
        <w:r>
          <w:rPr>
            <w:rFonts w:ascii="仿宋" w:eastAsia="仿宋" w:hAnsi="仿宋" w:cs="仿宋" w:hint="eastAsia"/>
            <w:lang w:eastAsia="zh-CN"/>
          </w:rPr>
          <w:t>(一)、股东权利及义务</w:t>
        </w:r>
        <w:r>
          <w:tab/>
        </w:r>
        <w:r>
          <w:fldChar w:fldCharType="begin"/>
        </w:r>
        <w:r>
          <w:instrText xml:space="preserve"> PAGEREF _Toc3460 \h </w:instrText>
        </w:r>
        <w:r>
          <w:fldChar w:fldCharType="separate"/>
        </w:r>
        <w:r>
          <w:t>3</w:t>
        </w:r>
        <w:r>
          <w:fldChar w:fldCharType="end"/>
        </w:r>
      </w:hyperlink>
    </w:p>
    <w:p>
      <w:pPr>
        <w:pStyle w:val="TOC2"/>
        <w:tabs>
          <w:tab w:val="right" w:leader="dot" w:pos="8306"/>
        </w:tabs>
      </w:pPr>
      <w:hyperlink w:anchor="_Toc19481" w:history="1">
        <w:r>
          <w:rPr>
            <w:rFonts w:ascii="仿宋" w:eastAsia="仿宋" w:hAnsi="仿宋" w:cs="仿宋" w:hint="eastAsia"/>
            <w:lang w:eastAsia="zh-CN"/>
          </w:rPr>
          <w:t>(二)、董事</w:t>
        </w:r>
        <w:r>
          <w:tab/>
        </w:r>
        <w:r>
          <w:fldChar w:fldCharType="begin"/>
        </w:r>
        <w:r>
          <w:instrText xml:space="preserve"> PAGEREF _Toc19481 \h </w:instrText>
        </w:r>
        <w:r>
          <w:fldChar w:fldCharType="separate"/>
        </w:r>
        <w:r>
          <w:t>5</w:t>
        </w:r>
        <w:r>
          <w:fldChar w:fldCharType="end"/>
        </w:r>
      </w:hyperlink>
    </w:p>
    <w:p>
      <w:pPr>
        <w:pStyle w:val="TOC2"/>
        <w:tabs>
          <w:tab w:val="right" w:leader="dot" w:pos="8306"/>
        </w:tabs>
      </w:pPr>
      <w:hyperlink w:anchor="_Toc15740" w:history="1">
        <w:r>
          <w:rPr>
            <w:rFonts w:ascii="仿宋" w:eastAsia="仿宋" w:hAnsi="仿宋" w:cs="仿宋" w:hint="eastAsia"/>
            <w:lang w:eastAsia="zh-CN"/>
          </w:rPr>
          <w:t>(三)、高级管理人员</w:t>
        </w:r>
        <w:r>
          <w:tab/>
        </w:r>
        <w:r>
          <w:fldChar w:fldCharType="begin"/>
        </w:r>
        <w:r>
          <w:instrText xml:space="preserve"> PAGEREF _Toc15740 \h </w:instrText>
        </w:r>
        <w:r>
          <w:fldChar w:fldCharType="separate"/>
        </w:r>
        <w:r>
          <w:t>9</w:t>
        </w:r>
        <w:r>
          <w:fldChar w:fldCharType="end"/>
        </w:r>
      </w:hyperlink>
    </w:p>
    <w:p>
      <w:pPr>
        <w:pStyle w:val="TOC2"/>
        <w:tabs>
          <w:tab w:val="right" w:leader="dot" w:pos="8306"/>
        </w:tabs>
      </w:pPr>
      <w:hyperlink w:anchor="_Toc2394" w:history="1">
        <w:r>
          <w:rPr>
            <w:rFonts w:ascii="仿宋" w:eastAsia="仿宋" w:hAnsi="仿宋" w:cs="仿宋" w:hint="eastAsia"/>
            <w:lang w:eastAsia="zh-CN"/>
          </w:rPr>
          <w:t>(四)、监事</w:t>
        </w:r>
        <w:r>
          <w:tab/>
        </w:r>
        <w:r>
          <w:fldChar w:fldCharType="begin"/>
        </w:r>
        <w:r>
          <w:instrText xml:space="preserve"> PAGEREF _Toc2394 \h </w:instrText>
        </w:r>
        <w:r>
          <w:fldChar w:fldCharType="separate"/>
        </w:r>
        <w:r>
          <w:t>11</w:t>
        </w:r>
        <w:r>
          <w:fldChar w:fldCharType="end"/>
        </w:r>
      </w:hyperlink>
    </w:p>
    <w:p>
      <w:pPr>
        <w:pStyle w:val="TOC1"/>
        <w:tabs>
          <w:tab w:val="right" w:leader="dot" w:pos="8306"/>
        </w:tabs>
      </w:pPr>
      <w:hyperlink w:anchor="_Toc3934" w:history="1">
        <w:r>
          <w:rPr>
            <w:rFonts w:ascii="仿宋" w:eastAsia="仿宋" w:hAnsi="仿宋" w:cs="仿宋" w:hint="eastAsia"/>
            <w:lang w:eastAsia="zh-CN"/>
          </w:rPr>
          <w:t>二、工艺技术设计及设备选型方案</w:t>
        </w:r>
        <w:r>
          <w:tab/>
        </w:r>
        <w:r>
          <w:fldChar w:fldCharType="begin"/>
        </w:r>
        <w:r>
          <w:instrText xml:space="preserve"> PAGEREF _Toc3934 \h </w:instrText>
        </w:r>
        <w:r>
          <w:fldChar w:fldCharType="separate"/>
        </w:r>
        <w:r>
          <w:t>12</w:t>
        </w:r>
        <w:r>
          <w:fldChar w:fldCharType="end"/>
        </w:r>
      </w:hyperlink>
    </w:p>
    <w:p>
      <w:pPr>
        <w:pStyle w:val="TOC2"/>
        <w:tabs>
          <w:tab w:val="right" w:leader="dot" w:pos="8306"/>
        </w:tabs>
      </w:pPr>
      <w:hyperlink w:anchor="_Toc9070" w:history="1">
        <w:r>
          <w:rPr>
            <w:rFonts w:ascii="仿宋" w:eastAsia="仿宋" w:hAnsi="仿宋" w:cs="仿宋" w:hint="eastAsia"/>
            <w:lang w:eastAsia="zh-CN"/>
          </w:rPr>
          <w:t>(一)、企业技术研发分析</w:t>
        </w:r>
        <w:r>
          <w:tab/>
        </w:r>
        <w:r>
          <w:fldChar w:fldCharType="begin"/>
        </w:r>
        <w:r>
          <w:instrText xml:space="preserve"> PAGEREF _Toc9070 \h </w:instrText>
        </w:r>
        <w:r>
          <w:fldChar w:fldCharType="separate"/>
        </w:r>
        <w:r>
          <w:t>12</w:t>
        </w:r>
        <w:r>
          <w:fldChar w:fldCharType="end"/>
        </w:r>
      </w:hyperlink>
    </w:p>
    <w:p>
      <w:pPr>
        <w:pStyle w:val="TOC2"/>
        <w:tabs>
          <w:tab w:val="right" w:leader="dot" w:pos="8306"/>
        </w:tabs>
      </w:pPr>
      <w:hyperlink w:anchor="_Toc3097" w:history="1">
        <w:r>
          <w:rPr>
            <w:rFonts w:ascii="仿宋" w:eastAsia="仿宋" w:hAnsi="仿宋" w:cs="仿宋" w:hint="eastAsia"/>
            <w:lang w:eastAsia="zh-CN"/>
          </w:rPr>
          <w:t>(二)、兽用预混剂项目技术工艺分析</w:t>
        </w:r>
        <w:r>
          <w:tab/>
        </w:r>
        <w:r>
          <w:fldChar w:fldCharType="begin"/>
        </w:r>
        <w:r>
          <w:instrText xml:space="preserve"> PAGEREF _Toc3097 \h </w:instrText>
        </w:r>
        <w:r>
          <w:fldChar w:fldCharType="separate"/>
        </w:r>
        <w:r>
          <w:t>13</w:t>
        </w:r>
        <w:r>
          <w:fldChar w:fldCharType="end"/>
        </w:r>
      </w:hyperlink>
    </w:p>
    <w:p>
      <w:pPr>
        <w:pStyle w:val="TOC2"/>
        <w:tabs>
          <w:tab w:val="right" w:leader="dot" w:pos="8306"/>
        </w:tabs>
      </w:pPr>
      <w:hyperlink w:anchor="_Toc24053" w:history="1">
        <w:r>
          <w:rPr>
            <w:rFonts w:ascii="仿宋" w:eastAsia="仿宋" w:hAnsi="仿宋" w:cs="仿宋" w:hint="eastAsia"/>
            <w:lang w:eastAsia="zh-CN"/>
          </w:rPr>
          <w:t>(三)、质量管理</w:t>
        </w:r>
        <w:r>
          <w:tab/>
        </w:r>
        <w:r>
          <w:fldChar w:fldCharType="begin"/>
        </w:r>
        <w:r>
          <w:instrText xml:space="preserve"> PAGEREF _Toc24053 \h </w:instrText>
        </w:r>
        <w:r>
          <w:fldChar w:fldCharType="separate"/>
        </w:r>
        <w:r>
          <w:t>15</w:t>
        </w:r>
        <w:r>
          <w:fldChar w:fldCharType="end"/>
        </w:r>
      </w:hyperlink>
    </w:p>
    <w:p>
      <w:pPr>
        <w:pStyle w:val="TOC2"/>
        <w:tabs>
          <w:tab w:val="right" w:leader="dot" w:pos="8306"/>
        </w:tabs>
      </w:pPr>
      <w:hyperlink w:anchor="_Toc5498" w:history="1">
        <w:r>
          <w:rPr>
            <w:rFonts w:ascii="仿宋" w:eastAsia="仿宋" w:hAnsi="仿宋" w:cs="仿宋" w:hint="eastAsia"/>
            <w:lang w:eastAsia="zh-CN"/>
          </w:rPr>
          <w:t>(四)、设备选型方案</w:t>
        </w:r>
        <w:r>
          <w:tab/>
        </w:r>
        <w:r>
          <w:fldChar w:fldCharType="begin"/>
        </w:r>
        <w:r>
          <w:instrText xml:space="preserve"> PAGEREF _Toc5498 \h </w:instrText>
        </w:r>
        <w:r>
          <w:fldChar w:fldCharType="separate"/>
        </w:r>
        <w:r>
          <w:t>16</w:t>
        </w:r>
        <w:r>
          <w:fldChar w:fldCharType="end"/>
        </w:r>
      </w:hyperlink>
    </w:p>
    <w:p>
      <w:pPr>
        <w:pStyle w:val="TOC1"/>
        <w:tabs>
          <w:tab w:val="right" w:leader="dot" w:pos="8306"/>
        </w:tabs>
      </w:pPr>
      <w:hyperlink w:anchor="_Toc13708" w:history="1">
        <w:r>
          <w:rPr>
            <w:rFonts w:ascii="仿宋" w:eastAsia="仿宋" w:hAnsi="仿宋" w:cs="仿宋" w:hint="eastAsia"/>
            <w:lang w:eastAsia="zh-CN"/>
          </w:rPr>
          <w:t>三、原辅材料及成品分析</w:t>
        </w:r>
        <w:r>
          <w:tab/>
        </w:r>
        <w:r>
          <w:fldChar w:fldCharType="begin"/>
        </w:r>
        <w:r>
          <w:instrText xml:space="preserve"> PAGEREF _Toc13708 \h </w:instrText>
        </w:r>
        <w:r>
          <w:fldChar w:fldCharType="separate"/>
        </w:r>
        <w:r>
          <w:t>17</w:t>
        </w:r>
        <w:r>
          <w:fldChar w:fldCharType="end"/>
        </w:r>
      </w:hyperlink>
    </w:p>
    <w:p>
      <w:pPr>
        <w:pStyle w:val="TOC2"/>
        <w:tabs>
          <w:tab w:val="right" w:leader="dot" w:pos="8306"/>
        </w:tabs>
      </w:pPr>
      <w:hyperlink w:anchor="_Toc22439" w:history="1">
        <w:r>
          <w:rPr>
            <w:rFonts w:ascii="仿宋" w:eastAsia="仿宋" w:hAnsi="仿宋" w:cs="仿宋" w:hint="eastAsia"/>
            <w:lang w:eastAsia="zh-CN"/>
          </w:rPr>
          <w:t>(一)、兽用预混剂项目建设期原辅材料供应情况</w:t>
        </w:r>
        <w:r>
          <w:tab/>
        </w:r>
        <w:r>
          <w:fldChar w:fldCharType="begin"/>
        </w:r>
        <w:r>
          <w:instrText xml:space="preserve"> PAGEREF _Toc22439 \h </w:instrText>
        </w:r>
        <w:r>
          <w:fldChar w:fldCharType="separate"/>
        </w:r>
        <w:r>
          <w:t>17</w:t>
        </w:r>
        <w:r>
          <w:fldChar w:fldCharType="end"/>
        </w:r>
      </w:hyperlink>
    </w:p>
    <w:p>
      <w:pPr>
        <w:pStyle w:val="TOC2"/>
        <w:tabs>
          <w:tab w:val="right" w:leader="dot" w:pos="8306"/>
        </w:tabs>
      </w:pPr>
      <w:hyperlink w:anchor="_Toc10195" w:history="1">
        <w:r>
          <w:rPr>
            <w:rFonts w:ascii="仿宋" w:eastAsia="仿宋" w:hAnsi="仿宋" w:cs="仿宋" w:hint="eastAsia"/>
            <w:lang w:eastAsia="zh-CN"/>
          </w:rPr>
          <w:t>(二)、兽用预混剂项目运营期原辅材料供应及质量管理</w:t>
        </w:r>
        <w:r>
          <w:tab/>
        </w:r>
        <w:r>
          <w:fldChar w:fldCharType="begin"/>
        </w:r>
        <w:r>
          <w:instrText xml:space="preserve"> PAGEREF _Toc10195 \h </w:instrText>
        </w:r>
        <w:r>
          <w:fldChar w:fldCharType="separate"/>
        </w:r>
        <w:r>
          <w:t>17</w:t>
        </w:r>
        <w:r>
          <w:fldChar w:fldCharType="end"/>
        </w:r>
      </w:hyperlink>
    </w:p>
    <w:p>
      <w:pPr>
        <w:pStyle w:val="TOC1"/>
        <w:tabs>
          <w:tab w:val="right" w:leader="dot" w:pos="8306"/>
        </w:tabs>
      </w:pPr>
      <w:hyperlink w:anchor="_Toc7044" w:history="1">
        <w:r>
          <w:rPr>
            <w:rFonts w:ascii="仿宋" w:eastAsia="仿宋" w:hAnsi="仿宋" w:cs="仿宋" w:hint="eastAsia"/>
            <w:lang w:eastAsia="zh-CN"/>
          </w:rPr>
          <w:t>四、建筑工程可行性分析</w:t>
        </w:r>
        <w:r>
          <w:tab/>
        </w:r>
        <w:r>
          <w:fldChar w:fldCharType="begin"/>
        </w:r>
        <w:r>
          <w:instrText xml:space="preserve"> PAGEREF _Toc7044 \h </w:instrText>
        </w:r>
        <w:r>
          <w:fldChar w:fldCharType="separate"/>
        </w:r>
        <w:r>
          <w:t>18</w:t>
        </w:r>
        <w:r>
          <w:fldChar w:fldCharType="end"/>
        </w:r>
      </w:hyperlink>
    </w:p>
    <w:p>
      <w:pPr>
        <w:pStyle w:val="TOC2"/>
        <w:tabs>
          <w:tab w:val="right" w:leader="dot" w:pos="8306"/>
        </w:tabs>
      </w:pPr>
      <w:hyperlink w:anchor="_Toc15553" w:history="1">
        <w:r>
          <w:rPr>
            <w:rFonts w:ascii="仿宋" w:eastAsia="仿宋" w:hAnsi="仿宋" w:cs="仿宋" w:hint="eastAsia"/>
            <w:lang w:eastAsia="zh-CN"/>
          </w:rPr>
          <w:t>(一)、兽用预混剂项目工程设计总体要求</w:t>
        </w:r>
        <w:r>
          <w:tab/>
        </w:r>
        <w:r>
          <w:fldChar w:fldCharType="begin"/>
        </w:r>
        <w:r>
          <w:instrText xml:space="preserve"> PAGEREF _Toc15553 \h </w:instrText>
        </w:r>
        <w:r>
          <w:fldChar w:fldCharType="separate"/>
        </w:r>
        <w:r>
          <w:t>18</w:t>
        </w:r>
        <w:r>
          <w:fldChar w:fldCharType="end"/>
        </w:r>
      </w:hyperlink>
    </w:p>
    <w:p>
      <w:pPr>
        <w:pStyle w:val="TOC2"/>
        <w:tabs>
          <w:tab w:val="right" w:leader="dot" w:pos="8306"/>
        </w:tabs>
      </w:pPr>
      <w:hyperlink w:anchor="_Toc10571" w:history="1">
        <w:r>
          <w:rPr>
            <w:rFonts w:ascii="仿宋" w:eastAsia="仿宋" w:hAnsi="仿宋" w:cs="仿宋" w:hint="eastAsia"/>
            <w:lang w:eastAsia="zh-CN"/>
          </w:rPr>
          <w:t>(二)、建设方案</w:t>
        </w:r>
        <w:r>
          <w:tab/>
        </w:r>
        <w:r>
          <w:fldChar w:fldCharType="begin"/>
        </w:r>
        <w:r>
          <w:instrText xml:space="preserve"> PAGEREF _Toc10571 \h </w:instrText>
        </w:r>
        <w:r>
          <w:fldChar w:fldCharType="separate"/>
        </w:r>
        <w:r>
          <w:t>19</w:t>
        </w:r>
        <w:r>
          <w:fldChar w:fldCharType="end"/>
        </w:r>
      </w:hyperlink>
    </w:p>
    <w:p>
      <w:pPr>
        <w:pStyle w:val="TOC2"/>
        <w:tabs>
          <w:tab w:val="right" w:leader="dot" w:pos="8306"/>
        </w:tabs>
      </w:pPr>
      <w:hyperlink w:anchor="_Toc25433" w:history="1">
        <w:r>
          <w:rPr>
            <w:rFonts w:ascii="仿宋" w:eastAsia="仿宋" w:hAnsi="仿宋" w:cs="仿宋" w:hint="eastAsia"/>
            <w:lang w:eastAsia="zh-CN"/>
          </w:rPr>
          <w:t>(三)、建筑工程建设指标</w:t>
        </w:r>
        <w:r>
          <w:tab/>
        </w:r>
        <w:r>
          <w:fldChar w:fldCharType="begin"/>
        </w:r>
        <w:r>
          <w:instrText xml:space="preserve"> PAGEREF _Toc25433 \h </w:instrText>
        </w:r>
        <w:r>
          <w:fldChar w:fldCharType="separate"/>
        </w:r>
        <w:r>
          <w:t>21</w:t>
        </w:r>
        <w:r>
          <w:fldChar w:fldCharType="end"/>
        </w:r>
      </w:hyperlink>
    </w:p>
    <w:p>
      <w:pPr>
        <w:pStyle w:val="TOC1"/>
        <w:tabs>
          <w:tab w:val="right" w:leader="dot" w:pos="8306"/>
        </w:tabs>
      </w:pPr>
      <w:hyperlink w:anchor="_Toc9437" w:history="1">
        <w:r>
          <w:rPr>
            <w:rFonts w:ascii="仿宋" w:eastAsia="仿宋" w:hAnsi="仿宋" w:cs="仿宋" w:hint="eastAsia"/>
            <w:lang w:eastAsia="zh-CN"/>
          </w:rPr>
          <w:t>五、建设规模与产品方案</w:t>
        </w:r>
        <w:r>
          <w:tab/>
        </w:r>
        <w:r>
          <w:fldChar w:fldCharType="begin"/>
        </w:r>
        <w:r>
          <w:instrText xml:space="preserve"> PAGEREF _Toc9437 \h </w:instrText>
        </w:r>
        <w:r>
          <w:fldChar w:fldCharType="separate"/>
        </w:r>
        <w:r>
          <w:t>21</w:t>
        </w:r>
        <w:r>
          <w:fldChar w:fldCharType="end"/>
        </w:r>
      </w:hyperlink>
    </w:p>
    <w:p>
      <w:pPr>
        <w:pStyle w:val="TOC2"/>
        <w:tabs>
          <w:tab w:val="right" w:leader="dot" w:pos="8306"/>
        </w:tabs>
      </w:pPr>
      <w:hyperlink w:anchor="_Toc1338" w:history="1">
        <w:r>
          <w:rPr>
            <w:rFonts w:ascii="仿宋" w:eastAsia="仿宋" w:hAnsi="仿宋" w:cs="仿宋" w:hint="eastAsia"/>
            <w:lang w:eastAsia="zh-CN"/>
          </w:rPr>
          <w:t>(一)、建设规模及主要建设内容</w:t>
        </w:r>
        <w:r>
          <w:tab/>
        </w:r>
        <w:r>
          <w:fldChar w:fldCharType="begin"/>
        </w:r>
        <w:r>
          <w:instrText xml:space="preserve"> PAGEREF _Toc1338 \h </w:instrText>
        </w:r>
        <w:r>
          <w:fldChar w:fldCharType="separate"/>
        </w:r>
        <w:r>
          <w:t>21</w:t>
        </w:r>
        <w:r>
          <w:fldChar w:fldCharType="end"/>
        </w:r>
      </w:hyperlink>
    </w:p>
    <w:p>
      <w:pPr>
        <w:pStyle w:val="TOC2"/>
        <w:tabs>
          <w:tab w:val="right" w:leader="dot" w:pos="8306"/>
        </w:tabs>
      </w:pPr>
      <w:hyperlink w:anchor="_Toc22930" w:history="1">
        <w:r>
          <w:rPr>
            <w:rFonts w:ascii="仿宋" w:eastAsia="仿宋" w:hAnsi="仿宋" w:cs="仿宋" w:hint="eastAsia"/>
            <w:lang w:eastAsia="zh-CN"/>
          </w:rPr>
          <w:t>(二)、产品规划方案及生产纲领</w:t>
        </w:r>
        <w:r>
          <w:tab/>
        </w:r>
        <w:r>
          <w:fldChar w:fldCharType="begin"/>
        </w:r>
        <w:r>
          <w:instrText xml:space="preserve"> PAGEREF _Toc22930 \h </w:instrText>
        </w:r>
        <w:r>
          <w:fldChar w:fldCharType="separate"/>
        </w:r>
        <w:r>
          <w:t>21</w:t>
        </w:r>
        <w:r>
          <w:fldChar w:fldCharType="end"/>
        </w:r>
      </w:hyperlink>
    </w:p>
    <w:p>
      <w:pPr>
        <w:pStyle w:val="TOC1"/>
        <w:tabs>
          <w:tab w:val="right" w:leader="dot" w:pos="8306"/>
        </w:tabs>
      </w:pPr>
      <w:hyperlink w:anchor="_Toc4017" w:history="1">
        <w:r>
          <w:rPr>
            <w:rFonts w:ascii="仿宋" w:eastAsia="仿宋" w:hAnsi="仿宋" w:cs="仿宋" w:hint="eastAsia"/>
            <w:lang w:eastAsia="zh-CN"/>
          </w:rPr>
          <w:t>六、风险风险及应对措施</w:t>
        </w:r>
        <w:r>
          <w:tab/>
        </w:r>
        <w:r>
          <w:fldChar w:fldCharType="begin"/>
        </w:r>
        <w:r>
          <w:instrText xml:space="preserve"> PAGEREF _Toc4017 \h </w:instrText>
        </w:r>
        <w:r>
          <w:fldChar w:fldCharType="separate"/>
        </w:r>
        <w:r>
          <w:t>22</w:t>
        </w:r>
        <w:r>
          <w:fldChar w:fldCharType="end"/>
        </w:r>
      </w:hyperlink>
    </w:p>
    <w:p>
      <w:pPr>
        <w:pStyle w:val="TOC2"/>
        <w:tabs>
          <w:tab w:val="right" w:leader="dot" w:pos="8306"/>
        </w:tabs>
      </w:pPr>
      <w:hyperlink w:anchor="_Toc22929" w:history="1">
        <w:r>
          <w:rPr>
            <w:rFonts w:ascii="仿宋" w:eastAsia="仿宋" w:hAnsi="仿宋" w:cs="仿宋" w:hint="eastAsia"/>
            <w:lang w:eastAsia="zh-CN"/>
          </w:rPr>
          <w:t>(一)、兽用预混剂项目风险分析</w:t>
        </w:r>
        <w:r>
          <w:tab/>
        </w:r>
        <w:r>
          <w:fldChar w:fldCharType="begin"/>
        </w:r>
        <w:r>
          <w:instrText xml:space="preserve"> PAGEREF _Toc22929 \h </w:instrText>
        </w:r>
        <w:r>
          <w:fldChar w:fldCharType="separate"/>
        </w:r>
        <w:r>
          <w:t>22</w:t>
        </w:r>
        <w:r>
          <w:fldChar w:fldCharType="end"/>
        </w:r>
      </w:hyperlink>
    </w:p>
    <w:p>
      <w:pPr>
        <w:pStyle w:val="TOC2"/>
        <w:tabs>
          <w:tab w:val="right" w:leader="dot" w:pos="8306"/>
        </w:tabs>
      </w:pPr>
      <w:hyperlink w:anchor="_Toc26148" w:history="1">
        <w:r>
          <w:rPr>
            <w:rFonts w:ascii="仿宋" w:eastAsia="仿宋" w:hAnsi="仿宋" w:cs="仿宋" w:hint="eastAsia"/>
            <w:lang w:eastAsia="zh-CN"/>
          </w:rPr>
          <w:t>(二)、兽用预混剂项目风险对策</w:t>
        </w:r>
        <w:r>
          <w:tab/>
        </w:r>
        <w:r>
          <w:fldChar w:fldCharType="begin"/>
        </w:r>
        <w:r>
          <w:instrText xml:space="preserve"> PAGEREF _Toc26148 \h </w:instrText>
        </w:r>
        <w:r>
          <w:fldChar w:fldCharType="separate"/>
        </w:r>
        <w:r>
          <w:t>25</w:t>
        </w:r>
        <w:r>
          <w:fldChar w:fldCharType="end"/>
        </w:r>
      </w:hyperlink>
    </w:p>
    <w:p>
      <w:pPr>
        <w:pStyle w:val="TOC1"/>
        <w:tabs>
          <w:tab w:val="right" w:leader="dot" w:pos="8306"/>
        </w:tabs>
      </w:pPr>
      <w:hyperlink w:anchor="_Toc13570" w:history="1">
        <w:r>
          <w:rPr>
            <w:rFonts w:ascii="仿宋" w:eastAsia="仿宋" w:hAnsi="仿宋" w:cs="仿宋" w:hint="eastAsia"/>
            <w:lang w:eastAsia="zh-CN"/>
          </w:rPr>
          <w:t>七、市场预测</w:t>
        </w:r>
        <w:r>
          <w:tab/>
        </w:r>
        <w:r>
          <w:fldChar w:fldCharType="begin"/>
        </w:r>
        <w:r>
          <w:instrText xml:space="preserve"> PAGEREF _Toc13570 \h </w:instrText>
        </w:r>
        <w:r>
          <w:fldChar w:fldCharType="separate"/>
        </w:r>
        <w:r>
          <w:t>26</w:t>
        </w:r>
        <w:r>
          <w:fldChar w:fldCharType="end"/>
        </w:r>
      </w:hyperlink>
    </w:p>
    <w:p>
      <w:pPr>
        <w:pStyle w:val="TOC2"/>
        <w:tabs>
          <w:tab w:val="right" w:leader="dot" w:pos="8306"/>
        </w:tabs>
      </w:pPr>
      <w:hyperlink w:anchor="_Toc4373" w:history="1">
        <w:r>
          <w:rPr>
            <w:rFonts w:ascii="仿宋" w:eastAsia="仿宋" w:hAnsi="仿宋" w:cs="仿宋" w:hint="eastAsia"/>
            <w:lang w:eastAsia="zh-CN"/>
          </w:rPr>
          <w:t>(一)、增强资金保障能力</w:t>
        </w:r>
        <w:r>
          <w:tab/>
        </w:r>
        <w:r>
          <w:fldChar w:fldCharType="begin"/>
        </w:r>
        <w:r>
          <w:instrText xml:space="preserve"> PAGEREF _Toc4373 \h </w:instrText>
        </w:r>
        <w:r>
          <w:fldChar w:fldCharType="separate"/>
        </w:r>
        <w:r>
          <w:t>26</w:t>
        </w:r>
        <w:r>
          <w:fldChar w:fldCharType="end"/>
        </w:r>
      </w:hyperlink>
    </w:p>
    <w:p>
      <w:pPr>
        <w:pStyle w:val="TOC2"/>
        <w:tabs>
          <w:tab w:val="right" w:leader="dot" w:pos="8306"/>
        </w:tabs>
      </w:pPr>
      <w:hyperlink w:anchor="_Toc28554" w:history="1">
        <w:r>
          <w:rPr>
            <w:rFonts w:ascii="仿宋" w:eastAsia="仿宋" w:hAnsi="仿宋" w:cs="仿宋" w:hint="eastAsia"/>
            <w:lang w:eastAsia="zh-CN"/>
          </w:rPr>
          <w:t>(二)、营造良好投资氛围</w:t>
        </w:r>
        <w:r>
          <w:tab/>
        </w:r>
        <w:r>
          <w:fldChar w:fldCharType="begin"/>
        </w:r>
        <w:r>
          <w:instrText xml:space="preserve"> PAGEREF _Toc28554 \h </w:instrText>
        </w:r>
        <w:r>
          <w:fldChar w:fldCharType="separate"/>
        </w:r>
        <w:r>
          <w:t>28</w:t>
        </w:r>
        <w:r>
          <w:fldChar w:fldCharType="end"/>
        </w:r>
      </w:hyperlink>
    </w:p>
    <w:p>
      <w:pPr>
        <w:pStyle w:val="TOC1"/>
        <w:tabs>
          <w:tab w:val="right" w:leader="dot" w:pos="8306"/>
        </w:tabs>
      </w:pPr>
      <w:hyperlink w:anchor="_Toc22034" w:history="1">
        <w:r>
          <w:rPr>
            <w:rFonts w:ascii="仿宋" w:eastAsia="仿宋" w:hAnsi="仿宋" w:cs="仿宋" w:hint="eastAsia"/>
            <w:lang w:eastAsia="zh-CN"/>
          </w:rPr>
          <w:t>八、投资方案</w:t>
        </w:r>
        <w:r>
          <w:tab/>
        </w:r>
        <w:r>
          <w:fldChar w:fldCharType="begin"/>
        </w:r>
        <w:r>
          <w:instrText xml:space="preserve"> PAGEREF _Toc22034 \h </w:instrText>
        </w:r>
        <w:r>
          <w:fldChar w:fldCharType="separate"/>
        </w:r>
        <w:r>
          <w:t>28</w:t>
        </w:r>
        <w:r>
          <w:fldChar w:fldCharType="end"/>
        </w:r>
      </w:hyperlink>
    </w:p>
    <w:p>
      <w:pPr>
        <w:pStyle w:val="TOC2"/>
        <w:tabs>
          <w:tab w:val="right" w:leader="dot" w:pos="8306"/>
        </w:tabs>
      </w:pPr>
      <w:hyperlink w:anchor="_Toc20213" w:history="1">
        <w:r>
          <w:rPr>
            <w:rFonts w:ascii="仿宋" w:eastAsia="仿宋" w:hAnsi="仿宋" w:cs="仿宋" w:hint="eastAsia"/>
            <w:lang w:eastAsia="zh-CN"/>
          </w:rPr>
          <w:t>(一)、投资估算的依据和说明</w:t>
        </w:r>
        <w:r>
          <w:tab/>
        </w:r>
        <w:r>
          <w:fldChar w:fldCharType="begin"/>
        </w:r>
        <w:r>
          <w:instrText xml:space="preserve"> PAGEREF _Toc20213 \h </w:instrText>
        </w:r>
        <w:r>
          <w:fldChar w:fldCharType="separate"/>
        </w:r>
        <w:r>
          <w:t>28</w:t>
        </w:r>
        <w:r>
          <w:fldChar w:fldCharType="end"/>
        </w:r>
      </w:hyperlink>
    </w:p>
    <w:p>
      <w:pPr>
        <w:pStyle w:val="TOC2"/>
        <w:tabs>
          <w:tab w:val="right" w:leader="dot" w:pos="8306"/>
        </w:tabs>
      </w:pPr>
      <w:hyperlink w:anchor="_Toc2122" w:history="1">
        <w:r>
          <w:rPr>
            <w:rFonts w:ascii="仿宋" w:eastAsia="仿宋" w:hAnsi="仿宋" w:cs="仿宋" w:hint="eastAsia"/>
            <w:lang w:eastAsia="zh-CN"/>
          </w:rPr>
          <w:t>(二)、建设投资估算</w:t>
        </w:r>
        <w:r>
          <w:tab/>
        </w:r>
        <w:r>
          <w:fldChar w:fldCharType="begin"/>
        </w:r>
        <w:r>
          <w:instrText xml:space="preserve"> PAGEREF _Toc2122 \h </w:instrText>
        </w:r>
        <w:r>
          <w:fldChar w:fldCharType="separate"/>
        </w:r>
        <w:r>
          <w:t>30</w:t>
        </w:r>
        <w:r>
          <w:fldChar w:fldCharType="end"/>
        </w:r>
      </w:hyperlink>
    </w:p>
    <w:p>
      <w:pPr>
        <w:pStyle w:val="TOC2"/>
        <w:tabs>
          <w:tab w:val="right" w:leader="dot" w:pos="8306"/>
        </w:tabs>
      </w:pPr>
      <w:hyperlink w:anchor="_Toc13315" w:history="1">
        <w:r>
          <w:rPr>
            <w:rFonts w:ascii="仿宋" w:eastAsia="仿宋" w:hAnsi="仿宋" w:cs="仿宋" w:hint="eastAsia"/>
            <w:lang w:eastAsia="zh-CN"/>
          </w:rPr>
          <w:t>(三)、建设期利息</w:t>
        </w:r>
        <w:r>
          <w:tab/>
        </w:r>
        <w:r>
          <w:fldChar w:fldCharType="begin"/>
        </w:r>
        <w:r>
          <w:instrText xml:space="preserve"> PAGEREF _Toc13315 \h </w:instrText>
        </w:r>
        <w:r>
          <w:fldChar w:fldCharType="separate"/>
        </w:r>
        <w:r>
          <w:t>32</w:t>
        </w:r>
        <w:r>
          <w:fldChar w:fldCharType="end"/>
        </w:r>
      </w:hyperlink>
    </w:p>
    <w:p>
      <w:pPr>
        <w:pStyle w:val="TOC2"/>
        <w:tabs>
          <w:tab w:val="right" w:leader="dot" w:pos="8306"/>
        </w:tabs>
      </w:pPr>
      <w:hyperlink w:anchor="_Toc7839" w:history="1">
        <w:r>
          <w:rPr>
            <w:rFonts w:ascii="仿宋" w:eastAsia="仿宋" w:hAnsi="仿宋" w:cs="仿宋" w:hint="eastAsia"/>
            <w:lang w:eastAsia="zh-CN"/>
          </w:rPr>
          <w:t>(四)、流动资金</w:t>
        </w:r>
        <w:r>
          <w:tab/>
        </w:r>
        <w:r>
          <w:fldChar w:fldCharType="begin"/>
        </w:r>
        <w:r>
          <w:instrText xml:space="preserve"> PAGEREF _Toc7839 \h </w:instrText>
        </w:r>
        <w:r>
          <w:fldChar w:fldCharType="separate"/>
        </w:r>
        <w:r>
          <w:t>32</w:t>
        </w:r>
        <w:r>
          <w:fldChar w:fldCharType="end"/>
        </w:r>
      </w:hyperlink>
    </w:p>
    <w:p>
      <w:pPr>
        <w:pStyle w:val="TOC2"/>
        <w:tabs>
          <w:tab w:val="right" w:leader="dot" w:pos="8306"/>
        </w:tabs>
      </w:pPr>
      <w:hyperlink w:anchor="_Toc30375" w:history="1">
        <w:r>
          <w:rPr>
            <w:rFonts w:ascii="仿宋" w:eastAsia="仿宋" w:hAnsi="仿宋" w:cs="仿宋" w:hint="eastAsia"/>
            <w:lang w:eastAsia="zh-CN"/>
          </w:rPr>
          <w:t>(五)、兽用预混剂项目总投资</w:t>
        </w:r>
        <w:r>
          <w:tab/>
        </w:r>
        <w:r>
          <w:fldChar w:fldCharType="begin"/>
        </w:r>
        <w:r>
          <w:instrText xml:space="preserve"> PAGEREF _Toc30375 \h </w:instrText>
        </w:r>
        <w:r>
          <w:fldChar w:fldCharType="separate"/>
        </w:r>
        <w:r>
          <w:t>33</w:t>
        </w:r>
        <w:r>
          <w:fldChar w:fldCharType="end"/>
        </w:r>
      </w:hyperlink>
    </w:p>
    <w:p>
      <w:pPr>
        <w:pStyle w:val="TOC2"/>
        <w:tabs>
          <w:tab w:val="right" w:leader="dot" w:pos="8306"/>
        </w:tabs>
      </w:pPr>
      <w:hyperlink w:anchor="_Toc17258" w:history="1">
        <w:r>
          <w:rPr>
            <w:rFonts w:ascii="仿宋" w:eastAsia="仿宋" w:hAnsi="仿宋" w:cs="仿宋" w:hint="eastAsia"/>
            <w:lang w:eastAsia="zh-CN"/>
          </w:rPr>
          <w:t>(六)、资金筹措与投资计划</w:t>
        </w:r>
        <w:r>
          <w:tab/>
        </w:r>
        <w:r>
          <w:fldChar w:fldCharType="begin"/>
        </w:r>
        <w:r>
          <w:instrText xml:space="preserve"> PAGEREF _Toc17258 \h </w:instrText>
        </w:r>
        <w:r>
          <w:fldChar w:fldCharType="separate"/>
        </w:r>
        <w:r>
          <w:t>34</w:t>
        </w:r>
        <w:r>
          <w:fldChar w:fldCharType="end"/>
        </w:r>
      </w:hyperlink>
    </w:p>
    <w:p>
      <w:pPr>
        <w:pStyle w:val="TOC1"/>
        <w:tabs>
          <w:tab w:val="right" w:leader="dot" w:pos="8306"/>
        </w:tabs>
      </w:pPr>
      <w:hyperlink w:anchor="_Toc18751" w:history="1">
        <w:r>
          <w:rPr>
            <w:rFonts w:ascii="仿宋" w:eastAsia="仿宋" w:hAnsi="仿宋" w:cs="仿宋" w:hint="eastAsia"/>
            <w:lang w:eastAsia="zh-CN"/>
          </w:rPr>
          <w:t>九、S W O T 分 析</w:t>
        </w:r>
        <w:r>
          <w:tab/>
        </w:r>
        <w:r>
          <w:fldChar w:fldCharType="begin"/>
        </w:r>
        <w:r>
          <w:instrText xml:space="preserve"> PAGEREF _Toc18751 \h </w:instrText>
        </w:r>
        <w:r>
          <w:fldChar w:fldCharType="separate"/>
        </w:r>
        <w:r>
          <w:t>34</w:t>
        </w:r>
        <w:r>
          <w:fldChar w:fldCharType="end"/>
        </w:r>
      </w:hyperlink>
    </w:p>
    <w:p>
      <w:pPr>
        <w:pStyle w:val="TOC2"/>
        <w:tabs>
          <w:tab w:val="right" w:leader="dot" w:pos="8306"/>
        </w:tabs>
      </w:pPr>
      <w:hyperlink w:anchor="_Toc29524" w:history="1">
        <w:r>
          <w:rPr>
            <w:rFonts w:ascii="仿宋" w:eastAsia="仿宋" w:hAnsi="仿宋" w:cs="仿宋" w:hint="eastAsia"/>
            <w:lang w:eastAsia="zh-CN"/>
          </w:rPr>
          <w:t>(一)、优势分析(S)</w:t>
        </w:r>
        <w:r>
          <w:tab/>
        </w:r>
        <w:r>
          <w:fldChar w:fldCharType="begin"/>
        </w:r>
        <w:r>
          <w:instrText xml:space="preserve"> PAGEREF _Toc29524 \h </w:instrText>
        </w:r>
        <w:r>
          <w:fldChar w:fldCharType="separate"/>
        </w:r>
        <w:r>
          <w:t>34</w:t>
        </w:r>
        <w:r>
          <w:fldChar w:fldCharType="end"/>
        </w:r>
      </w:hyperlink>
    </w:p>
    <w:p>
      <w:pPr>
        <w:pStyle w:val="TOC2"/>
        <w:tabs>
          <w:tab w:val="right" w:leader="dot" w:pos="8306"/>
        </w:tabs>
      </w:pPr>
      <w:hyperlink w:anchor="_Toc653" w:history="1">
        <w:r>
          <w:rPr>
            <w:rFonts w:ascii="仿宋" w:eastAsia="仿宋" w:hAnsi="仿宋" w:cs="仿宋" w:hint="eastAsia"/>
            <w:lang w:eastAsia="zh-CN"/>
          </w:rPr>
          <w:t>(二)、劣势分析(W)</w:t>
        </w:r>
        <w:r>
          <w:tab/>
        </w:r>
        <w:r>
          <w:fldChar w:fldCharType="begin"/>
        </w:r>
        <w:r>
          <w:instrText xml:space="preserve"> PAGEREF _Toc653 \h </w:instrText>
        </w:r>
        <w:r>
          <w:fldChar w:fldCharType="separate"/>
        </w:r>
        <w:r>
          <w:t>36</w:t>
        </w:r>
        <w:r>
          <w:fldChar w:fldCharType="end"/>
        </w:r>
      </w:hyperlink>
    </w:p>
    <w:p>
      <w:pPr>
        <w:pStyle w:val="TOC2"/>
        <w:tabs>
          <w:tab w:val="right" w:leader="dot" w:pos="8306"/>
        </w:tabs>
      </w:pPr>
      <w:hyperlink w:anchor="_Toc11239" w:history="1">
        <w:r>
          <w:rPr>
            <w:rFonts w:ascii="仿宋" w:eastAsia="仿宋" w:hAnsi="仿宋" w:cs="仿宋" w:hint="eastAsia"/>
            <w:lang w:eastAsia="zh-CN"/>
          </w:rPr>
          <w:t>(三)、机会分析(O)</w:t>
        </w:r>
        <w:r>
          <w:tab/>
        </w:r>
        <w:r>
          <w:fldChar w:fldCharType="begin"/>
        </w:r>
        <w:r>
          <w:instrText xml:space="preserve"> PAGEREF _Toc11239 \h </w:instrText>
        </w:r>
        <w:r>
          <w:fldChar w:fldCharType="separate"/>
        </w:r>
        <w:r>
          <w:t>37</w:t>
        </w:r>
        <w:r>
          <w:fldChar w:fldCharType="end"/>
        </w:r>
      </w:hyperlink>
    </w:p>
    <w:p>
      <w:pPr>
        <w:pStyle w:val="TOC2"/>
        <w:tabs>
          <w:tab w:val="right" w:leader="dot" w:pos="8306"/>
        </w:tabs>
      </w:pPr>
      <w:hyperlink w:anchor="_Toc27770" w:history="1">
        <w:r>
          <w:rPr>
            <w:rFonts w:ascii="仿宋" w:eastAsia="仿宋" w:hAnsi="仿宋" w:cs="仿宋" w:hint="eastAsia"/>
            <w:lang w:eastAsia="zh-CN"/>
          </w:rPr>
          <w:t>(四)、威胁分析(T)</w:t>
        </w:r>
        <w:r>
          <w:tab/>
        </w:r>
        <w:r>
          <w:fldChar w:fldCharType="begin"/>
        </w:r>
        <w:r>
          <w:instrText xml:space="preserve"> PAGEREF _Toc27770 \h </w:instrText>
        </w:r>
        <w:r>
          <w:fldChar w:fldCharType="separate"/>
        </w:r>
        <w:r>
          <w:t>38</w:t>
        </w:r>
        <w:r>
          <w:fldChar w:fldCharType="end"/>
        </w:r>
      </w:hyperlink>
    </w:p>
    <w:p>
      <w:pPr>
        <w:pStyle w:val="TOC1"/>
        <w:tabs>
          <w:tab w:val="right" w:leader="dot" w:pos="8306"/>
        </w:tabs>
      </w:pPr>
      <w:hyperlink w:anchor="_Toc28620" w:history="1">
        <w:r>
          <w:rPr>
            <w:rFonts w:ascii="仿宋" w:eastAsia="仿宋" w:hAnsi="仿宋" w:cs="仿宋" w:hint="eastAsia"/>
            <w:lang w:eastAsia="zh-CN"/>
          </w:rPr>
          <w:t>十、公司基本情况</w:t>
        </w:r>
        <w:r>
          <w:tab/>
        </w:r>
        <w:r>
          <w:fldChar w:fldCharType="begin"/>
        </w:r>
        <w:r>
          <w:instrText xml:space="preserve"> PAGEREF _Toc28620 \h </w:instrText>
        </w:r>
        <w:r>
          <w:fldChar w:fldCharType="separate"/>
        </w:r>
        <w:r>
          <w:t>40</w:t>
        </w:r>
        <w:r>
          <w:fldChar w:fldCharType="end"/>
        </w:r>
      </w:hyperlink>
    </w:p>
    <w:p>
      <w:pPr>
        <w:pStyle w:val="TOC2"/>
        <w:tabs>
          <w:tab w:val="right" w:leader="dot" w:pos="8306"/>
        </w:tabs>
      </w:pPr>
      <w:hyperlink w:anchor="_Toc26088" w:history="1">
        <w:r>
          <w:rPr>
            <w:rFonts w:ascii="仿宋" w:eastAsia="仿宋" w:hAnsi="仿宋" w:cs="仿宋" w:hint="eastAsia"/>
            <w:lang w:eastAsia="zh-CN"/>
          </w:rPr>
          <w:t>(一)、公司基本信息</w:t>
        </w:r>
        <w:r>
          <w:tab/>
        </w:r>
        <w:r>
          <w:fldChar w:fldCharType="begin"/>
        </w:r>
        <w:r>
          <w:instrText xml:space="preserve"> PAGEREF _Toc26088 \h </w:instrText>
        </w:r>
        <w:r>
          <w:fldChar w:fldCharType="separate"/>
        </w:r>
        <w:r>
          <w:t>40</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1965" w:history="1">
        <w:r>
          <w:rPr>
            <w:rFonts w:ascii="仿宋" w:eastAsia="仿宋" w:hAnsi="仿宋" w:cs="仿宋" w:hint="eastAsia"/>
            <w:lang w:eastAsia="zh-CN"/>
          </w:rPr>
          <w:t>(二)、公司简介</w:t>
        </w:r>
        <w:r>
          <w:tab/>
        </w:r>
        <w:r>
          <w:fldChar w:fldCharType="begin"/>
        </w:r>
        <w:r>
          <w:instrText xml:space="preserve"> PAGEREF _Toc21965 \h </w:instrText>
        </w:r>
        <w:r>
          <w:fldChar w:fldCharType="separate"/>
        </w:r>
        <w:r>
          <w:t>40</w:t>
        </w:r>
        <w:r>
          <w:fldChar w:fldCharType="end"/>
        </w:r>
      </w:hyperlink>
    </w:p>
    <w:p>
      <w:pPr>
        <w:pStyle w:val="TOC2"/>
        <w:tabs>
          <w:tab w:val="right" w:leader="dot" w:pos="8306"/>
        </w:tabs>
      </w:pPr>
      <w:hyperlink w:anchor="_Toc22560" w:history="1">
        <w:r>
          <w:rPr>
            <w:rFonts w:ascii="仿宋" w:eastAsia="仿宋" w:hAnsi="仿宋" w:cs="仿宋" w:hint="eastAsia"/>
            <w:lang w:eastAsia="zh-CN"/>
          </w:rPr>
          <w:t>(三)、公司竞争优势</w:t>
        </w:r>
        <w:r>
          <w:tab/>
        </w:r>
        <w:r>
          <w:fldChar w:fldCharType="begin"/>
        </w:r>
        <w:r>
          <w:instrText xml:space="preserve"> PAGEREF _Toc22560 \h </w:instrText>
        </w:r>
        <w:r>
          <w:fldChar w:fldCharType="separate"/>
        </w:r>
        <w:r>
          <w:t>41</w:t>
        </w:r>
        <w:r>
          <w:fldChar w:fldCharType="end"/>
        </w:r>
      </w:hyperlink>
    </w:p>
    <w:p>
      <w:pPr>
        <w:pStyle w:val="TOC2"/>
        <w:tabs>
          <w:tab w:val="right" w:leader="dot" w:pos="8306"/>
        </w:tabs>
      </w:pPr>
      <w:hyperlink w:anchor="_Toc16661" w:history="1">
        <w:r>
          <w:rPr>
            <w:rFonts w:ascii="仿宋" w:eastAsia="仿宋" w:hAnsi="仿宋" w:cs="仿宋" w:hint="eastAsia"/>
            <w:lang w:eastAsia="zh-CN"/>
          </w:rPr>
          <w:t>(四)、核心人员介绍</w:t>
        </w:r>
        <w:r>
          <w:tab/>
        </w:r>
        <w:r>
          <w:fldChar w:fldCharType="begin"/>
        </w:r>
        <w:r>
          <w:instrText xml:space="preserve"> PAGEREF _Toc16661 \h </w:instrText>
        </w:r>
        <w:r>
          <w:fldChar w:fldCharType="separate"/>
        </w:r>
        <w:r>
          <w:t>43</w:t>
        </w:r>
        <w:r>
          <w:fldChar w:fldCharType="end"/>
        </w:r>
      </w:hyperlink>
    </w:p>
    <w:p>
      <w:pPr>
        <w:pStyle w:val="TOC2"/>
        <w:tabs>
          <w:tab w:val="right" w:leader="dot" w:pos="8306"/>
        </w:tabs>
      </w:pPr>
      <w:hyperlink w:anchor="_Toc17563" w:history="1">
        <w:r>
          <w:rPr>
            <w:rFonts w:ascii="仿宋" w:eastAsia="仿宋" w:hAnsi="仿宋" w:cs="仿宋" w:hint="eastAsia"/>
            <w:lang w:eastAsia="zh-CN"/>
          </w:rPr>
          <w:t>(五)、经营宗旨</w:t>
        </w:r>
        <w:r>
          <w:tab/>
        </w:r>
        <w:r>
          <w:fldChar w:fldCharType="begin"/>
        </w:r>
        <w:r>
          <w:instrText xml:space="preserve"> PAGEREF _Toc17563 \h </w:instrText>
        </w:r>
        <w:r>
          <w:fldChar w:fldCharType="separate"/>
        </w:r>
        <w:r>
          <w:t>45</w:t>
        </w:r>
        <w:r>
          <w:fldChar w:fldCharType="end"/>
        </w:r>
      </w:hyperlink>
    </w:p>
    <w:p>
      <w:pPr>
        <w:pStyle w:val="TOC2"/>
        <w:tabs>
          <w:tab w:val="right" w:leader="dot" w:pos="8306"/>
        </w:tabs>
      </w:pPr>
      <w:hyperlink w:anchor="_Toc5191" w:history="1">
        <w:r>
          <w:rPr>
            <w:rFonts w:ascii="仿宋" w:eastAsia="仿宋" w:hAnsi="仿宋" w:cs="仿宋" w:hint="eastAsia"/>
            <w:lang w:eastAsia="zh-CN"/>
          </w:rPr>
          <w:t>(六)、公司发展规划</w:t>
        </w:r>
        <w:r>
          <w:tab/>
        </w:r>
        <w:r>
          <w:fldChar w:fldCharType="begin"/>
        </w:r>
        <w:r>
          <w:instrText xml:space="preserve"> PAGEREF _Toc5191 \h </w:instrText>
        </w:r>
        <w:r>
          <w:fldChar w:fldCharType="separate"/>
        </w:r>
        <w:r>
          <w:t>46</w:t>
        </w:r>
        <w:r>
          <w:fldChar w:fldCharType="end"/>
        </w:r>
      </w:hyperlink>
    </w:p>
    <w:p>
      <w:pPr>
        <w:pStyle w:val="TOC1"/>
        <w:tabs>
          <w:tab w:val="right" w:leader="dot" w:pos="8306"/>
        </w:tabs>
      </w:pPr>
      <w:hyperlink w:anchor="_Toc5693" w:history="1">
        <w:r>
          <w:rPr>
            <w:rFonts w:ascii="仿宋" w:eastAsia="仿宋" w:hAnsi="仿宋" w:cs="仿宋" w:hint="eastAsia"/>
            <w:lang w:eastAsia="zh-CN"/>
          </w:rPr>
          <w:t>十一、兽用预混剂行业背景分析</w:t>
        </w:r>
        <w:r>
          <w:tab/>
        </w:r>
        <w:r>
          <w:fldChar w:fldCharType="begin"/>
        </w:r>
        <w:r>
          <w:instrText xml:space="preserve"> PAGEREF _Toc5693 \h </w:instrText>
        </w:r>
        <w:r>
          <w:fldChar w:fldCharType="separate"/>
        </w:r>
        <w:r>
          <w:t>47</w:t>
        </w:r>
        <w:r>
          <w:fldChar w:fldCharType="end"/>
        </w:r>
      </w:hyperlink>
    </w:p>
    <w:p>
      <w:pPr>
        <w:pStyle w:val="TOC2"/>
        <w:tabs>
          <w:tab w:val="right" w:leader="dot" w:pos="8306"/>
        </w:tabs>
      </w:pPr>
      <w:hyperlink w:anchor="_Toc32346" w:history="1">
        <w:r>
          <w:rPr>
            <w:rFonts w:ascii="仿宋" w:eastAsia="仿宋" w:hAnsi="仿宋" w:cs="仿宋" w:hint="eastAsia"/>
            <w:lang w:eastAsia="zh-CN"/>
          </w:rPr>
          <w:t>(一)、兽用预混剂行业创新驱动</w:t>
        </w:r>
        <w:r>
          <w:tab/>
        </w:r>
        <w:r>
          <w:fldChar w:fldCharType="begin"/>
        </w:r>
        <w:r>
          <w:instrText xml:space="preserve"> PAGEREF _Toc32346 \h </w:instrText>
        </w:r>
        <w:r>
          <w:fldChar w:fldCharType="separate"/>
        </w:r>
        <w:r>
          <w:t>47</w:t>
        </w:r>
        <w:r>
          <w:fldChar w:fldCharType="end"/>
        </w:r>
      </w:hyperlink>
    </w:p>
    <w:p>
      <w:pPr>
        <w:pStyle w:val="TOC2"/>
        <w:tabs>
          <w:tab w:val="right" w:leader="dot" w:pos="8306"/>
        </w:tabs>
      </w:pPr>
      <w:hyperlink w:anchor="_Toc31033" w:history="1">
        <w:r>
          <w:rPr>
            <w:rFonts w:ascii="仿宋" w:eastAsia="仿宋" w:hAnsi="仿宋" w:cs="仿宋" w:hint="eastAsia"/>
            <w:lang w:eastAsia="zh-CN"/>
          </w:rPr>
          <w:t>(二)、兽用预混剂行业发展形势</w:t>
        </w:r>
        <w:r>
          <w:tab/>
        </w:r>
        <w:r>
          <w:fldChar w:fldCharType="begin"/>
        </w:r>
        <w:r>
          <w:instrText xml:space="preserve"> PAGEREF _Toc31033 \h </w:instrText>
        </w:r>
        <w:r>
          <w:fldChar w:fldCharType="separate"/>
        </w:r>
        <w:r>
          <w:t>48</w:t>
        </w:r>
        <w:r>
          <w:fldChar w:fldCharType="end"/>
        </w:r>
      </w:hyperlink>
    </w:p>
    <w:p>
      <w:pPr>
        <w:pStyle w:val="TOC2"/>
        <w:tabs>
          <w:tab w:val="right" w:leader="dot" w:pos="8306"/>
        </w:tabs>
      </w:pPr>
      <w:hyperlink w:anchor="_Toc14181" w:history="1">
        <w:r>
          <w:rPr>
            <w:rFonts w:ascii="仿宋" w:eastAsia="仿宋" w:hAnsi="仿宋" w:cs="仿宋" w:hint="eastAsia"/>
            <w:lang w:eastAsia="zh-CN"/>
          </w:rPr>
          <w:t>(三)、兽用预混剂行业特征</w:t>
        </w:r>
        <w:r>
          <w:tab/>
        </w:r>
        <w:r>
          <w:fldChar w:fldCharType="begin"/>
        </w:r>
        <w:r>
          <w:instrText xml:space="preserve"> PAGEREF _Toc14181 \h </w:instrText>
        </w:r>
        <w:r>
          <w:fldChar w:fldCharType="separate"/>
        </w:r>
        <w:r>
          <w:t>49</w:t>
        </w:r>
        <w:r>
          <w:fldChar w:fldCharType="end"/>
        </w:r>
      </w:hyperlink>
    </w:p>
    <w:p>
      <w:pPr>
        <w:pStyle w:val="TOC2"/>
        <w:tabs>
          <w:tab w:val="right" w:leader="dot" w:pos="8306"/>
        </w:tabs>
      </w:pPr>
      <w:hyperlink w:anchor="_Toc22324" w:history="1">
        <w:r>
          <w:rPr>
            <w:rFonts w:ascii="仿宋" w:eastAsia="仿宋" w:hAnsi="仿宋" w:cs="仿宋" w:hint="eastAsia"/>
            <w:lang w:eastAsia="zh-CN"/>
          </w:rPr>
          <w:t>(四)、兽用预混剂行业前景</w:t>
        </w:r>
        <w:r>
          <w:tab/>
        </w:r>
        <w:r>
          <w:fldChar w:fldCharType="begin"/>
        </w:r>
        <w:r>
          <w:instrText xml:space="preserve"> PAGEREF _Toc22324 \h </w:instrText>
        </w:r>
        <w:r>
          <w:fldChar w:fldCharType="separate"/>
        </w:r>
        <w:r>
          <w:t>50</w:t>
        </w:r>
        <w:r>
          <w:fldChar w:fldCharType="end"/>
        </w:r>
      </w:hyperlink>
    </w:p>
    <w:p>
      <w:pPr>
        <w:pStyle w:val="TOC1"/>
        <w:tabs>
          <w:tab w:val="right" w:leader="dot" w:pos="8306"/>
        </w:tabs>
      </w:pPr>
      <w:hyperlink w:anchor="_Toc29887" w:history="1">
        <w:r>
          <w:rPr>
            <w:rFonts w:ascii="仿宋" w:eastAsia="仿宋" w:hAnsi="仿宋" w:cs="仿宋" w:hint="eastAsia"/>
            <w:lang w:eastAsia="zh-CN"/>
          </w:rPr>
          <w:t>十二、兽用预混剂项目进度计划</w:t>
        </w:r>
        <w:r>
          <w:tab/>
        </w:r>
        <w:r>
          <w:fldChar w:fldCharType="begin"/>
        </w:r>
        <w:r>
          <w:instrText xml:space="preserve"> PAGEREF _Toc29887 \h </w:instrText>
        </w:r>
        <w:r>
          <w:fldChar w:fldCharType="separate"/>
        </w:r>
        <w:r>
          <w:t>52</w:t>
        </w:r>
        <w:r>
          <w:fldChar w:fldCharType="end"/>
        </w:r>
      </w:hyperlink>
    </w:p>
    <w:p>
      <w:pPr>
        <w:pStyle w:val="TOC2"/>
        <w:tabs>
          <w:tab w:val="right" w:leader="dot" w:pos="8306"/>
        </w:tabs>
      </w:pPr>
      <w:hyperlink w:anchor="_Toc16739" w:history="1">
        <w:r>
          <w:rPr>
            <w:rFonts w:ascii="仿宋" w:eastAsia="仿宋" w:hAnsi="仿宋" w:cs="仿宋" w:hint="eastAsia"/>
            <w:lang w:eastAsia="zh-CN"/>
          </w:rPr>
          <w:t>(一)、兽用预混剂项目进度安排</w:t>
        </w:r>
        <w:r>
          <w:tab/>
        </w:r>
        <w:r>
          <w:fldChar w:fldCharType="begin"/>
        </w:r>
        <w:r>
          <w:instrText xml:space="preserve"> PAGEREF _Toc16739 \h </w:instrText>
        </w:r>
        <w:r>
          <w:fldChar w:fldCharType="separate"/>
        </w:r>
        <w:r>
          <w:t>52</w:t>
        </w:r>
        <w:r>
          <w:fldChar w:fldCharType="end"/>
        </w:r>
      </w:hyperlink>
    </w:p>
    <w:p>
      <w:pPr>
        <w:pStyle w:val="TOC2"/>
        <w:tabs>
          <w:tab w:val="right" w:leader="dot" w:pos="8306"/>
        </w:tabs>
      </w:pPr>
      <w:hyperlink w:anchor="_Toc22300" w:history="1">
        <w:r>
          <w:rPr>
            <w:rFonts w:ascii="仿宋" w:eastAsia="仿宋" w:hAnsi="仿宋" w:cs="仿宋" w:hint="eastAsia"/>
            <w:lang w:eastAsia="zh-CN"/>
          </w:rPr>
          <w:t>(二)、兽用预混剂项目实施保障措施</w:t>
        </w:r>
        <w:r>
          <w:tab/>
        </w:r>
        <w:r>
          <w:fldChar w:fldCharType="begin"/>
        </w:r>
        <w:r>
          <w:instrText xml:space="preserve"> PAGEREF _Toc22300 \h </w:instrText>
        </w:r>
        <w:r>
          <w:fldChar w:fldCharType="separate"/>
        </w:r>
        <w:r>
          <w:t>52</w:t>
        </w:r>
        <w:r>
          <w:fldChar w:fldCharType="end"/>
        </w:r>
      </w:hyperlink>
    </w:p>
    <w:p>
      <w:pPr>
        <w:pStyle w:val="TOC1"/>
        <w:tabs>
          <w:tab w:val="right" w:leader="dot" w:pos="8306"/>
        </w:tabs>
      </w:pPr>
      <w:hyperlink w:anchor="_Toc8373" w:history="1">
        <w:r>
          <w:rPr>
            <w:rFonts w:ascii="仿宋" w:eastAsia="仿宋" w:hAnsi="仿宋" w:cs="仿宋" w:hint="eastAsia"/>
            <w:lang w:eastAsia="zh-CN"/>
          </w:rPr>
          <w:t>十三、兽用预混剂质量管理方案</w:t>
        </w:r>
        <w:r>
          <w:tab/>
        </w:r>
        <w:r>
          <w:fldChar w:fldCharType="begin"/>
        </w:r>
        <w:r>
          <w:instrText xml:space="preserve"> PAGEREF _Toc8373 \h </w:instrText>
        </w:r>
        <w:r>
          <w:fldChar w:fldCharType="separate"/>
        </w:r>
        <w:r>
          <w:t>53</w:t>
        </w:r>
        <w:r>
          <w:fldChar w:fldCharType="end"/>
        </w:r>
      </w:hyperlink>
    </w:p>
    <w:p>
      <w:pPr>
        <w:pStyle w:val="TOC2"/>
        <w:tabs>
          <w:tab w:val="right" w:leader="dot" w:pos="8306"/>
        </w:tabs>
      </w:pPr>
      <w:hyperlink w:anchor="_Toc27277" w:history="1">
        <w:r>
          <w:rPr>
            <w:rFonts w:ascii="仿宋" w:eastAsia="仿宋" w:hAnsi="仿宋" w:cs="仿宋" w:hint="eastAsia"/>
            <w:lang w:eastAsia="zh-CN"/>
          </w:rPr>
          <w:t>(一)、兽用预混剂全面质量管理方案</w:t>
        </w:r>
        <w:r>
          <w:tab/>
        </w:r>
        <w:r>
          <w:fldChar w:fldCharType="begin"/>
        </w:r>
        <w:r>
          <w:instrText xml:space="preserve"> PAGEREF _Toc27277 \h </w:instrText>
        </w:r>
        <w:r>
          <w:fldChar w:fldCharType="separate"/>
        </w:r>
        <w:r>
          <w:t>53</w:t>
        </w:r>
        <w:r>
          <w:fldChar w:fldCharType="end"/>
        </w:r>
      </w:hyperlink>
    </w:p>
    <w:p>
      <w:pPr>
        <w:pStyle w:val="TOC2"/>
        <w:tabs>
          <w:tab w:val="right" w:leader="dot" w:pos="8306"/>
        </w:tabs>
      </w:pPr>
      <w:hyperlink w:anchor="_Toc1105" w:history="1">
        <w:r>
          <w:rPr>
            <w:rFonts w:ascii="仿宋" w:eastAsia="仿宋" w:hAnsi="仿宋" w:cs="仿宋" w:hint="eastAsia"/>
            <w:lang w:eastAsia="zh-CN"/>
          </w:rPr>
          <w:t>(二)、兽用预混剂质量管理要求</w:t>
        </w:r>
        <w:r>
          <w:tab/>
        </w:r>
        <w:r>
          <w:fldChar w:fldCharType="begin"/>
        </w:r>
        <w:r>
          <w:instrText xml:space="preserve"> PAGEREF _Toc1105 \h </w:instrText>
        </w:r>
        <w:r>
          <w:fldChar w:fldCharType="separate"/>
        </w:r>
        <w:r>
          <w:t>55</w:t>
        </w:r>
        <w:r>
          <w:fldChar w:fldCharType="end"/>
        </w:r>
      </w:hyperlink>
    </w:p>
    <w:p>
      <w:pPr>
        <w:pStyle w:val="TOC2"/>
        <w:tabs>
          <w:tab w:val="right" w:leader="dot" w:pos="8306"/>
        </w:tabs>
      </w:pPr>
      <w:hyperlink w:anchor="_Toc20367" w:history="1">
        <w:r>
          <w:rPr>
            <w:rFonts w:ascii="仿宋" w:eastAsia="仿宋" w:hAnsi="仿宋" w:cs="仿宋" w:hint="eastAsia"/>
            <w:lang w:eastAsia="zh-CN"/>
          </w:rPr>
          <w:t>(三)、兽用预混剂质量成本管理方案</w:t>
        </w:r>
        <w:r>
          <w:tab/>
        </w:r>
        <w:r>
          <w:fldChar w:fldCharType="begin"/>
        </w:r>
        <w:r>
          <w:instrText xml:space="preserve"> PAGEREF _Toc20367 \h </w:instrText>
        </w:r>
        <w:r>
          <w:fldChar w:fldCharType="separate"/>
        </w:r>
        <w:r>
          <w:t>56</w:t>
        </w:r>
        <w:r>
          <w:fldChar w:fldCharType="end"/>
        </w:r>
      </w:hyperlink>
    </w:p>
    <w:p>
      <w:pPr>
        <w:pStyle w:val="TOC2"/>
        <w:tabs>
          <w:tab w:val="right" w:leader="dot" w:pos="8306"/>
        </w:tabs>
      </w:pPr>
      <w:hyperlink w:anchor="_Toc26857" w:history="1">
        <w:r>
          <w:rPr>
            <w:rFonts w:ascii="仿宋" w:eastAsia="仿宋" w:hAnsi="仿宋" w:cs="仿宋" w:hint="eastAsia"/>
            <w:lang w:eastAsia="zh-CN"/>
          </w:rPr>
          <w:t>(四)、兽用预混剂顾客需求管理方案</w:t>
        </w:r>
        <w:r>
          <w:tab/>
        </w:r>
        <w:r>
          <w:fldChar w:fldCharType="begin"/>
        </w:r>
        <w:r>
          <w:instrText xml:space="preserve"> PAGEREF _Toc26857 \h </w:instrText>
        </w:r>
        <w:r>
          <w:fldChar w:fldCharType="separate"/>
        </w:r>
        <w:r>
          <w:t>58</w:t>
        </w:r>
        <w:r>
          <w:fldChar w:fldCharType="end"/>
        </w:r>
      </w:hyperlink>
    </w:p>
    <w:p>
      <w:pPr>
        <w:pStyle w:val="TOC1"/>
        <w:tabs>
          <w:tab w:val="right" w:leader="dot" w:pos="8306"/>
        </w:tabs>
      </w:pPr>
      <w:hyperlink w:anchor="_Toc7567" w:history="1">
        <w:r>
          <w:rPr>
            <w:rFonts w:ascii="仿宋" w:eastAsia="仿宋" w:hAnsi="仿宋" w:cs="仿宋" w:hint="eastAsia"/>
            <w:lang w:eastAsia="zh-CN"/>
          </w:rPr>
          <w:t>十四、兽用预混剂人力资源管理方案</w:t>
        </w:r>
        <w:r>
          <w:tab/>
        </w:r>
        <w:r>
          <w:fldChar w:fldCharType="begin"/>
        </w:r>
        <w:r>
          <w:instrText xml:space="preserve"> PAGEREF _Toc7567 \h </w:instrText>
        </w:r>
        <w:r>
          <w:fldChar w:fldCharType="separate"/>
        </w:r>
        <w:r>
          <w:t>60</w:t>
        </w:r>
        <w:r>
          <w:fldChar w:fldCharType="end"/>
        </w:r>
      </w:hyperlink>
    </w:p>
    <w:p>
      <w:pPr>
        <w:pStyle w:val="TOC2"/>
        <w:tabs>
          <w:tab w:val="right" w:leader="dot" w:pos="8306"/>
        </w:tabs>
      </w:pPr>
      <w:hyperlink w:anchor="_Toc26542" w:history="1">
        <w:r>
          <w:rPr>
            <w:rFonts w:ascii="仿宋" w:eastAsia="仿宋" w:hAnsi="仿宋" w:cs="仿宋" w:hint="eastAsia"/>
            <w:lang w:eastAsia="zh-CN"/>
          </w:rPr>
          <w:t>(一)、兽用预混剂人力资源管理原则</w:t>
        </w:r>
        <w:r>
          <w:tab/>
        </w:r>
        <w:r>
          <w:fldChar w:fldCharType="begin"/>
        </w:r>
        <w:r>
          <w:instrText xml:space="preserve"> PAGEREF _Toc26542 \h </w:instrText>
        </w:r>
        <w:r>
          <w:fldChar w:fldCharType="separate"/>
        </w:r>
        <w:r>
          <w:t>60</w:t>
        </w:r>
        <w:r>
          <w:fldChar w:fldCharType="end"/>
        </w:r>
      </w:hyperlink>
    </w:p>
    <w:p>
      <w:pPr>
        <w:pStyle w:val="TOC2"/>
        <w:tabs>
          <w:tab w:val="right" w:leader="dot" w:pos="8306"/>
        </w:tabs>
      </w:pPr>
      <w:hyperlink w:anchor="_Toc21132" w:history="1">
        <w:r>
          <w:rPr>
            <w:rFonts w:ascii="仿宋" w:eastAsia="仿宋" w:hAnsi="仿宋" w:cs="仿宋" w:hint="eastAsia"/>
            <w:lang w:eastAsia="zh-CN"/>
          </w:rPr>
          <w:t>(二)、兽用预混剂人力资源组织架构</w:t>
        </w:r>
        <w:r>
          <w:tab/>
        </w:r>
        <w:r>
          <w:fldChar w:fldCharType="begin"/>
        </w:r>
        <w:r>
          <w:instrText xml:space="preserve"> PAGEREF _Toc21132 \h </w:instrText>
        </w:r>
        <w:r>
          <w:fldChar w:fldCharType="separate"/>
        </w:r>
        <w:r>
          <w:t>61</w:t>
        </w:r>
        <w:r>
          <w:fldChar w:fldCharType="end"/>
        </w:r>
      </w:hyperlink>
    </w:p>
    <w:p>
      <w:pPr>
        <w:pStyle w:val="TOC2"/>
        <w:tabs>
          <w:tab w:val="right" w:leader="dot" w:pos="8306"/>
        </w:tabs>
      </w:pPr>
      <w:hyperlink w:anchor="_Toc29167" w:history="1">
        <w:r>
          <w:rPr>
            <w:rFonts w:ascii="仿宋" w:eastAsia="仿宋" w:hAnsi="仿宋" w:cs="仿宋" w:hint="eastAsia"/>
            <w:lang w:eastAsia="zh-CN"/>
          </w:rPr>
          <w:t>(三)、兽用预混剂人力资源培训与开发方案</w:t>
        </w:r>
        <w:r>
          <w:tab/>
        </w:r>
        <w:r>
          <w:fldChar w:fldCharType="begin"/>
        </w:r>
        <w:r>
          <w:instrText xml:space="preserve"> PAGEREF _Toc29167 \h </w:instrText>
        </w:r>
        <w:r>
          <w:fldChar w:fldCharType="separate"/>
        </w:r>
        <w:r>
          <w:t>63</w:t>
        </w:r>
        <w:r>
          <w:fldChar w:fldCharType="end"/>
        </w:r>
      </w:hyperlink>
    </w:p>
    <w:p>
      <w:pPr>
        <w:pStyle w:val="TOC2"/>
        <w:tabs>
          <w:tab w:val="right" w:leader="dot" w:pos="8306"/>
        </w:tabs>
      </w:pPr>
      <w:hyperlink w:anchor="_Toc188" w:history="1">
        <w:r>
          <w:rPr>
            <w:rFonts w:ascii="仿宋" w:eastAsia="仿宋" w:hAnsi="仿宋" w:cs="仿宋" w:hint="eastAsia"/>
            <w:lang w:eastAsia="zh-CN"/>
          </w:rPr>
          <w:t>(四)、兽用预混剂人员配置方案</w:t>
        </w:r>
        <w:r>
          <w:tab/>
        </w:r>
        <w:r>
          <w:fldChar w:fldCharType="begin"/>
        </w:r>
        <w:r>
          <w:instrText xml:space="preserve"> PAGEREF _Toc188 \h </w:instrText>
        </w:r>
        <w:r>
          <w:fldChar w:fldCharType="separate"/>
        </w:r>
        <w:r>
          <w:t>66</w:t>
        </w:r>
        <w:r>
          <w:fldChar w:fldCharType="end"/>
        </w:r>
      </w:hyperlink>
    </w:p>
    <w:p>
      <w:pPr>
        <w:pStyle w:val="TOC2"/>
        <w:tabs>
          <w:tab w:val="right" w:leader="dot" w:pos="8306"/>
        </w:tabs>
      </w:pPr>
      <w:hyperlink w:anchor="_Toc9897" w:history="1">
        <w:r>
          <w:rPr>
            <w:rFonts w:ascii="仿宋" w:eastAsia="仿宋" w:hAnsi="仿宋" w:cs="仿宋" w:hint="eastAsia"/>
            <w:lang w:eastAsia="zh-CN"/>
          </w:rPr>
          <w:t>(五)、兽用预混剂绩效和薪酬管理方案</w:t>
        </w:r>
        <w:r>
          <w:tab/>
        </w:r>
        <w:r>
          <w:fldChar w:fldCharType="begin"/>
        </w:r>
        <w:r>
          <w:instrText xml:space="preserve"> PAGEREF _Toc9897 \h </w:instrText>
        </w:r>
        <w:r>
          <w:fldChar w:fldCharType="separate"/>
        </w:r>
        <w:r>
          <w:t>68</w:t>
        </w:r>
        <w:r>
          <w:fldChar w:fldCharType="end"/>
        </w:r>
      </w:hyperlink>
    </w:p>
    <w:p>
      <w:pPr>
        <w:pStyle w:val="TOC2"/>
        <w:tabs>
          <w:tab w:val="right" w:leader="dot" w:pos="8306"/>
        </w:tabs>
      </w:pPr>
      <w:hyperlink w:anchor="_Toc12890" w:history="1">
        <w:r>
          <w:rPr>
            <w:rFonts w:ascii="仿宋" w:eastAsia="仿宋" w:hAnsi="仿宋" w:cs="仿宋" w:hint="eastAsia"/>
            <w:lang w:eastAsia="zh-CN"/>
          </w:rPr>
          <w:t>(六)、兽用预混剂员工福利管理方案</w:t>
        </w:r>
        <w:r>
          <w:tab/>
        </w:r>
        <w:r>
          <w:fldChar w:fldCharType="begin"/>
        </w:r>
        <w:r>
          <w:instrText xml:space="preserve"> PAGEREF _Toc12890 \h </w:instrText>
        </w:r>
        <w:r>
          <w:fldChar w:fldCharType="separate"/>
        </w:r>
        <w:r>
          <w:t>69</w:t>
        </w:r>
        <w:r>
          <w:fldChar w:fldCharType="end"/>
        </w:r>
      </w:hyperlink>
    </w:p>
    <w:p>
      <w:pPr>
        <w:pStyle w:val="TOC1"/>
        <w:tabs>
          <w:tab w:val="right" w:leader="dot" w:pos="8306"/>
        </w:tabs>
      </w:pPr>
      <w:hyperlink w:anchor="_Toc31116" w:history="1">
        <w:r>
          <w:rPr>
            <w:rFonts w:ascii="仿宋" w:eastAsia="仿宋" w:hAnsi="仿宋" w:cs="仿宋" w:hint="eastAsia"/>
            <w:lang w:eastAsia="zh-CN"/>
          </w:rPr>
          <w:t>十五、兽用预混剂场地规划方案</w:t>
        </w:r>
        <w:r>
          <w:tab/>
        </w:r>
        <w:r>
          <w:fldChar w:fldCharType="begin"/>
        </w:r>
        <w:r>
          <w:instrText xml:space="preserve"> PAGEREF _Toc31116 \h </w:instrText>
        </w:r>
        <w:r>
          <w:fldChar w:fldCharType="separate"/>
        </w:r>
        <w:r>
          <w:t>71</w:t>
        </w:r>
        <w:r>
          <w:fldChar w:fldCharType="end"/>
        </w:r>
      </w:hyperlink>
    </w:p>
    <w:p>
      <w:pPr>
        <w:pStyle w:val="TOC2"/>
        <w:tabs>
          <w:tab w:val="right" w:leader="dot" w:pos="8306"/>
        </w:tabs>
      </w:pPr>
      <w:hyperlink w:anchor="_Toc32021" w:history="1">
        <w:r>
          <w:rPr>
            <w:rFonts w:ascii="仿宋" w:eastAsia="仿宋" w:hAnsi="仿宋" w:cs="仿宋" w:hint="eastAsia"/>
            <w:lang w:eastAsia="zh-CN"/>
          </w:rPr>
          <w:t>(一)、兽用预混剂场地布局原则</w:t>
        </w:r>
        <w:r>
          <w:tab/>
        </w:r>
        <w:r>
          <w:fldChar w:fldCharType="begin"/>
        </w:r>
        <w:r>
          <w:instrText xml:space="preserve"> PAGEREF _Toc32021 \h </w:instrText>
        </w:r>
        <w:r>
          <w:fldChar w:fldCharType="separate"/>
        </w:r>
        <w:r>
          <w:t>71</w:t>
        </w:r>
        <w:r>
          <w:fldChar w:fldCharType="end"/>
        </w:r>
      </w:hyperlink>
    </w:p>
    <w:p>
      <w:pPr>
        <w:pStyle w:val="TOC2"/>
        <w:tabs>
          <w:tab w:val="right" w:leader="dot" w:pos="8306"/>
        </w:tabs>
      </w:pPr>
      <w:hyperlink w:anchor="_Toc24393" w:history="1">
        <w:r>
          <w:rPr>
            <w:rFonts w:ascii="仿宋" w:eastAsia="仿宋" w:hAnsi="仿宋" w:cs="仿宋" w:hint="eastAsia"/>
            <w:lang w:eastAsia="zh-CN"/>
          </w:rPr>
          <w:t>(二)、兽用预混剂场地装修设计方案</w:t>
        </w:r>
        <w:r>
          <w:tab/>
        </w:r>
        <w:r>
          <w:fldChar w:fldCharType="begin"/>
        </w:r>
        <w:r>
          <w:instrText xml:space="preserve"> PAGEREF _Toc24393 \h </w:instrText>
        </w:r>
        <w:r>
          <w:fldChar w:fldCharType="separate"/>
        </w:r>
        <w:r>
          <w:t>72</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在商业世界中，机遇和挑战并存，创业计划书的目的是为一个全新的企业设定清晰的方向。本计划书旨在描绘一个充满活力和创新的创业项目，专注于解决市场需求和实现可持续的商业成功。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4415"/>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3460"/>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19481"/>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兽用预混剂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15740"/>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主持公司的生产经营管理工作，组织实施董事会决议，并向董事会报告工作；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组织实施公司年度经营计划和投资方案；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https://d.book118.com/956054005121010034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兽用预混剂相关项目创业计划书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52939"/>
    <w:rsid w:val="06B529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956054005121010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2023-10-25T01:02:00Z</dcterms:created>
  <dcterms:modified xsi:type="dcterms:W3CDTF">2023-10-25T01:03:33Z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0C8A6429836043CD9254375DC30F484A_11</vt:lpwstr>
  </property>
  <property fmtid="{D5CDD505-2E9C-101B-9397-08002B2CF9AE}" pid="3" name="KSOProductBuildVer">
    <vt:lpwstr>2052-12.1.0.15712</vt:lpwstr>
  </property>
</Properties>
</file>